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2A" w:rsidRDefault="0022462A" w:rsidP="0022462A">
      <w:pPr>
        <w:pStyle w:val="Kop1"/>
        <w:spacing w:before="0" w:line="276" w:lineRule="auto"/>
        <w:jc w:val="right"/>
        <w:rPr>
          <w:rFonts w:ascii="Verdana" w:hAnsi="Verdana"/>
          <w:b/>
          <w:color w:val="auto"/>
          <w:sz w:val="28"/>
          <w:szCs w:val="20"/>
        </w:rPr>
      </w:pPr>
      <w:r w:rsidRPr="0022462A">
        <w:rPr>
          <w:rFonts w:ascii="Verdana" w:hAnsi="Verdana"/>
          <w:b/>
          <w:noProof/>
          <w:color w:val="auto"/>
          <w:sz w:val="28"/>
          <w:szCs w:val="20"/>
          <w:lang w:eastAsia="nl-NL"/>
        </w:rPr>
        <w:drawing>
          <wp:anchor distT="0" distB="0" distL="114300" distR="114300" simplePos="0" relativeHeight="251658240" behindDoc="1" locked="0" layoutInCell="1" allowOverlap="1">
            <wp:simplePos x="0" y="0"/>
            <wp:positionH relativeFrom="column">
              <wp:posOffset>3550285</wp:posOffset>
            </wp:positionH>
            <wp:positionV relativeFrom="paragraph">
              <wp:posOffset>0</wp:posOffset>
            </wp:positionV>
            <wp:extent cx="2519680" cy="723265"/>
            <wp:effectExtent l="0" t="0" r="0" b="0"/>
            <wp:wrapTight wrapText="bothSides">
              <wp:wrapPolygon edited="0">
                <wp:start x="16331" y="6258"/>
                <wp:lineTo x="3593" y="7396"/>
                <wp:lineTo x="2613" y="9672"/>
                <wp:lineTo x="3103" y="14792"/>
                <wp:lineTo x="18617" y="14792"/>
                <wp:lineTo x="18944" y="11947"/>
                <wp:lineTo x="18290" y="9103"/>
                <wp:lineTo x="17310" y="6258"/>
                <wp:lineTo x="16331" y="6258"/>
              </wp:wrapPolygon>
            </wp:wrapTight>
            <wp:docPr id="1" name="Afbeelding 1" descr="H:\Bedrijfsvoering\Communicatie\1 - Algemeen\Huisstijl\Gemeente Stein logo 2017 ZWART transparante 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edrijfsvoering\Communicatie\1 - Algemeen\Huisstijl\Gemeente Stein logo 2017 ZWART transparante achtergro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723265"/>
                    </a:xfrm>
                    <a:prstGeom prst="rect">
                      <a:avLst/>
                    </a:prstGeom>
                    <a:noFill/>
                    <a:ln>
                      <a:noFill/>
                    </a:ln>
                  </pic:spPr>
                </pic:pic>
              </a:graphicData>
            </a:graphic>
          </wp:anchor>
        </w:drawing>
      </w:r>
    </w:p>
    <w:p w:rsidR="0022462A" w:rsidRDefault="0022462A" w:rsidP="0022462A">
      <w:pPr>
        <w:pStyle w:val="Kop1"/>
        <w:spacing w:before="0" w:line="276" w:lineRule="auto"/>
        <w:rPr>
          <w:rFonts w:ascii="Verdana" w:hAnsi="Verdana"/>
          <w:b/>
          <w:color w:val="auto"/>
          <w:sz w:val="28"/>
          <w:szCs w:val="20"/>
        </w:rPr>
      </w:pPr>
    </w:p>
    <w:p w:rsidR="0022462A" w:rsidRDefault="0022462A" w:rsidP="0022462A">
      <w:pPr>
        <w:pStyle w:val="Kop1"/>
        <w:spacing w:before="0" w:line="276" w:lineRule="auto"/>
        <w:rPr>
          <w:rFonts w:ascii="Verdana" w:hAnsi="Verdana"/>
          <w:b/>
          <w:color w:val="auto"/>
          <w:sz w:val="28"/>
          <w:szCs w:val="20"/>
        </w:rPr>
      </w:pPr>
    </w:p>
    <w:p w:rsidR="0022462A" w:rsidRDefault="0022462A" w:rsidP="0022462A">
      <w:pPr>
        <w:pStyle w:val="Kop1"/>
        <w:spacing w:before="0" w:line="276" w:lineRule="auto"/>
        <w:rPr>
          <w:rFonts w:ascii="Verdana" w:hAnsi="Verdana"/>
          <w:b/>
          <w:color w:val="auto"/>
          <w:sz w:val="28"/>
          <w:szCs w:val="20"/>
        </w:rPr>
      </w:pPr>
    </w:p>
    <w:p w:rsidR="0022462A" w:rsidRDefault="0022462A" w:rsidP="0022462A">
      <w:pPr>
        <w:pStyle w:val="Kop1"/>
        <w:spacing w:before="0" w:line="276" w:lineRule="auto"/>
        <w:rPr>
          <w:rFonts w:ascii="Verdana" w:hAnsi="Verdana"/>
          <w:b/>
          <w:color w:val="auto"/>
          <w:sz w:val="28"/>
          <w:szCs w:val="20"/>
        </w:rPr>
      </w:pPr>
    </w:p>
    <w:p w:rsidR="005E7ECC" w:rsidRPr="0022462A" w:rsidRDefault="0022462A" w:rsidP="0022462A">
      <w:pPr>
        <w:pStyle w:val="Kop1"/>
        <w:spacing w:before="0" w:line="276" w:lineRule="auto"/>
        <w:rPr>
          <w:rFonts w:ascii="Verdana" w:hAnsi="Verdana"/>
          <w:b/>
          <w:color w:val="auto"/>
          <w:szCs w:val="20"/>
        </w:rPr>
      </w:pPr>
      <w:r w:rsidRPr="0022462A">
        <w:rPr>
          <w:rFonts w:ascii="Verdana" w:hAnsi="Verdana"/>
          <w:b/>
          <w:color w:val="auto"/>
          <w:szCs w:val="20"/>
        </w:rPr>
        <w:t>U</w:t>
      </w:r>
      <w:r w:rsidR="005E7ECC" w:rsidRPr="0022462A">
        <w:rPr>
          <w:rFonts w:ascii="Verdana" w:hAnsi="Verdana"/>
          <w:b/>
          <w:color w:val="auto"/>
          <w:szCs w:val="20"/>
        </w:rPr>
        <w:t>niforme A</w:t>
      </w:r>
      <w:r w:rsidR="0046426A" w:rsidRPr="0022462A">
        <w:rPr>
          <w:rFonts w:ascii="Verdana" w:hAnsi="Verdana"/>
          <w:b/>
          <w:color w:val="auto"/>
          <w:szCs w:val="20"/>
        </w:rPr>
        <w:t xml:space="preserve">dministratieve Voorwaarden </w:t>
      </w:r>
      <w:r w:rsidR="005E7ECC" w:rsidRPr="0022462A">
        <w:rPr>
          <w:rFonts w:ascii="Verdana" w:hAnsi="Verdana"/>
          <w:b/>
          <w:color w:val="auto"/>
          <w:szCs w:val="20"/>
        </w:rPr>
        <w:t>(UAV</w:t>
      </w:r>
      <w:r w:rsidR="0046426A" w:rsidRPr="0022462A">
        <w:rPr>
          <w:rFonts w:ascii="Verdana" w:hAnsi="Verdana"/>
          <w:b/>
          <w:color w:val="auto"/>
          <w:szCs w:val="20"/>
        </w:rPr>
        <w:t xml:space="preserve"> 2012</w:t>
      </w:r>
      <w:r w:rsidR="005E7ECC" w:rsidRPr="0022462A">
        <w:rPr>
          <w:rFonts w:ascii="Verdana" w:hAnsi="Verdana"/>
          <w:b/>
          <w:color w:val="auto"/>
          <w:szCs w:val="20"/>
        </w:rPr>
        <w:t>)</w:t>
      </w:r>
    </w:p>
    <w:p w:rsidR="005E7ECC" w:rsidRPr="0022462A" w:rsidRDefault="005E7ECC" w:rsidP="0022462A">
      <w:pPr>
        <w:spacing w:line="276" w:lineRule="auto"/>
        <w:rPr>
          <w:rFonts w:ascii="Verdana" w:hAnsi="Verdana"/>
          <w:sz w:val="20"/>
          <w:szCs w:val="20"/>
        </w:rPr>
      </w:pPr>
    </w:p>
    <w:p w:rsidR="005E7ECC" w:rsidRPr="0022462A" w:rsidRDefault="005E7ECC" w:rsidP="0022462A">
      <w:pPr>
        <w:spacing w:line="276" w:lineRule="auto"/>
        <w:rPr>
          <w:rFonts w:ascii="Verdana" w:hAnsi="Verdana"/>
          <w:sz w:val="20"/>
          <w:szCs w:val="20"/>
        </w:rPr>
      </w:pPr>
      <w:r w:rsidRPr="0022462A">
        <w:rPr>
          <w:rFonts w:ascii="Verdana" w:hAnsi="Verdana"/>
          <w:sz w:val="20"/>
          <w:szCs w:val="20"/>
        </w:rPr>
        <w:t>De UAV 2012 is een pakket regels die van toepassing verklaard kunnen worden op aannemingsovereenkomsten in de bouw en bij technische installatiewerken. In de versie van 2012 zijn ook de Uniforme administratieve voorwaarden voor de installatiewerken opgenomen, voorheen de UAV-TI. </w:t>
      </w:r>
    </w:p>
    <w:p w:rsidR="005E7ECC" w:rsidRPr="0022462A" w:rsidRDefault="005E7ECC" w:rsidP="0022462A">
      <w:pPr>
        <w:spacing w:line="276" w:lineRule="auto"/>
        <w:rPr>
          <w:rFonts w:ascii="Verdana" w:hAnsi="Verdana"/>
          <w:sz w:val="20"/>
          <w:szCs w:val="20"/>
        </w:rPr>
      </w:pPr>
    </w:p>
    <w:p w:rsidR="005E7ECC" w:rsidRPr="0022462A" w:rsidRDefault="005E7ECC" w:rsidP="0022462A">
      <w:pPr>
        <w:spacing w:line="276" w:lineRule="auto"/>
        <w:rPr>
          <w:rFonts w:ascii="Verdana" w:hAnsi="Verdana"/>
          <w:sz w:val="20"/>
          <w:szCs w:val="20"/>
        </w:rPr>
      </w:pPr>
      <w:r w:rsidRPr="0022462A">
        <w:rPr>
          <w:rFonts w:ascii="Verdana" w:hAnsi="Verdana"/>
          <w:sz w:val="20"/>
          <w:szCs w:val="20"/>
        </w:rPr>
        <w:t>Download de meest actuele versie via:</w:t>
      </w:r>
    </w:p>
    <w:p w:rsidR="005E7ECC" w:rsidRPr="0022462A" w:rsidRDefault="00091673" w:rsidP="0022462A">
      <w:pPr>
        <w:spacing w:line="276" w:lineRule="auto"/>
        <w:rPr>
          <w:rFonts w:ascii="Verdana" w:hAnsi="Verdana"/>
          <w:sz w:val="20"/>
          <w:szCs w:val="20"/>
        </w:rPr>
      </w:pPr>
      <w:hyperlink r:id="rId6" w:history="1">
        <w:r w:rsidR="0046426A" w:rsidRPr="0022462A">
          <w:rPr>
            <w:rStyle w:val="Hyperlink"/>
            <w:rFonts w:ascii="Verdana" w:hAnsi="Verdana"/>
            <w:sz w:val="20"/>
            <w:szCs w:val="20"/>
          </w:rPr>
          <w:t>http://wetten.overheid.nl/BWBR0031190/2012-03-01</w:t>
        </w:r>
      </w:hyperlink>
    </w:p>
    <w:p w:rsidR="0046426A" w:rsidRPr="0022462A" w:rsidRDefault="0046426A" w:rsidP="0022462A">
      <w:pPr>
        <w:spacing w:line="276" w:lineRule="auto"/>
        <w:rPr>
          <w:rFonts w:ascii="Verdana" w:hAnsi="Verdana"/>
          <w:sz w:val="20"/>
          <w:szCs w:val="20"/>
        </w:rPr>
      </w:pPr>
    </w:p>
    <w:p w:rsidR="0046426A" w:rsidRPr="0022462A" w:rsidRDefault="0046426A" w:rsidP="0022462A">
      <w:pPr>
        <w:spacing w:line="276" w:lineRule="auto"/>
        <w:rPr>
          <w:rFonts w:ascii="Verdana" w:hAnsi="Verdana"/>
          <w:sz w:val="20"/>
          <w:szCs w:val="20"/>
        </w:rPr>
      </w:pPr>
    </w:p>
    <w:p w:rsidR="0046426A" w:rsidRPr="0022462A" w:rsidRDefault="0046426A" w:rsidP="0022462A">
      <w:pPr>
        <w:spacing w:line="276" w:lineRule="auto"/>
        <w:rPr>
          <w:rFonts w:ascii="Verdana" w:hAnsi="Verdana"/>
          <w:sz w:val="20"/>
          <w:szCs w:val="20"/>
        </w:rPr>
      </w:pPr>
    </w:p>
    <w:p w:rsidR="0046426A" w:rsidRPr="0022462A" w:rsidRDefault="0046426A" w:rsidP="0022462A">
      <w:pPr>
        <w:pStyle w:val="Kop1"/>
        <w:spacing w:before="0" w:line="276" w:lineRule="auto"/>
        <w:rPr>
          <w:rFonts w:ascii="Verdana" w:hAnsi="Verdana"/>
          <w:b/>
          <w:color w:val="auto"/>
          <w:sz w:val="28"/>
          <w:szCs w:val="20"/>
        </w:rPr>
      </w:pPr>
      <w:r w:rsidRPr="0022462A">
        <w:rPr>
          <w:rFonts w:ascii="Verdana" w:hAnsi="Verdana"/>
          <w:b/>
          <w:color w:val="auto"/>
          <w:szCs w:val="20"/>
        </w:rPr>
        <w:t>Uniforme Administratieve Voorwaarden voor Geïntegreerde Contractvormen (UAV-GC 2005)</w:t>
      </w:r>
      <w:r w:rsidR="0022462A" w:rsidRPr="0022462A">
        <w:rPr>
          <w:rFonts w:ascii="Verdana" w:hAnsi="Verdana"/>
          <w:b/>
          <w:color w:val="auto"/>
          <w:szCs w:val="20"/>
        </w:rPr>
        <w:br/>
      </w:r>
    </w:p>
    <w:p w:rsidR="0046426A" w:rsidRPr="0022462A" w:rsidRDefault="0046426A" w:rsidP="0022462A">
      <w:pPr>
        <w:spacing w:line="276" w:lineRule="auto"/>
        <w:rPr>
          <w:rFonts w:ascii="Verdana" w:hAnsi="Verdana"/>
          <w:sz w:val="20"/>
          <w:szCs w:val="20"/>
        </w:rPr>
      </w:pPr>
      <w:r w:rsidRPr="0022462A">
        <w:rPr>
          <w:rFonts w:ascii="Verdana" w:hAnsi="Verdana"/>
          <w:sz w:val="20"/>
          <w:szCs w:val="20"/>
        </w:rPr>
        <w:t>Bij een geïntegreerde bouworganisatievorm is Design &amp; Construct de meest toegepaste bouworganisatievorm en contractvorm. De UAV-GC is hier specifiek voor ontwikkeld. Overheidsorganisaties passen bij geïntegreerde bouworganisatievormen vrijwel altijd de UAV-GC 2005 toe.</w:t>
      </w:r>
    </w:p>
    <w:p w:rsidR="00091673" w:rsidRPr="0022462A" w:rsidRDefault="00091673" w:rsidP="0022462A">
      <w:pPr>
        <w:spacing w:line="276" w:lineRule="auto"/>
        <w:rPr>
          <w:rFonts w:ascii="Verdana" w:hAnsi="Verdana"/>
          <w:sz w:val="20"/>
          <w:szCs w:val="20"/>
        </w:rPr>
      </w:pPr>
      <w:bookmarkStart w:id="0" w:name="_GoBack"/>
      <w:bookmarkEnd w:id="0"/>
    </w:p>
    <w:p w:rsidR="0046426A" w:rsidRPr="0022462A" w:rsidRDefault="0046426A" w:rsidP="0022462A">
      <w:pPr>
        <w:spacing w:line="276" w:lineRule="auto"/>
        <w:rPr>
          <w:rFonts w:ascii="Verdana" w:hAnsi="Verdana"/>
          <w:sz w:val="20"/>
          <w:szCs w:val="20"/>
        </w:rPr>
      </w:pPr>
    </w:p>
    <w:p w:rsidR="0046426A" w:rsidRPr="0022462A" w:rsidRDefault="0046426A" w:rsidP="0022462A">
      <w:pPr>
        <w:spacing w:line="276" w:lineRule="auto"/>
        <w:rPr>
          <w:rFonts w:ascii="Verdana" w:hAnsi="Verdana"/>
          <w:sz w:val="20"/>
          <w:szCs w:val="20"/>
        </w:rPr>
      </w:pPr>
      <w:r w:rsidRPr="0022462A">
        <w:rPr>
          <w:rFonts w:ascii="Verdana" w:hAnsi="Verdana"/>
          <w:b/>
          <w:bCs/>
          <w:sz w:val="20"/>
          <w:szCs w:val="20"/>
        </w:rPr>
        <w:t>Zowel de UAV 2012 en de UAV-GC 2005 zijn niet automatisch van toepassing, zij moeten expliciet van toepassing worden verklaard in de overeenkomst. </w:t>
      </w:r>
    </w:p>
    <w:sectPr w:rsidR="0046426A" w:rsidRPr="0022462A" w:rsidSect="0022462A">
      <w:pgSz w:w="11907" w:h="16840" w:code="9"/>
      <w:pgMar w:top="5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63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E0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4B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04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0C2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E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F6D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C0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8C3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2D8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CC"/>
    <w:rsid w:val="00023690"/>
    <w:rsid w:val="00091673"/>
    <w:rsid w:val="000D1F22"/>
    <w:rsid w:val="00106B06"/>
    <w:rsid w:val="00147AAF"/>
    <w:rsid w:val="002139B9"/>
    <w:rsid w:val="00214CE5"/>
    <w:rsid w:val="002172CB"/>
    <w:rsid w:val="0022462A"/>
    <w:rsid w:val="0025492A"/>
    <w:rsid w:val="002A0E4D"/>
    <w:rsid w:val="002B4458"/>
    <w:rsid w:val="002E0FCA"/>
    <w:rsid w:val="002E3FDD"/>
    <w:rsid w:val="00323850"/>
    <w:rsid w:val="003D2968"/>
    <w:rsid w:val="00462C7B"/>
    <w:rsid w:val="0046426A"/>
    <w:rsid w:val="00487294"/>
    <w:rsid w:val="004F3D94"/>
    <w:rsid w:val="005E7ECC"/>
    <w:rsid w:val="005F5BEE"/>
    <w:rsid w:val="00795E64"/>
    <w:rsid w:val="007C24AC"/>
    <w:rsid w:val="00855AB2"/>
    <w:rsid w:val="00884639"/>
    <w:rsid w:val="00A04348"/>
    <w:rsid w:val="00AB727A"/>
    <w:rsid w:val="00BF5E43"/>
    <w:rsid w:val="00C627FD"/>
    <w:rsid w:val="00CB12E9"/>
    <w:rsid w:val="00CF391A"/>
    <w:rsid w:val="00D00D4F"/>
    <w:rsid w:val="00D403EF"/>
    <w:rsid w:val="00D762B3"/>
    <w:rsid w:val="00DA1E2D"/>
    <w:rsid w:val="00DC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C76B-F1FD-41B1-BC87-45566923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3690"/>
    <w:rPr>
      <w:lang w:val="nl-NL"/>
    </w:rPr>
  </w:style>
  <w:style w:type="paragraph" w:styleId="Kop1">
    <w:name w:val="heading 1"/>
    <w:basedOn w:val="Standaard"/>
    <w:next w:val="Standaard"/>
    <w:link w:val="Kop1Char"/>
    <w:uiPriority w:val="9"/>
    <w:qFormat/>
    <w:rsid w:val="005E7E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D1F22"/>
    <w:pPr>
      <w:tabs>
        <w:tab w:val="center" w:pos="4536"/>
        <w:tab w:val="right" w:pos="9072"/>
      </w:tabs>
    </w:pPr>
    <w:rPr>
      <w:sz w:val="18"/>
    </w:rPr>
  </w:style>
  <w:style w:type="character" w:customStyle="1" w:styleId="KoptekstChar">
    <w:name w:val="Koptekst Char"/>
    <w:basedOn w:val="Standaardalinea-lettertype"/>
    <w:link w:val="Koptekst"/>
    <w:uiPriority w:val="99"/>
    <w:rsid w:val="000D1F22"/>
    <w:rPr>
      <w:rFonts w:ascii="Arial" w:hAnsi="Arial"/>
      <w:sz w:val="18"/>
    </w:rPr>
  </w:style>
  <w:style w:type="paragraph" w:styleId="Bloktekst">
    <w:name w:val="Block Text"/>
    <w:basedOn w:val="Standaard"/>
    <w:uiPriority w:val="99"/>
    <w:semiHidden/>
    <w:unhideWhenUsed/>
    <w:rsid w:val="0002369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Hyperlink">
    <w:name w:val="Hyperlink"/>
    <w:basedOn w:val="Standaardalinea-lettertype"/>
    <w:uiPriority w:val="99"/>
    <w:unhideWhenUsed/>
    <w:rsid w:val="005E7ECC"/>
    <w:rPr>
      <w:color w:val="0000FF" w:themeColor="hyperlink"/>
      <w:u w:val="single"/>
    </w:rPr>
  </w:style>
  <w:style w:type="character" w:customStyle="1" w:styleId="Kop1Char">
    <w:name w:val="Kop 1 Char"/>
    <w:basedOn w:val="Standaardalinea-lettertype"/>
    <w:link w:val="Kop1"/>
    <w:uiPriority w:val="9"/>
    <w:rsid w:val="005E7ECC"/>
    <w:rPr>
      <w:rFonts w:asciiTheme="majorHAnsi" w:eastAsiaTheme="majorEastAsia" w:hAnsiTheme="majorHAnsi" w:cstheme="majorBidi"/>
      <w:color w:val="365F91" w:themeColor="accent1" w:themeShade="BF"/>
      <w:sz w:val="32"/>
      <w:szCs w:val="32"/>
      <w:lang w:val="nl-NL"/>
    </w:rPr>
  </w:style>
  <w:style w:type="character" w:styleId="GevolgdeHyperlink">
    <w:name w:val="FollowedHyperlink"/>
    <w:basedOn w:val="Standaardalinea-lettertype"/>
    <w:uiPriority w:val="99"/>
    <w:semiHidden/>
    <w:unhideWhenUsed/>
    <w:rsid w:val="00855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31190/2012-03-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FCF990FD.dotm</Template>
  <TotalTime>0</TotalTime>
  <Pages>1</Pages>
  <Words>153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Gemeente Stein</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Mommers</dc:creator>
  <cp:keywords/>
  <dc:description/>
  <cp:lastModifiedBy>Diana Mommers</cp:lastModifiedBy>
  <cp:revision>2</cp:revision>
  <cp:lastPrinted>2017-12-07T16:12:00Z</cp:lastPrinted>
  <dcterms:created xsi:type="dcterms:W3CDTF">2019-04-18T08:49:00Z</dcterms:created>
  <dcterms:modified xsi:type="dcterms:W3CDTF">2019-04-18T08:49:00Z</dcterms:modified>
</cp:coreProperties>
</file>