
<file path=[Content_Types].xml><?xml version="1.0" encoding="utf-8"?>
<Types xmlns="http://schemas.openxmlformats.org/package/2006/content-types">
  <Default Extension="(null)"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eastAsiaTheme="majorEastAsia" w:hAnsi="Verdana" w:cstheme="majorBidi"/>
          <w:caps/>
          <w:sz w:val="20"/>
          <w:szCs w:val="20"/>
        </w:rPr>
        <w:id w:val="34313429"/>
        <w:docPartObj>
          <w:docPartGallery w:val="Cover Pages"/>
          <w:docPartUnique/>
        </w:docPartObj>
      </w:sdtPr>
      <w:sdtEndPr>
        <w:rPr>
          <w:rFonts w:eastAsiaTheme="minorHAnsi" w:cs="Arial"/>
          <w:b/>
          <w:bCs/>
          <w:caps w:val="0"/>
        </w:rPr>
      </w:sdtEndPr>
      <w:sdtContent>
        <w:sdt>
          <w:sdtPr>
            <w:rPr>
              <w:rFonts w:ascii="Verdana" w:eastAsiaTheme="majorEastAsia" w:hAnsi="Verdana" w:cstheme="majorBidi"/>
              <w:caps/>
              <w:sz w:val="20"/>
              <w:szCs w:val="20"/>
            </w:rPr>
            <w:id w:val="1835488977"/>
            <w:docPartObj>
              <w:docPartGallery w:val="Cover Pages"/>
              <w:docPartUnique/>
            </w:docPartObj>
          </w:sdtPr>
          <w:sdtEndPr>
            <w:rPr>
              <w:rFonts w:eastAsia="Times New Roman" w:cs="Arial"/>
              <w:b/>
              <w:bCs/>
              <w:caps w:val="0"/>
            </w:rPr>
          </w:sdtEndPr>
          <w:sdtContent>
            <w:tbl>
              <w:tblPr>
                <w:tblW w:w="5000" w:type="pct"/>
                <w:jc w:val="center"/>
                <w:tblLook w:val="04A0" w:firstRow="1" w:lastRow="0" w:firstColumn="1" w:lastColumn="0" w:noHBand="0" w:noVBand="1"/>
              </w:tblPr>
              <w:tblGrid>
                <w:gridCol w:w="9027"/>
              </w:tblGrid>
              <w:tr w:rsidR="00CA1FB0" w:rsidRPr="00890BC9" w14:paraId="5E4FE558" w14:textId="77777777" w:rsidTr="00927F5D">
                <w:trPr>
                  <w:trHeight w:val="360"/>
                  <w:jc w:val="center"/>
                </w:trPr>
                <w:tc>
                  <w:tcPr>
                    <w:tcW w:w="5000" w:type="pct"/>
                    <w:vAlign w:val="center"/>
                  </w:tcPr>
                  <w:p w14:paraId="596A4E6F" w14:textId="2302F22F" w:rsidR="00CA1FB0" w:rsidRPr="00890BC9" w:rsidRDefault="00CA1FB0" w:rsidP="003F7475">
                    <w:pPr>
                      <w:rPr>
                        <w:rFonts w:ascii="Verdana" w:eastAsia="Times New Roman" w:hAnsi="Verdana" w:cs="Times New Roman"/>
                        <w:sz w:val="20"/>
                        <w:szCs w:val="20"/>
                      </w:rPr>
                    </w:pPr>
                  </w:p>
                </w:tc>
              </w:tr>
              <w:tr w:rsidR="00CA1FB0" w:rsidRPr="00890BC9" w14:paraId="366975DC" w14:textId="77777777" w:rsidTr="00927F5D">
                <w:trPr>
                  <w:trHeight w:val="360"/>
                  <w:jc w:val="center"/>
                </w:trPr>
                <w:tc>
                  <w:tcPr>
                    <w:tcW w:w="5000" w:type="pct"/>
                    <w:vAlign w:val="center"/>
                  </w:tcPr>
                  <w:p w14:paraId="3A1E45D3" w14:textId="77777777" w:rsidR="00CA1FB0" w:rsidRPr="00890BC9" w:rsidRDefault="00CA1FB0" w:rsidP="00927F5D">
                    <w:pPr>
                      <w:spacing w:before="100" w:after="0" w:line="276" w:lineRule="auto"/>
                      <w:jc w:val="center"/>
                      <w:rPr>
                        <w:rFonts w:ascii="Verdana" w:eastAsia="Times New Roman" w:hAnsi="Verdana" w:cs="Times New Roman"/>
                        <w:b/>
                        <w:bCs/>
                        <w:sz w:val="20"/>
                        <w:szCs w:val="20"/>
                      </w:rPr>
                    </w:pPr>
                  </w:p>
                </w:tc>
              </w:tr>
              <w:tr w:rsidR="00CA1FB0" w:rsidRPr="00890BC9" w14:paraId="28252774" w14:textId="77777777" w:rsidTr="00927F5D">
                <w:trPr>
                  <w:trHeight w:val="360"/>
                  <w:jc w:val="center"/>
                </w:trPr>
                <w:tc>
                  <w:tcPr>
                    <w:tcW w:w="5000" w:type="pct"/>
                    <w:vAlign w:val="center"/>
                  </w:tcPr>
                  <w:p w14:paraId="06DB5A55" w14:textId="77777777" w:rsidR="00CA1FB0" w:rsidRPr="00890BC9" w:rsidRDefault="00CA1FB0" w:rsidP="00927F5D">
                    <w:pPr>
                      <w:spacing w:before="100" w:after="0" w:line="276" w:lineRule="auto"/>
                      <w:jc w:val="center"/>
                      <w:rPr>
                        <w:rFonts w:ascii="Verdana" w:eastAsia="Times New Roman" w:hAnsi="Verdana" w:cs="Times New Roman"/>
                        <w:b/>
                        <w:bCs/>
                        <w:sz w:val="20"/>
                        <w:szCs w:val="20"/>
                      </w:rPr>
                    </w:pPr>
                  </w:p>
                </w:tc>
              </w:tr>
            </w:tbl>
            <w:p w14:paraId="346745F0" w14:textId="1A9A2085" w:rsidR="00CA1FB0" w:rsidRPr="00890BC9" w:rsidRDefault="00CA1FB0" w:rsidP="00927F5D">
              <w:pPr>
                <w:spacing w:before="100" w:line="276" w:lineRule="auto"/>
                <w:rPr>
                  <w:rFonts w:ascii="Verdana" w:eastAsia="Times New Roman" w:hAnsi="Verdana" w:cs="Times New Roman"/>
                  <w:sz w:val="20"/>
                  <w:szCs w:val="20"/>
                </w:rPr>
              </w:pPr>
            </w:p>
            <w:p w14:paraId="78F2D5E3" w14:textId="77777777" w:rsidR="00CA1FB0" w:rsidRPr="00890BC9" w:rsidRDefault="00CA1FB0" w:rsidP="00927F5D">
              <w:pPr>
                <w:spacing w:before="100" w:line="276" w:lineRule="auto"/>
                <w:rPr>
                  <w:rFonts w:ascii="Verdana" w:eastAsia="Times New Roman" w:hAnsi="Verdana" w:cs="Times New Roman"/>
                  <w:sz w:val="20"/>
                  <w:szCs w:val="20"/>
                </w:rPr>
              </w:pPr>
            </w:p>
            <w:p w14:paraId="17044D2B" w14:textId="77777777" w:rsidR="00CA1FB0" w:rsidRPr="00890BC9" w:rsidRDefault="00CA1FB0" w:rsidP="00927F5D">
              <w:pPr>
                <w:spacing w:before="100" w:line="276" w:lineRule="auto"/>
                <w:jc w:val="center"/>
                <w:rPr>
                  <w:rFonts w:ascii="Verdana" w:eastAsia="Times New Roman" w:hAnsi="Verdana" w:cs="Times New Roman"/>
                  <w:sz w:val="20"/>
                  <w:szCs w:val="20"/>
                </w:rPr>
              </w:pPr>
            </w:p>
            <w:p w14:paraId="250D4291" w14:textId="77777777" w:rsidR="003F7475" w:rsidRDefault="003F7475" w:rsidP="003F7475">
              <w:pPr>
                <w:spacing w:before="720" w:after="720" w:line="276" w:lineRule="auto"/>
                <w:rPr>
                  <w:rFonts w:ascii="Verdana" w:eastAsia="Verdana" w:hAnsi="Verdana" w:cs="Times New Roman"/>
                  <w:b/>
                  <w:color w:val="000000"/>
                  <w:sz w:val="60"/>
                  <w:szCs w:val="96"/>
                </w:rPr>
              </w:pPr>
            </w:p>
            <w:p w14:paraId="08BF80F5" w14:textId="77777777" w:rsidR="003F7475" w:rsidRDefault="003F7475" w:rsidP="003F7475">
              <w:pPr>
                <w:spacing w:before="720" w:after="720" w:line="276" w:lineRule="auto"/>
                <w:rPr>
                  <w:rFonts w:ascii="Verdana" w:eastAsia="Verdana" w:hAnsi="Verdana" w:cs="Times New Roman"/>
                  <w:b/>
                  <w:color w:val="000000"/>
                  <w:sz w:val="60"/>
                  <w:szCs w:val="96"/>
                </w:rPr>
              </w:pPr>
            </w:p>
            <w:p w14:paraId="007AFEC5" w14:textId="77777777" w:rsidR="003F7475" w:rsidRDefault="003F7475" w:rsidP="003F7475">
              <w:pPr>
                <w:spacing w:before="720" w:after="720" w:line="276" w:lineRule="auto"/>
                <w:rPr>
                  <w:rFonts w:ascii="Verdana" w:eastAsia="Verdana" w:hAnsi="Verdana" w:cs="Times New Roman"/>
                  <w:b/>
                  <w:color w:val="000000"/>
                  <w:sz w:val="60"/>
                  <w:szCs w:val="96"/>
                </w:rPr>
              </w:pPr>
            </w:p>
            <w:p w14:paraId="098C8591" w14:textId="77777777" w:rsidR="003F7475" w:rsidRDefault="003F7475" w:rsidP="003F7475">
              <w:pPr>
                <w:spacing w:before="720" w:after="720" w:line="276" w:lineRule="auto"/>
                <w:rPr>
                  <w:rFonts w:ascii="Verdana" w:eastAsia="Verdana" w:hAnsi="Verdana" w:cs="Times New Roman"/>
                  <w:b/>
                  <w:color w:val="000000"/>
                  <w:sz w:val="60"/>
                  <w:szCs w:val="96"/>
                </w:rPr>
              </w:pPr>
            </w:p>
            <w:p w14:paraId="4311B750" w14:textId="77777777" w:rsidR="003F7475" w:rsidRDefault="003F7475" w:rsidP="003F7475">
              <w:pPr>
                <w:spacing w:before="720" w:after="720" w:line="276" w:lineRule="auto"/>
                <w:rPr>
                  <w:rFonts w:ascii="Verdana" w:eastAsia="Verdana" w:hAnsi="Verdana" w:cs="Times New Roman"/>
                  <w:b/>
                  <w:color w:val="000000"/>
                  <w:sz w:val="60"/>
                  <w:szCs w:val="96"/>
                </w:rPr>
              </w:pPr>
            </w:p>
            <w:p w14:paraId="582BF220" w14:textId="5F192AEF" w:rsidR="003F7475" w:rsidRPr="003F7475" w:rsidRDefault="003F7475" w:rsidP="003F7475">
              <w:pPr>
                <w:spacing w:before="720" w:after="720" w:line="276" w:lineRule="auto"/>
                <w:rPr>
                  <w:rFonts w:ascii="Verdana" w:eastAsia="Verdana" w:hAnsi="Verdana" w:cs="Times New Roman"/>
                  <w:b/>
                  <w:color w:val="000000"/>
                  <w:sz w:val="60"/>
                  <w:szCs w:val="96"/>
                </w:rPr>
              </w:pPr>
              <w:r>
                <w:rPr>
                  <w:rFonts w:ascii="Verdana" w:eastAsia="Verdana" w:hAnsi="Verdana" w:cs="Times New Roman"/>
                  <w:b/>
                  <w:color w:val="000000"/>
                  <w:sz w:val="60"/>
                  <w:szCs w:val="96"/>
                </w:rPr>
                <w:t>Inkoopbeleid</w:t>
              </w:r>
            </w:p>
            <w:p w14:paraId="28F495FC" w14:textId="563BBCAF" w:rsidR="003F7475" w:rsidRPr="003F7475" w:rsidRDefault="003F7475" w:rsidP="003F7475">
              <w:pPr>
                <w:spacing w:before="720" w:after="720" w:line="276" w:lineRule="auto"/>
                <w:rPr>
                  <w:rFonts w:ascii="Verdana" w:eastAsia="Verdana" w:hAnsi="Verdana" w:cs="Times New Roman"/>
                  <w:color w:val="000000"/>
                  <w:sz w:val="32"/>
                  <w:szCs w:val="96"/>
                </w:rPr>
              </w:pPr>
              <w:r>
                <w:rPr>
                  <w:rFonts w:ascii="Verdana" w:eastAsia="Verdana" w:hAnsi="Verdana" w:cs="Times New Roman"/>
                  <w:color w:val="000000"/>
                  <w:sz w:val="32"/>
                  <w:szCs w:val="96"/>
                </w:rPr>
                <w:t xml:space="preserve">Geldend vanaf </w:t>
              </w:r>
              <w:r w:rsidR="005F2ADD">
                <w:rPr>
                  <w:rFonts w:ascii="Verdana" w:eastAsia="Verdana" w:hAnsi="Verdana" w:cs="Times New Roman"/>
                  <w:color w:val="000000"/>
                  <w:sz w:val="32"/>
                  <w:szCs w:val="96"/>
                </w:rPr>
                <w:t>1</w:t>
              </w:r>
              <w:r w:rsidR="004F6A72">
                <w:rPr>
                  <w:rFonts w:ascii="Verdana" w:eastAsia="Verdana" w:hAnsi="Verdana" w:cs="Times New Roman"/>
                  <w:color w:val="000000"/>
                  <w:sz w:val="32"/>
                  <w:szCs w:val="96"/>
                </w:rPr>
                <w:t xml:space="preserve"> </w:t>
              </w:r>
              <w:r w:rsidR="005F2ADD">
                <w:rPr>
                  <w:rFonts w:ascii="Verdana" w:eastAsia="Verdana" w:hAnsi="Verdana" w:cs="Times New Roman"/>
                  <w:color w:val="000000"/>
                  <w:sz w:val="32"/>
                  <w:szCs w:val="96"/>
                </w:rPr>
                <w:t xml:space="preserve">januari </w:t>
              </w:r>
              <w:r>
                <w:rPr>
                  <w:rFonts w:ascii="Verdana" w:eastAsia="Verdana" w:hAnsi="Verdana" w:cs="Times New Roman"/>
                  <w:color w:val="000000"/>
                  <w:sz w:val="32"/>
                  <w:szCs w:val="96"/>
                </w:rPr>
                <w:t>20</w:t>
              </w:r>
              <w:r w:rsidR="004F6A72">
                <w:rPr>
                  <w:rFonts w:ascii="Verdana" w:eastAsia="Verdana" w:hAnsi="Verdana" w:cs="Times New Roman"/>
                  <w:color w:val="000000"/>
                  <w:sz w:val="32"/>
                  <w:szCs w:val="96"/>
                </w:rPr>
                <w:t>2</w:t>
              </w:r>
              <w:r w:rsidR="005F2ADD">
                <w:rPr>
                  <w:rFonts w:ascii="Verdana" w:eastAsia="Verdana" w:hAnsi="Verdana" w:cs="Times New Roman"/>
                  <w:color w:val="000000"/>
                  <w:sz w:val="32"/>
                  <w:szCs w:val="96"/>
                </w:rPr>
                <w:t>4</w:t>
              </w:r>
            </w:p>
            <w:p w14:paraId="1B112D16" w14:textId="4A2AAEA7" w:rsidR="00CA1FB0" w:rsidRPr="00890BC9" w:rsidRDefault="00DF3E1C" w:rsidP="00927F5D">
              <w:pPr>
                <w:spacing w:before="100" w:line="276" w:lineRule="auto"/>
                <w:rPr>
                  <w:rFonts w:ascii="Verdana" w:eastAsia="Times New Roman" w:hAnsi="Verdana" w:cs="Arial"/>
                  <w:b/>
                  <w:bCs/>
                  <w:sz w:val="20"/>
                  <w:szCs w:val="20"/>
                </w:rPr>
              </w:pPr>
            </w:p>
          </w:sdtContent>
        </w:sdt>
        <w:p w14:paraId="785FB3C6" w14:textId="62D414DF" w:rsidR="00592BC0" w:rsidRPr="00890BC9" w:rsidRDefault="00DF3E1C" w:rsidP="00927F5D">
          <w:pPr>
            <w:spacing w:line="276" w:lineRule="auto"/>
            <w:rPr>
              <w:rFonts w:ascii="Verdana" w:hAnsi="Verdana" w:cs="Arial"/>
              <w:b/>
              <w:bCs/>
              <w:sz w:val="20"/>
              <w:szCs w:val="20"/>
            </w:rPr>
          </w:pPr>
        </w:p>
      </w:sdtContent>
    </w:sdt>
    <w:sdt>
      <w:sdtPr>
        <w:rPr>
          <w:b/>
        </w:rPr>
        <w:id w:val="27451907"/>
        <w:docPartObj>
          <w:docPartGallery w:val="Table of Contents"/>
          <w:docPartUnique/>
        </w:docPartObj>
      </w:sdtPr>
      <w:sdtEndPr>
        <w:rPr>
          <w:rFonts w:ascii="Verdana" w:hAnsi="Verdana" w:cs="Arial"/>
          <w:b w:val="0"/>
          <w:sz w:val="20"/>
          <w:szCs w:val="20"/>
        </w:rPr>
      </w:sdtEndPr>
      <w:sdtContent>
        <w:p w14:paraId="0A80A859" w14:textId="3CF1B928" w:rsidR="0041021F" w:rsidRPr="003F7475" w:rsidRDefault="00414E18" w:rsidP="00414E18">
          <w:pPr>
            <w:rPr>
              <w:rFonts w:ascii="Verdana" w:hAnsi="Verdana"/>
              <w:b/>
              <w:color w:val="FF9100"/>
              <w:sz w:val="28"/>
              <w:szCs w:val="28"/>
            </w:rPr>
          </w:pPr>
          <w:r w:rsidRPr="003F7475">
            <w:rPr>
              <w:rFonts w:ascii="Verdana" w:hAnsi="Verdana"/>
              <w:b/>
              <w:color w:val="FF9100"/>
              <w:sz w:val="28"/>
              <w:szCs w:val="28"/>
            </w:rPr>
            <w:t>Inhoudsopgave</w:t>
          </w:r>
        </w:p>
        <w:p w14:paraId="4441093F" w14:textId="77777777" w:rsidR="00414E18" w:rsidRPr="001B394F" w:rsidRDefault="00EF0BB4">
          <w:pPr>
            <w:pStyle w:val="Inhopg1"/>
            <w:tabs>
              <w:tab w:val="right" w:leader="dot" w:pos="9017"/>
            </w:tabs>
            <w:rPr>
              <w:rFonts w:ascii="Verdana" w:eastAsiaTheme="minorEastAsia" w:hAnsi="Verdana"/>
              <w:noProof/>
              <w:sz w:val="20"/>
              <w:szCs w:val="20"/>
              <w:lang w:eastAsia="nl-NL"/>
            </w:rPr>
          </w:pPr>
          <w:r w:rsidRPr="001B394F">
            <w:rPr>
              <w:rFonts w:ascii="Verdana" w:hAnsi="Verdana" w:cs="Arial"/>
              <w:sz w:val="20"/>
              <w:szCs w:val="20"/>
            </w:rPr>
            <w:fldChar w:fldCharType="begin"/>
          </w:r>
          <w:r w:rsidR="0041021F" w:rsidRPr="001B394F">
            <w:rPr>
              <w:rFonts w:ascii="Verdana" w:hAnsi="Verdana" w:cs="Arial"/>
              <w:sz w:val="20"/>
              <w:szCs w:val="20"/>
            </w:rPr>
            <w:instrText xml:space="preserve"> TOC \o "1-3" \h \z \u </w:instrText>
          </w:r>
          <w:r w:rsidRPr="001B394F">
            <w:rPr>
              <w:rFonts w:ascii="Verdana" w:hAnsi="Verdana" w:cs="Arial"/>
              <w:sz w:val="20"/>
              <w:szCs w:val="20"/>
            </w:rPr>
            <w:fldChar w:fldCharType="separate"/>
          </w:r>
          <w:hyperlink w:anchor="_Toc503184099" w:history="1">
            <w:r w:rsidR="00414E18" w:rsidRPr="001B394F">
              <w:rPr>
                <w:rStyle w:val="Hyperlink"/>
                <w:rFonts w:ascii="Verdana" w:hAnsi="Verdana"/>
                <w:noProof/>
                <w:sz w:val="20"/>
                <w:szCs w:val="20"/>
              </w:rPr>
              <w:t>Inleiding</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_Toc503184099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3</w:t>
            </w:r>
            <w:r w:rsidR="00414E18" w:rsidRPr="001B394F">
              <w:rPr>
                <w:rFonts w:ascii="Verdana" w:hAnsi="Verdana"/>
                <w:noProof/>
                <w:webHidden/>
                <w:sz w:val="20"/>
                <w:szCs w:val="20"/>
              </w:rPr>
              <w:fldChar w:fldCharType="end"/>
            </w:r>
          </w:hyperlink>
        </w:p>
        <w:p w14:paraId="0E0C817E" w14:textId="77777777" w:rsidR="00414E18" w:rsidRPr="001B394F" w:rsidRDefault="00DF3E1C">
          <w:pPr>
            <w:pStyle w:val="Inhopg1"/>
            <w:tabs>
              <w:tab w:val="left" w:pos="440"/>
              <w:tab w:val="right" w:leader="dot" w:pos="9017"/>
            </w:tabs>
            <w:rPr>
              <w:rFonts w:ascii="Verdana" w:eastAsiaTheme="minorEastAsia" w:hAnsi="Verdana"/>
              <w:noProof/>
              <w:sz w:val="20"/>
              <w:szCs w:val="20"/>
              <w:lang w:eastAsia="nl-NL"/>
            </w:rPr>
          </w:pPr>
          <w:hyperlink w:anchor="_Toc503184100" w:history="1">
            <w:r w:rsidR="00414E18" w:rsidRPr="001B394F">
              <w:rPr>
                <w:rStyle w:val="Hyperlink"/>
                <w:rFonts w:ascii="Verdana" w:hAnsi="Verdana"/>
                <w:noProof/>
                <w:sz w:val="20"/>
                <w:szCs w:val="20"/>
              </w:rPr>
              <w:t>1.</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Definities</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_Toc503184100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4</w:t>
            </w:r>
            <w:r w:rsidR="00414E18" w:rsidRPr="001B394F">
              <w:rPr>
                <w:rFonts w:ascii="Verdana" w:hAnsi="Verdana"/>
                <w:noProof/>
                <w:webHidden/>
                <w:sz w:val="20"/>
                <w:szCs w:val="20"/>
              </w:rPr>
              <w:fldChar w:fldCharType="end"/>
            </w:r>
          </w:hyperlink>
        </w:p>
        <w:p w14:paraId="10D07CD1" w14:textId="77777777" w:rsidR="00414E18" w:rsidRPr="001B394F" w:rsidRDefault="00DF3E1C">
          <w:pPr>
            <w:pStyle w:val="Inhopg1"/>
            <w:tabs>
              <w:tab w:val="left" w:pos="440"/>
              <w:tab w:val="right" w:leader="dot" w:pos="9017"/>
            </w:tabs>
            <w:rPr>
              <w:rFonts w:ascii="Verdana" w:eastAsiaTheme="minorEastAsia" w:hAnsi="Verdana"/>
              <w:noProof/>
              <w:sz w:val="20"/>
              <w:szCs w:val="20"/>
              <w:lang w:eastAsia="nl-NL"/>
            </w:rPr>
          </w:pPr>
          <w:hyperlink w:anchor="_Toc503184101" w:history="1">
            <w:r w:rsidR="00414E18" w:rsidRPr="001B394F">
              <w:rPr>
                <w:rStyle w:val="Hyperlink"/>
                <w:rFonts w:ascii="Verdana" w:hAnsi="Verdana"/>
                <w:noProof/>
                <w:sz w:val="20"/>
                <w:szCs w:val="20"/>
              </w:rPr>
              <w:t>2.</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Doelstellingen en geldigheid van het inkoopbeleid</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_Toc503184101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6</w:t>
            </w:r>
            <w:r w:rsidR="00414E18" w:rsidRPr="001B394F">
              <w:rPr>
                <w:rFonts w:ascii="Verdana" w:hAnsi="Verdana"/>
                <w:noProof/>
                <w:webHidden/>
                <w:sz w:val="20"/>
                <w:szCs w:val="20"/>
              </w:rPr>
              <w:fldChar w:fldCharType="end"/>
            </w:r>
          </w:hyperlink>
        </w:p>
        <w:p w14:paraId="295120B0"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02" w:history="1">
            <w:r w:rsidR="00414E18" w:rsidRPr="001B394F">
              <w:rPr>
                <w:rStyle w:val="Hyperlink"/>
                <w:rFonts w:ascii="Verdana" w:hAnsi="Verdana"/>
                <w:noProof/>
                <w:sz w:val="20"/>
                <w:szCs w:val="20"/>
              </w:rPr>
              <w:t>2.1</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Visie, missie en Organisatiedoelstellingen:</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_Toc503184102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6</w:t>
            </w:r>
            <w:r w:rsidR="00414E18" w:rsidRPr="001B394F">
              <w:rPr>
                <w:rFonts w:ascii="Verdana" w:hAnsi="Verdana"/>
                <w:noProof/>
                <w:webHidden/>
                <w:sz w:val="20"/>
                <w:szCs w:val="20"/>
              </w:rPr>
              <w:fldChar w:fldCharType="end"/>
            </w:r>
          </w:hyperlink>
        </w:p>
        <w:p w14:paraId="285FD3B6"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03" w:history="1">
            <w:r w:rsidR="00414E18" w:rsidRPr="001B394F">
              <w:rPr>
                <w:rStyle w:val="Hyperlink"/>
                <w:rFonts w:ascii="Verdana" w:hAnsi="Verdana"/>
                <w:noProof/>
                <w:sz w:val="20"/>
                <w:szCs w:val="20"/>
              </w:rPr>
              <w:t>2.2</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Inkoopvisie en –missie</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_Toc503184103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6</w:t>
            </w:r>
            <w:r w:rsidR="00414E18" w:rsidRPr="001B394F">
              <w:rPr>
                <w:rFonts w:ascii="Verdana" w:hAnsi="Verdana"/>
                <w:noProof/>
                <w:webHidden/>
                <w:sz w:val="20"/>
                <w:szCs w:val="20"/>
              </w:rPr>
              <w:fldChar w:fldCharType="end"/>
            </w:r>
          </w:hyperlink>
        </w:p>
        <w:p w14:paraId="7F49A370"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04" w:history="1">
            <w:r w:rsidR="00414E18" w:rsidRPr="001B394F">
              <w:rPr>
                <w:rStyle w:val="Hyperlink"/>
                <w:rFonts w:ascii="Verdana" w:hAnsi="Verdana"/>
                <w:noProof/>
                <w:sz w:val="20"/>
                <w:szCs w:val="20"/>
              </w:rPr>
              <w:t>2.3</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Inkoopdoelstellingen</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_Toc503184104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7</w:t>
            </w:r>
            <w:r w:rsidR="00414E18" w:rsidRPr="001B394F">
              <w:rPr>
                <w:rFonts w:ascii="Verdana" w:hAnsi="Verdana"/>
                <w:noProof/>
                <w:webHidden/>
                <w:sz w:val="20"/>
                <w:szCs w:val="20"/>
              </w:rPr>
              <w:fldChar w:fldCharType="end"/>
            </w:r>
          </w:hyperlink>
        </w:p>
        <w:p w14:paraId="470FF3FA"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05" w:history="1">
            <w:r w:rsidR="00414E18" w:rsidRPr="001B394F">
              <w:rPr>
                <w:rStyle w:val="Hyperlink"/>
                <w:rFonts w:ascii="Verdana" w:hAnsi="Verdana"/>
                <w:noProof/>
                <w:sz w:val="20"/>
                <w:szCs w:val="20"/>
              </w:rPr>
              <w:t>2.4</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Geldigheid van het inkoopbeleid</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_Toc503184105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7</w:t>
            </w:r>
            <w:r w:rsidR="00414E18" w:rsidRPr="001B394F">
              <w:rPr>
                <w:rFonts w:ascii="Verdana" w:hAnsi="Verdana"/>
                <w:noProof/>
                <w:webHidden/>
                <w:sz w:val="20"/>
                <w:szCs w:val="20"/>
              </w:rPr>
              <w:fldChar w:fldCharType="end"/>
            </w:r>
          </w:hyperlink>
        </w:p>
        <w:p w14:paraId="4A0F9410"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06" w:history="1">
            <w:r w:rsidR="00414E18" w:rsidRPr="001B394F">
              <w:rPr>
                <w:rStyle w:val="Hyperlink"/>
                <w:rFonts w:ascii="Verdana" w:hAnsi="Verdana"/>
                <w:noProof/>
                <w:sz w:val="20"/>
                <w:szCs w:val="20"/>
              </w:rPr>
              <w:t>2.5</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Werkingsbereik</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_Toc503184106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7</w:t>
            </w:r>
            <w:r w:rsidR="00414E18" w:rsidRPr="001B394F">
              <w:rPr>
                <w:rFonts w:ascii="Verdana" w:hAnsi="Verdana"/>
                <w:noProof/>
                <w:webHidden/>
                <w:sz w:val="20"/>
                <w:szCs w:val="20"/>
              </w:rPr>
              <w:fldChar w:fldCharType="end"/>
            </w:r>
          </w:hyperlink>
        </w:p>
        <w:p w14:paraId="52B00646"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07" w:history="1">
            <w:r w:rsidR="00414E18" w:rsidRPr="001B394F">
              <w:rPr>
                <w:rStyle w:val="Hyperlink"/>
                <w:rFonts w:ascii="Verdana" w:hAnsi="Verdana"/>
                <w:noProof/>
                <w:sz w:val="20"/>
                <w:szCs w:val="20"/>
              </w:rPr>
              <w:t>2.6</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Uitgangspunten van het inkoopbeleid</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_Toc503184107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8</w:t>
            </w:r>
            <w:r w:rsidR="00414E18" w:rsidRPr="001B394F">
              <w:rPr>
                <w:rFonts w:ascii="Verdana" w:hAnsi="Verdana"/>
                <w:noProof/>
                <w:webHidden/>
                <w:sz w:val="20"/>
                <w:szCs w:val="20"/>
              </w:rPr>
              <w:fldChar w:fldCharType="end"/>
            </w:r>
          </w:hyperlink>
        </w:p>
        <w:p w14:paraId="45ED8AD0" w14:textId="77777777" w:rsidR="00414E18" w:rsidRPr="001B394F" w:rsidRDefault="00DF3E1C">
          <w:pPr>
            <w:pStyle w:val="Inhopg1"/>
            <w:tabs>
              <w:tab w:val="left" w:pos="440"/>
              <w:tab w:val="right" w:leader="dot" w:pos="9017"/>
            </w:tabs>
            <w:rPr>
              <w:rFonts w:ascii="Verdana" w:eastAsiaTheme="minorEastAsia" w:hAnsi="Verdana"/>
              <w:noProof/>
              <w:sz w:val="20"/>
              <w:szCs w:val="20"/>
              <w:lang w:eastAsia="nl-NL"/>
            </w:rPr>
          </w:pPr>
          <w:hyperlink w:anchor="_Toc503184108" w:history="1">
            <w:r w:rsidR="00414E18" w:rsidRPr="001B394F">
              <w:rPr>
                <w:rStyle w:val="Hyperlink"/>
                <w:rFonts w:ascii="Verdana" w:hAnsi="Verdana"/>
                <w:noProof/>
                <w:sz w:val="20"/>
                <w:szCs w:val="20"/>
              </w:rPr>
              <w:t>3.</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Juridische uitgangspunten</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_Toc503184108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8</w:t>
            </w:r>
            <w:r w:rsidR="00414E18" w:rsidRPr="001B394F">
              <w:rPr>
                <w:rFonts w:ascii="Verdana" w:hAnsi="Verdana"/>
                <w:noProof/>
                <w:webHidden/>
                <w:sz w:val="20"/>
                <w:szCs w:val="20"/>
              </w:rPr>
              <w:fldChar w:fldCharType="end"/>
            </w:r>
          </w:hyperlink>
        </w:p>
        <w:p w14:paraId="44F3302B"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09" w:history="1">
            <w:r w:rsidR="00414E18" w:rsidRPr="001B394F">
              <w:rPr>
                <w:rStyle w:val="Hyperlink"/>
                <w:rFonts w:ascii="Verdana" w:hAnsi="Verdana"/>
                <w:noProof/>
                <w:sz w:val="20"/>
                <w:szCs w:val="20"/>
              </w:rPr>
              <w:t>3.1</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Wetgeving en reglementen</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_Toc503184109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8</w:t>
            </w:r>
            <w:r w:rsidR="00414E18" w:rsidRPr="001B394F">
              <w:rPr>
                <w:rFonts w:ascii="Verdana" w:hAnsi="Verdana"/>
                <w:noProof/>
                <w:webHidden/>
                <w:sz w:val="20"/>
                <w:szCs w:val="20"/>
              </w:rPr>
              <w:fldChar w:fldCharType="end"/>
            </w:r>
          </w:hyperlink>
        </w:p>
        <w:p w14:paraId="408BBCF5"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10" w:history="1">
            <w:r w:rsidR="00414E18" w:rsidRPr="001B394F">
              <w:rPr>
                <w:rStyle w:val="Hyperlink"/>
                <w:rFonts w:ascii="Verdana" w:hAnsi="Verdana"/>
                <w:noProof/>
                <w:sz w:val="20"/>
                <w:szCs w:val="20"/>
              </w:rPr>
              <w:t>3.2</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Uniforme documenten</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_Toc503184110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8</w:t>
            </w:r>
            <w:r w:rsidR="00414E18" w:rsidRPr="001B394F">
              <w:rPr>
                <w:rFonts w:ascii="Verdana" w:hAnsi="Verdana"/>
                <w:noProof/>
                <w:webHidden/>
                <w:sz w:val="20"/>
                <w:szCs w:val="20"/>
              </w:rPr>
              <w:fldChar w:fldCharType="end"/>
            </w:r>
          </w:hyperlink>
        </w:p>
        <w:p w14:paraId="4BDCECF4"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11" w:history="1">
            <w:r w:rsidR="00414E18" w:rsidRPr="001B394F">
              <w:rPr>
                <w:rStyle w:val="Hyperlink"/>
                <w:rFonts w:ascii="Verdana" w:hAnsi="Verdana"/>
                <w:noProof/>
                <w:sz w:val="20"/>
                <w:szCs w:val="20"/>
              </w:rPr>
              <w:t>3.3</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Algemene beginselen bij Inkoop</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_Toc503184111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9</w:t>
            </w:r>
            <w:r w:rsidR="00414E18" w:rsidRPr="001B394F">
              <w:rPr>
                <w:rFonts w:ascii="Verdana" w:hAnsi="Verdana"/>
                <w:noProof/>
                <w:webHidden/>
                <w:sz w:val="20"/>
                <w:szCs w:val="20"/>
              </w:rPr>
              <w:fldChar w:fldCharType="end"/>
            </w:r>
          </w:hyperlink>
        </w:p>
        <w:p w14:paraId="757B2055" w14:textId="77777777" w:rsidR="00414E18" w:rsidRPr="001B394F" w:rsidRDefault="00DF3E1C">
          <w:pPr>
            <w:pStyle w:val="Inhopg3"/>
            <w:tabs>
              <w:tab w:val="right" w:leader="dot" w:pos="9017"/>
            </w:tabs>
            <w:rPr>
              <w:rFonts w:ascii="Verdana" w:eastAsiaTheme="minorEastAsia" w:hAnsi="Verdana"/>
              <w:noProof/>
              <w:sz w:val="20"/>
              <w:szCs w:val="20"/>
              <w:lang w:eastAsia="nl-NL"/>
            </w:rPr>
          </w:pPr>
          <w:hyperlink w:anchor="_Toc503184112" w:history="1">
            <w:r w:rsidR="00414E18" w:rsidRPr="001B394F">
              <w:rPr>
                <w:rStyle w:val="Hyperlink"/>
                <w:rFonts w:ascii="Verdana" w:hAnsi="Verdana"/>
                <w:noProof/>
                <w:sz w:val="20"/>
                <w:szCs w:val="20"/>
              </w:rPr>
              <w:t>Algemene beginselen van het aanbestedingsrecht</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_Toc503184112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9</w:t>
            </w:r>
            <w:r w:rsidR="00414E18" w:rsidRPr="001B394F">
              <w:rPr>
                <w:rFonts w:ascii="Verdana" w:hAnsi="Verdana"/>
                <w:noProof/>
                <w:webHidden/>
                <w:sz w:val="20"/>
                <w:szCs w:val="20"/>
              </w:rPr>
              <w:fldChar w:fldCharType="end"/>
            </w:r>
          </w:hyperlink>
        </w:p>
        <w:p w14:paraId="0F9458F7" w14:textId="77777777" w:rsidR="00414E18" w:rsidRPr="001B394F" w:rsidRDefault="00DF3E1C">
          <w:pPr>
            <w:pStyle w:val="Inhopg3"/>
            <w:tabs>
              <w:tab w:val="right" w:leader="dot" w:pos="9017"/>
            </w:tabs>
            <w:rPr>
              <w:rFonts w:ascii="Verdana" w:eastAsiaTheme="minorEastAsia" w:hAnsi="Verdana"/>
              <w:noProof/>
              <w:sz w:val="20"/>
              <w:szCs w:val="20"/>
              <w:lang w:eastAsia="nl-NL"/>
            </w:rPr>
          </w:pPr>
          <w:hyperlink w:anchor="_Toc503184113" w:history="1">
            <w:r w:rsidR="00414E18" w:rsidRPr="001B394F">
              <w:rPr>
                <w:rStyle w:val="Hyperlink"/>
                <w:rFonts w:ascii="Verdana" w:hAnsi="Verdana"/>
                <w:noProof/>
                <w:sz w:val="20"/>
                <w:szCs w:val="20"/>
              </w:rPr>
              <w:t>Algemene beginselen van behoorlijk bestuur</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_Toc503184113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9</w:t>
            </w:r>
            <w:r w:rsidR="00414E18" w:rsidRPr="001B394F">
              <w:rPr>
                <w:rFonts w:ascii="Verdana" w:hAnsi="Verdana"/>
                <w:noProof/>
                <w:webHidden/>
                <w:sz w:val="20"/>
                <w:szCs w:val="20"/>
              </w:rPr>
              <w:fldChar w:fldCharType="end"/>
            </w:r>
          </w:hyperlink>
        </w:p>
        <w:p w14:paraId="4925A76A"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14" w:history="1">
            <w:r w:rsidR="00414E18" w:rsidRPr="001B394F">
              <w:rPr>
                <w:rStyle w:val="Hyperlink"/>
                <w:rFonts w:ascii="Verdana" w:hAnsi="Verdana"/>
                <w:noProof/>
                <w:sz w:val="20"/>
                <w:szCs w:val="20"/>
              </w:rPr>
              <w:t>3.4</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Grensoverschrijdend belang</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_Toc503184114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9</w:t>
            </w:r>
            <w:r w:rsidR="00414E18" w:rsidRPr="001B394F">
              <w:rPr>
                <w:rFonts w:ascii="Verdana" w:hAnsi="Verdana"/>
                <w:noProof/>
                <w:webHidden/>
                <w:sz w:val="20"/>
                <w:szCs w:val="20"/>
              </w:rPr>
              <w:fldChar w:fldCharType="end"/>
            </w:r>
          </w:hyperlink>
        </w:p>
        <w:p w14:paraId="44946360"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15" w:history="1">
            <w:r w:rsidR="00414E18" w:rsidRPr="001B394F">
              <w:rPr>
                <w:rStyle w:val="Hyperlink"/>
                <w:rFonts w:ascii="Verdana" w:hAnsi="Verdana"/>
                <w:noProof/>
                <w:sz w:val="20"/>
                <w:szCs w:val="20"/>
              </w:rPr>
              <w:t>3.5</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De bevoegdheid tot opdrachtverstrekking</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_Toc503184115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9</w:t>
            </w:r>
            <w:r w:rsidR="00414E18" w:rsidRPr="001B394F">
              <w:rPr>
                <w:rFonts w:ascii="Verdana" w:hAnsi="Verdana"/>
                <w:noProof/>
                <w:webHidden/>
                <w:sz w:val="20"/>
                <w:szCs w:val="20"/>
              </w:rPr>
              <w:fldChar w:fldCharType="end"/>
            </w:r>
          </w:hyperlink>
        </w:p>
        <w:p w14:paraId="0BB539DD"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16" w:history="1">
            <w:r w:rsidR="00414E18" w:rsidRPr="001B394F">
              <w:rPr>
                <w:rStyle w:val="Hyperlink"/>
                <w:rFonts w:ascii="Verdana" w:hAnsi="Verdana"/>
                <w:noProof/>
                <w:sz w:val="20"/>
                <w:szCs w:val="20"/>
              </w:rPr>
              <w:t>3.6</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Hoofdregel van het inkoopbeleid</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_Toc503184116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9</w:t>
            </w:r>
            <w:r w:rsidR="00414E18" w:rsidRPr="001B394F">
              <w:rPr>
                <w:rFonts w:ascii="Verdana" w:hAnsi="Verdana"/>
                <w:noProof/>
                <w:webHidden/>
                <w:sz w:val="20"/>
                <w:szCs w:val="20"/>
              </w:rPr>
              <w:fldChar w:fldCharType="end"/>
            </w:r>
          </w:hyperlink>
        </w:p>
        <w:p w14:paraId="42797A8C" w14:textId="77777777" w:rsidR="00414E18" w:rsidRPr="001B394F" w:rsidRDefault="00DF3E1C">
          <w:pPr>
            <w:pStyle w:val="Inhopg3"/>
            <w:tabs>
              <w:tab w:val="right" w:leader="dot" w:pos="9017"/>
            </w:tabs>
            <w:rPr>
              <w:rFonts w:ascii="Verdana" w:eastAsiaTheme="minorEastAsia" w:hAnsi="Verdana"/>
              <w:noProof/>
              <w:sz w:val="20"/>
              <w:szCs w:val="20"/>
              <w:lang w:eastAsia="nl-NL"/>
            </w:rPr>
          </w:pPr>
          <w:hyperlink w:anchor="_Toc503184117" w:history="1">
            <w:r w:rsidR="00414E18" w:rsidRPr="001B394F">
              <w:rPr>
                <w:rStyle w:val="Hyperlink"/>
                <w:rFonts w:ascii="Verdana" w:hAnsi="Verdana"/>
                <w:noProof/>
                <w:sz w:val="20"/>
                <w:szCs w:val="20"/>
              </w:rPr>
              <w:t>Waardebepaling</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_Toc503184117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9</w:t>
            </w:r>
            <w:r w:rsidR="00414E18" w:rsidRPr="001B394F">
              <w:rPr>
                <w:rFonts w:ascii="Verdana" w:hAnsi="Verdana"/>
                <w:noProof/>
                <w:webHidden/>
                <w:sz w:val="20"/>
                <w:szCs w:val="20"/>
              </w:rPr>
              <w:fldChar w:fldCharType="end"/>
            </w:r>
          </w:hyperlink>
        </w:p>
        <w:p w14:paraId="495F2D97" w14:textId="77777777" w:rsidR="00414E18" w:rsidRPr="001B394F" w:rsidRDefault="00DF3E1C">
          <w:pPr>
            <w:pStyle w:val="Inhopg3"/>
            <w:tabs>
              <w:tab w:val="right" w:leader="dot" w:pos="9017"/>
            </w:tabs>
            <w:rPr>
              <w:rFonts w:ascii="Verdana" w:eastAsiaTheme="minorEastAsia" w:hAnsi="Verdana"/>
              <w:noProof/>
              <w:sz w:val="20"/>
              <w:szCs w:val="20"/>
              <w:lang w:eastAsia="nl-NL"/>
            </w:rPr>
          </w:pPr>
          <w:hyperlink w:anchor="_Toc503184118" w:history="1">
            <w:r w:rsidR="00414E18" w:rsidRPr="001B394F">
              <w:rPr>
                <w:rStyle w:val="Hyperlink"/>
                <w:rFonts w:ascii="Verdana" w:hAnsi="Verdana"/>
                <w:noProof/>
                <w:sz w:val="20"/>
                <w:szCs w:val="20"/>
              </w:rPr>
              <w:t>Inkoopprocedure</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_Toc503184118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10</w:t>
            </w:r>
            <w:r w:rsidR="00414E18" w:rsidRPr="001B394F">
              <w:rPr>
                <w:rFonts w:ascii="Verdana" w:hAnsi="Verdana"/>
                <w:noProof/>
                <w:webHidden/>
                <w:sz w:val="20"/>
                <w:szCs w:val="20"/>
              </w:rPr>
              <w:fldChar w:fldCharType="end"/>
            </w:r>
          </w:hyperlink>
        </w:p>
        <w:p w14:paraId="6364E6CD" w14:textId="77777777" w:rsidR="00414E18" w:rsidRPr="001B394F" w:rsidRDefault="00DF3E1C">
          <w:pPr>
            <w:pStyle w:val="Inhopg3"/>
            <w:tabs>
              <w:tab w:val="right" w:leader="dot" w:pos="9017"/>
            </w:tabs>
            <w:rPr>
              <w:rFonts w:ascii="Verdana" w:eastAsiaTheme="minorEastAsia" w:hAnsi="Verdana"/>
              <w:noProof/>
              <w:sz w:val="20"/>
              <w:szCs w:val="20"/>
              <w:lang w:eastAsia="nl-NL"/>
            </w:rPr>
          </w:pPr>
          <w:hyperlink w:anchor="_Toc503184119" w:history="1">
            <w:r w:rsidR="00414E18" w:rsidRPr="001B394F">
              <w:rPr>
                <w:rStyle w:val="Hyperlink"/>
                <w:rFonts w:ascii="Verdana" w:hAnsi="Verdana"/>
                <w:noProof/>
                <w:sz w:val="20"/>
                <w:szCs w:val="20"/>
              </w:rPr>
              <w:t>Sociale en andere specifieke diensten</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_Toc503184119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11</w:t>
            </w:r>
            <w:r w:rsidR="00414E18" w:rsidRPr="001B394F">
              <w:rPr>
                <w:rFonts w:ascii="Verdana" w:hAnsi="Verdana"/>
                <w:noProof/>
                <w:webHidden/>
                <w:sz w:val="20"/>
                <w:szCs w:val="20"/>
              </w:rPr>
              <w:fldChar w:fldCharType="end"/>
            </w:r>
          </w:hyperlink>
        </w:p>
        <w:p w14:paraId="30F7245C" w14:textId="77777777" w:rsidR="00414E18" w:rsidRPr="001B394F" w:rsidRDefault="00DF3E1C">
          <w:pPr>
            <w:pStyle w:val="Inhopg3"/>
            <w:tabs>
              <w:tab w:val="right" w:leader="dot" w:pos="9017"/>
            </w:tabs>
            <w:rPr>
              <w:rFonts w:ascii="Verdana" w:eastAsiaTheme="minorEastAsia" w:hAnsi="Verdana"/>
              <w:noProof/>
              <w:sz w:val="20"/>
              <w:szCs w:val="20"/>
              <w:lang w:eastAsia="nl-NL"/>
            </w:rPr>
          </w:pPr>
          <w:hyperlink w:anchor="_Toc503184120" w:history="1">
            <w:r w:rsidR="00414E18" w:rsidRPr="001B394F">
              <w:rPr>
                <w:rStyle w:val="Hyperlink"/>
                <w:rFonts w:ascii="Verdana" w:hAnsi="Verdana"/>
                <w:noProof/>
                <w:sz w:val="20"/>
                <w:szCs w:val="20"/>
              </w:rPr>
              <w:t>Inhuur</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_Toc503184120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12</w:t>
            </w:r>
            <w:r w:rsidR="00414E18" w:rsidRPr="001B394F">
              <w:rPr>
                <w:rFonts w:ascii="Verdana" w:hAnsi="Verdana"/>
                <w:noProof/>
                <w:webHidden/>
                <w:sz w:val="20"/>
                <w:szCs w:val="20"/>
              </w:rPr>
              <w:fldChar w:fldCharType="end"/>
            </w:r>
          </w:hyperlink>
        </w:p>
        <w:p w14:paraId="143AA7C1"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21" w:history="1">
            <w:r w:rsidR="00414E18" w:rsidRPr="001B394F">
              <w:rPr>
                <w:rStyle w:val="Hyperlink"/>
                <w:rFonts w:ascii="Verdana" w:hAnsi="Verdana"/>
                <w:noProof/>
                <w:sz w:val="20"/>
                <w:szCs w:val="20"/>
              </w:rPr>
              <w:t>3.7</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Nuanceringen bij de toepassing van het inkoopbeleid</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_Toc503184121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12</w:t>
            </w:r>
            <w:r w:rsidR="00414E18" w:rsidRPr="001B394F">
              <w:rPr>
                <w:rFonts w:ascii="Verdana" w:hAnsi="Verdana"/>
                <w:noProof/>
                <w:webHidden/>
                <w:sz w:val="20"/>
                <w:szCs w:val="20"/>
              </w:rPr>
              <w:fldChar w:fldCharType="end"/>
            </w:r>
          </w:hyperlink>
        </w:p>
        <w:p w14:paraId="294251C9" w14:textId="77777777" w:rsidR="00414E18" w:rsidRPr="001B394F" w:rsidRDefault="00DF3E1C">
          <w:pPr>
            <w:pStyle w:val="Inhopg3"/>
            <w:tabs>
              <w:tab w:val="right" w:leader="dot" w:pos="9017"/>
            </w:tabs>
            <w:rPr>
              <w:rFonts w:ascii="Verdana" w:eastAsiaTheme="minorEastAsia" w:hAnsi="Verdana"/>
              <w:noProof/>
              <w:sz w:val="20"/>
              <w:szCs w:val="20"/>
              <w:lang w:eastAsia="nl-NL"/>
            </w:rPr>
          </w:pPr>
          <w:hyperlink w:anchor="_Toc503184122" w:history="1">
            <w:r w:rsidR="00414E18" w:rsidRPr="001B394F">
              <w:rPr>
                <w:rStyle w:val="Hyperlink"/>
                <w:rFonts w:ascii="Verdana" w:hAnsi="Verdana"/>
                <w:noProof/>
                <w:sz w:val="20"/>
                <w:szCs w:val="20"/>
              </w:rPr>
              <w:t>Uitzondering 1: specifieke deskundigheid</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_Toc503184122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12</w:t>
            </w:r>
            <w:r w:rsidR="00414E18" w:rsidRPr="001B394F">
              <w:rPr>
                <w:rFonts w:ascii="Verdana" w:hAnsi="Verdana"/>
                <w:noProof/>
                <w:webHidden/>
                <w:sz w:val="20"/>
                <w:szCs w:val="20"/>
              </w:rPr>
              <w:fldChar w:fldCharType="end"/>
            </w:r>
          </w:hyperlink>
        </w:p>
        <w:p w14:paraId="7048481C" w14:textId="77777777" w:rsidR="00414E18" w:rsidRPr="001B394F" w:rsidRDefault="00DF3E1C">
          <w:pPr>
            <w:pStyle w:val="Inhopg3"/>
            <w:tabs>
              <w:tab w:val="right" w:leader="dot" w:pos="9017"/>
            </w:tabs>
            <w:rPr>
              <w:rFonts w:ascii="Verdana" w:eastAsiaTheme="minorEastAsia" w:hAnsi="Verdana"/>
              <w:noProof/>
              <w:sz w:val="20"/>
              <w:szCs w:val="20"/>
              <w:lang w:eastAsia="nl-NL"/>
            </w:rPr>
          </w:pPr>
          <w:hyperlink w:anchor="_Toc503184123" w:history="1">
            <w:r w:rsidR="00414E18" w:rsidRPr="001B394F">
              <w:rPr>
                <w:rStyle w:val="Hyperlink"/>
                <w:rFonts w:ascii="Verdana" w:hAnsi="Verdana"/>
                <w:noProof/>
                <w:sz w:val="20"/>
                <w:szCs w:val="20"/>
              </w:rPr>
              <w:t>Uitzondering 2: markttechnische redenen</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_Toc503184123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12</w:t>
            </w:r>
            <w:r w:rsidR="00414E18" w:rsidRPr="001B394F">
              <w:rPr>
                <w:rFonts w:ascii="Verdana" w:hAnsi="Verdana"/>
                <w:noProof/>
                <w:webHidden/>
                <w:sz w:val="20"/>
                <w:szCs w:val="20"/>
              </w:rPr>
              <w:fldChar w:fldCharType="end"/>
            </w:r>
          </w:hyperlink>
        </w:p>
        <w:p w14:paraId="20034DF0" w14:textId="77777777" w:rsidR="00414E18" w:rsidRPr="001B394F" w:rsidRDefault="00DF3E1C">
          <w:pPr>
            <w:pStyle w:val="Inhopg3"/>
            <w:tabs>
              <w:tab w:val="right" w:leader="dot" w:pos="9017"/>
            </w:tabs>
            <w:rPr>
              <w:rFonts w:ascii="Verdana" w:eastAsiaTheme="minorEastAsia" w:hAnsi="Verdana"/>
              <w:noProof/>
              <w:sz w:val="20"/>
              <w:szCs w:val="20"/>
              <w:lang w:eastAsia="nl-NL"/>
            </w:rPr>
          </w:pPr>
          <w:hyperlink w:anchor="_Toc503184124" w:history="1">
            <w:r w:rsidR="00414E18" w:rsidRPr="001B394F">
              <w:rPr>
                <w:rStyle w:val="Hyperlink"/>
                <w:rFonts w:ascii="Verdana" w:hAnsi="Verdana"/>
                <w:noProof/>
                <w:sz w:val="20"/>
                <w:szCs w:val="20"/>
              </w:rPr>
              <w:t>Uitzondering 3: dwingende spoed (calamiteit)</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_Toc503184124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13</w:t>
            </w:r>
            <w:r w:rsidR="00414E18" w:rsidRPr="001B394F">
              <w:rPr>
                <w:rFonts w:ascii="Verdana" w:hAnsi="Verdana"/>
                <w:noProof/>
                <w:webHidden/>
                <w:sz w:val="20"/>
                <w:szCs w:val="20"/>
              </w:rPr>
              <w:fldChar w:fldCharType="end"/>
            </w:r>
          </w:hyperlink>
        </w:p>
        <w:p w14:paraId="39D1BC17" w14:textId="77777777" w:rsidR="00414E18" w:rsidRPr="001B394F" w:rsidRDefault="00DF3E1C">
          <w:pPr>
            <w:pStyle w:val="Inhopg3"/>
            <w:tabs>
              <w:tab w:val="right" w:leader="dot" w:pos="9017"/>
            </w:tabs>
            <w:rPr>
              <w:rFonts w:ascii="Verdana" w:eastAsiaTheme="minorEastAsia" w:hAnsi="Verdana"/>
              <w:noProof/>
              <w:sz w:val="20"/>
              <w:szCs w:val="20"/>
              <w:lang w:eastAsia="nl-NL"/>
            </w:rPr>
          </w:pPr>
          <w:hyperlink w:anchor="_Toc503184125" w:history="1">
            <w:r w:rsidR="00414E18" w:rsidRPr="001B394F">
              <w:rPr>
                <w:rStyle w:val="Hyperlink"/>
                <w:rFonts w:ascii="Verdana" w:hAnsi="Verdana"/>
                <w:noProof/>
                <w:sz w:val="20"/>
                <w:szCs w:val="20"/>
              </w:rPr>
              <w:t>Uitzondering 4: ethisch en/of morele kwesties passend binnen de cultuur van de Gemeente</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_Toc503184125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13</w:t>
            </w:r>
            <w:r w:rsidR="00414E18" w:rsidRPr="001B394F">
              <w:rPr>
                <w:rFonts w:ascii="Verdana" w:hAnsi="Verdana"/>
                <w:noProof/>
                <w:webHidden/>
                <w:sz w:val="20"/>
                <w:szCs w:val="20"/>
              </w:rPr>
              <w:fldChar w:fldCharType="end"/>
            </w:r>
          </w:hyperlink>
        </w:p>
        <w:p w14:paraId="3E299845" w14:textId="77777777" w:rsidR="00414E18" w:rsidRPr="001B394F" w:rsidRDefault="00DF3E1C">
          <w:pPr>
            <w:pStyle w:val="Inhopg3"/>
            <w:tabs>
              <w:tab w:val="right" w:leader="dot" w:pos="9017"/>
            </w:tabs>
            <w:rPr>
              <w:rFonts w:ascii="Verdana" w:eastAsiaTheme="minorEastAsia" w:hAnsi="Verdana"/>
              <w:noProof/>
              <w:sz w:val="20"/>
              <w:szCs w:val="20"/>
              <w:lang w:eastAsia="nl-NL"/>
            </w:rPr>
          </w:pPr>
          <w:hyperlink w:anchor="_Toc503184126" w:history="1">
            <w:r w:rsidR="00414E18" w:rsidRPr="001B394F">
              <w:rPr>
                <w:rStyle w:val="Hyperlink"/>
                <w:rFonts w:ascii="Verdana" w:hAnsi="Verdana"/>
                <w:noProof/>
                <w:sz w:val="20"/>
                <w:szCs w:val="20"/>
              </w:rPr>
              <w:t>Uitzondering 5: samenwerking met andere aanbestedende diensten</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_Toc503184126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13</w:t>
            </w:r>
            <w:r w:rsidR="00414E18" w:rsidRPr="001B394F">
              <w:rPr>
                <w:rFonts w:ascii="Verdana" w:hAnsi="Verdana"/>
                <w:noProof/>
                <w:webHidden/>
                <w:sz w:val="20"/>
                <w:szCs w:val="20"/>
              </w:rPr>
              <w:fldChar w:fldCharType="end"/>
            </w:r>
          </w:hyperlink>
        </w:p>
        <w:p w14:paraId="5CC367B5"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27" w:history="1">
            <w:r w:rsidR="00414E18" w:rsidRPr="001B394F">
              <w:rPr>
                <w:rStyle w:val="Hyperlink"/>
                <w:rFonts w:ascii="Verdana" w:hAnsi="Verdana"/>
                <w:noProof/>
                <w:sz w:val="20"/>
                <w:szCs w:val="20"/>
              </w:rPr>
              <w:t>3.8</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Juridische risico’s</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_Toc503184127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13</w:t>
            </w:r>
            <w:r w:rsidR="00414E18" w:rsidRPr="001B394F">
              <w:rPr>
                <w:rFonts w:ascii="Verdana" w:hAnsi="Verdana"/>
                <w:noProof/>
                <w:webHidden/>
                <w:sz w:val="20"/>
                <w:szCs w:val="20"/>
              </w:rPr>
              <w:fldChar w:fldCharType="end"/>
            </w:r>
          </w:hyperlink>
        </w:p>
        <w:p w14:paraId="4F6E6006"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28" w:history="1">
            <w:r w:rsidR="00414E18" w:rsidRPr="001B394F">
              <w:rPr>
                <w:rStyle w:val="Hyperlink"/>
                <w:rFonts w:ascii="Verdana" w:hAnsi="Verdana"/>
                <w:noProof/>
                <w:sz w:val="20"/>
                <w:szCs w:val="20"/>
              </w:rPr>
              <w:t>3.9</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Openbaarheid aanbestedingsdocumenten</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_Toc503184128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13</w:t>
            </w:r>
            <w:r w:rsidR="00414E18" w:rsidRPr="001B394F">
              <w:rPr>
                <w:rFonts w:ascii="Verdana" w:hAnsi="Verdana"/>
                <w:noProof/>
                <w:webHidden/>
                <w:sz w:val="20"/>
                <w:szCs w:val="20"/>
              </w:rPr>
              <w:fldChar w:fldCharType="end"/>
            </w:r>
          </w:hyperlink>
        </w:p>
        <w:p w14:paraId="586694C7" w14:textId="77777777" w:rsidR="00414E18" w:rsidRPr="001B394F" w:rsidRDefault="00DF3E1C">
          <w:pPr>
            <w:pStyle w:val="Inhopg1"/>
            <w:tabs>
              <w:tab w:val="left" w:pos="440"/>
              <w:tab w:val="right" w:leader="dot" w:pos="9017"/>
            </w:tabs>
            <w:rPr>
              <w:rFonts w:ascii="Verdana" w:eastAsiaTheme="minorEastAsia" w:hAnsi="Verdana"/>
              <w:noProof/>
              <w:sz w:val="20"/>
              <w:szCs w:val="20"/>
              <w:lang w:eastAsia="nl-NL"/>
            </w:rPr>
          </w:pPr>
          <w:hyperlink w:anchor="_Toc503184129" w:history="1">
            <w:r w:rsidR="00414E18" w:rsidRPr="001B394F">
              <w:rPr>
                <w:rStyle w:val="Hyperlink"/>
                <w:rFonts w:ascii="Verdana" w:hAnsi="Verdana"/>
                <w:noProof/>
                <w:sz w:val="20"/>
                <w:szCs w:val="20"/>
              </w:rPr>
              <w:t>4.</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Ethische en ideële uitgangspunten</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_Toc503184129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14</w:t>
            </w:r>
            <w:r w:rsidR="00414E18" w:rsidRPr="001B394F">
              <w:rPr>
                <w:rFonts w:ascii="Verdana" w:hAnsi="Verdana"/>
                <w:noProof/>
                <w:webHidden/>
                <w:sz w:val="20"/>
                <w:szCs w:val="20"/>
              </w:rPr>
              <w:fldChar w:fldCharType="end"/>
            </w:r>
          </w:hyperlink>
        </w:p>
        <w:p w14:paraId="726684E2"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30" w:history="1">
            <w:r w:rsidR="00414E18" w:rsidRPr="001B394F">
              <w:rPr>
                <w:rStyle w:val="Hyperlink"/>
                <w:rFonts w:ascii="Verdana" w:hAnsi="Verdana"/>
                <w:noProof/>
                <w:sz w:val="20"/>
                <w:szCs w:val="20"/>
              </w:rPr>
              <w:t>4.1</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Integriteitseisen aan bestuurders en medewerkers</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_Toc503184130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14</w:t>
            </w:r>
            <w:r w:rsidR="00414E18" w:rsidRPr="001B394F">
              <w:rPr>
                <w:rFonts w:ascii="Verdana" w:hAnsi="Verdana"/>
                <w:noProof/>
                <w:webHidden/>
                <w:sz w:val="20"/>
                <w:szCs w:val="20"/>
              </w:rPr>
              <w:fldChar w:fldCharType="end"/>
            </w:r>
          </w:hyperlink>
        </w:p>
        <w:p w14:paraId="6204D633"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31" w:history="1">
            <w:r w:rsidR="00414E18" w:rsidRPr="001B394F">
              <w:rPr>
                <w:rStyle w:val="Hyperlink"/>
                <w:rFonts w:ascii="Verdana" w:hAnsi="Verdana"/>
                <w:noProof/>
                <w:sz w:val="20"/>
                <w:szCs w:val="20"/>
              </w:rPr>
              <w:t>4.2</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Integriteitseisen aan ondernemers</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_Toc503184131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14</w:t>
            </w:r>
            <w:r w:rsidR="00414E18" w:rsidRPr="001B394F">
              <w:rPr>
                <w:rFonts w:ascii="Verdana" w:hAnsi="Verdana"/>
                <w:noProof/>
                <w:webHidden/>
                <w:sz w:val="20"/>
                <w:szCs w:val="20"/>
              </w:rPr>
              <w:fldChar w:fldCharType="end"/>
            </w:r>
          </w:hyperlink>
        </w:p>
        <w:p w14:paraId="6E9A455B"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32" w:history="1">
            <w:r w:rsidR="00414E18" w:rsidRPr="001B394F">
              <w:rPr>
                <w:rStyle w:val="Hyperlink"/>
                <w:rFonts w:ascii="Verdana" w:hAnsi="Verdana"/>
                <w:noProof/>
                <w:sz w:val="20"/>
                <w:szCs w:val="20"/>
              </w:rPr>
              <w:t>4.3</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Duurzaam inkopen</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_Toc503184132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14</w:t>
            </w:r>
            <w:r w:rsidR="00414E18" w:rsidRPr="001B394F">
              <w:rPr>
                <w:rFonts w:ascii="Verdana" w:hAnsi="Verdana"/>
                <w:noProof/>
                <w:webHidden/>
                <w:sz w:val="20"/>
                <w:szCs w:val="20"/>
              </w:rPr>
              <w:fldChar w:fldCharType="end"/>
            </w:r>
          </w:hyperlink>
        </w:p>
        <w:p w14:paraId="2F63A44D"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33" w:history="1">
            <w:r w:rsidR="00414E18" w:rsidRPr="001B394F">
              <w:rPr>
                <w:rStyle w:val="Hyperlink"/>
                <w:rFonts w:ascii="Verdana" w:hAnsi="Verdana"/>
                <w:noProof/>
                <w:sz w:val="20"/>
                <w:szCs w:val="20"/>
              </w:rPr>
              <w:t>4.4</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Sociale werkvoorziening</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_Toc503184133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15</w:t>
            </w:r>
            <w:r w:rsidR="00414E18" w:rsidRPr="001B394F">
              <w:rPr>
                <w:rFonts w:ascii="Verdana" w:hAnsi="Verdana"/>
                <w:noProof/>
                <w:webHidden/>
                <w:sz w:val="20"/>
                <w:szCs w:val="20"/>
              </w:rPr>
              <w:fldChar w:fldCharType="end"/>
            </w:r>
          </w:hyperlink>
        </w:p>
        <w:p w14:paraId="1CA2FBB6"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34" w:history="1">
            <w:r w:rsidR="00414E18" w:rsidRPr="001B394F">
              <w:rPr>
                <w:rStyle w:val="Hyperlink"/>
                <w:rFonts w:ascii="Verdana" w:hAnsi="Verdana"/>
                <w:noProof/>
                <w:sz w:val="20"/>
                <w:szCs w:val="20"/>
              </w:rPr>
              <w:t>4.5</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Sociale aspecten</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_Toc503184134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16</w:t>
            </w:r>
            <w:r w:rsidR="00414E18" w:rsidRPr="001B394F">
              <w:rPr>
                <w:rFonts w:ascii="Verdana" w:hAnsi="Verdana"/>
                <w:noProof/>
                <w:webHidden/>
                <w:sz w:val="20"/>
                <w:szCs w:val="20"/>
              </w:rPr>
              <w:fldChar w:fldCharType="end"/>
            </w:r>
          </w:hyperlink>
        </w:p>
        <w:p w14:paraId="339F3183" w14:textId="77777777" w:rsidR="00414E18" w:rsidRPr="001B394F" w:rsidRDefault="00DF3E1C">
          <w:pPr>
            <w:pStyle w:val="Inhopg1"/>
            <w:tabs>
              <w:tab w:val="left" w:pos="440"/>
              <w:tab w:val="right" w:leader="dot" w:pos="9017"/>
            </w:tabs>
            <w:rPr>
              <w:rFonts w:ascii="Verdana" w:eastAsiaTheme="minorEastAsia" w:hAnsi="Verdana"/>
              <w:noProof/>
              <w:sz w:val="20"/>
              <w:szCs w:val="20"/>
              <w:lang w:eastAsia="nl-NL"/>
            </w:rPr>
          </w:pPr>
          <w:hyperlink w:anchor="_Toc503184135" w:history="1">
            <w:r w:rsidR="00414E18" w:rsidRPr="001B394F">
              <w:rPr>
                <w:rStyle w:val="Hyperlink"/>
                <w:rFonts w:ascii="Verdana" w:hAnsi="Verdana"/>
                <w:noProof/>
                <w:sz w:val="20"/>
                <w:szCs w:val="20"/>
              </w:rPr>
              <w:t>5.</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Economische uitgangspunten</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_Toc503184135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16</w:t>
            </w:r>
            <w:r w:rsidR="00414E18" w:rsidRPr="001B394F">
              <w:rPr>
                <w:rFonts w:ascii="Verdana" w:hAnsi="Verdana"/>
                <w:noProof/>
                <w:webHidden/>
                <w:sz w:val="20"/>
                <w:szCs w:val="20"/>
              </w:rPr>
              <w:fldChar w:fldCharType="end"/>
            </w:r>
          </w:hyperlink>
        </w:p>
        <w:p w14:paraId="7D3B317F"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36" w:history="1">
            <w:r w:rsidR="00414E18" w:rsidRPr="001B394F">
              <w:rPr>
                <w:rStyle w:val="Hyperlink"/>
                <w:rFonts w:ascii="Verdana" w:hAnsi="Verdana"/>
                <w:noProof/>
                <w:sz w:val="20"/>
                <w:szCs w:val="20"/>
              </w:rPr>
              <w:t>5.1</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Product- en marktanalyse</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_Toc503184136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16</w:t>
            </w:r>
            <w:r w:rsidR="00414E18" w:rsidRPr="001B394F">
              <w:rPr>
                <w:rFonts w:ascii="Verdana" w:hAnsi="Verdana"/>
                <w:noProof/>
                <w:webHidden/>
                <w:sz w:val="20"/>
                <w:szCs w:val="20"/>
              </w:rPr>
              <w:fldChar w:fldCharType="end"/>
            </w:r>
          </w:hyperlink>
        </w:p>
        <w:p w14:paraId="62E6DD34"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37" w:history="1">
            <w:r w:rsidR="00414E18" w:rsidRPr="001B394F">
              <w:rPr>
                <w:rStyle w:val="Hyperlink"/>
                <w:rFonts w:ascii="Verdana" w:hAnsi="Verdana"/>
                <w:noProof/>
                <w:sz w:val="20"/>
                <w:szCs w:val="20"/>
              </w:rPr>
              <w:t>5.2</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Lokale economie en MKB</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_Toc503184137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17</w:t>
            </w:r>
            <w:r w:rsidR="00414E18" w:rsidRPr="001B394F">
              <w:rPr>
                <w:rFonts w:ascii="Verdana" w:hAnsi="Verdana"/>
                <w:noProof/>
                <w:webHidden/>
                <w:sz w:val="20"/>
                <w:szCs w:val="20"/>
              </w:rPr>
              <w:fldChar w:fldCharType="end"/>
            </w:r>
          </w:hyperlink>
        </w:p>
        <w:p w14:paraId="4DC10EB3" w14:textId="77777777" w:rsidR="00414E18" w:rsidRPr="001B394F" w:rsidRDefault="00DF3E1C">
          <w:pPr>
            <w:pStyle w:val="Inhopg3"/>
            <w:tabs>
              <w:tab w:val="right" w:leader="dot" w:pos="9017"/>
            </w:tabs>
            <w:rPr>
              <w:rFonts w:ascii="Verdana" w:eastAsiaTheme="minorEastAsia" w:hAnsi="Verdana"/>
              <w:noProof/>
              <w:sz w:val="20"/>
              <w:szCs w:val="20"/>
              <w:lang w:eastAsia="nl-NL"/>
            </w:rPr>
          </w:pPr>
          <w:hyperlink w:anchor="_Toc503184138" w:history="1">
            <w:r w:rsidR="00414E18" w:rsidRPr="001B394F">
              <w:rPr>
                <w:rStyle w:val="Hyperlink"/>
                <w:rFonts w:ascii="Verdana" w:hAnsi="Verdana"/>
                <w:noProof/>
                <w:sz w:val="20"/>
                <w:szCs w:val="20"/>
              </w:rPr>
              <w:t>Oog voor lokale economie zonder discriminatie van ondernemers</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_Toc503184138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17</w:t>
            </w:r>
            <w:r w:rsidR="00414E18" w:rsidRPr="001B394F">
              <w:rPr>
                <w:rFonts w:ascii="Verdana" w:hAnsi="Verdana"/>
                <w:noProof/>
                <w:webHidden/>
                <w:sz w:val="20"/>
                <w:szCs w:val="20"/>
              </w:rPr>
              <w:fldChar w:fldCharType="end"/>
            </w:r>
          </w:hyperlink>
        </w:p>
        <w:p w14:paraId="025DB7B5" w14:textId="77777777" w:rsidR="00414E18" w:rsidRPr="001B394F" w:rsidRDefault="00DF3E1C">
          <w:pPr>
            <w:pStyle w:val="Inhopg3"/>
            <w:tabs>
              <w:tab w:val="right" w:leader="dot" w:pos="9017"/>
            </w:tabs>
            <w:rPr>
              <w:rFonts w:ascii="Verdana" w:eastAsiaTheme="minorEastAsia" w:hAnsi="Verdana"/>
              <w:noProof/>
              <w:sz w:val="20"/>
              <w:szCs w:val="20"/>
              <w:lang w:eastAsia="nl-NL"/>
            </w:rPr>
          </w:pPr>
          <w:hyperlink w:anchor="_Toc503184139" w:history="1">
            <w:r w:rsidR="00414E18" w:rsidRPr="001B394F">
              <w:rPr>
                <w:rStyle w:val="Hyperlink"/>
                <w:rFonts w:ascii="Verdana" w:hAnsi="Verdana"/>
                <w:noProof/>
                <w:sz w:val="20"/>
                <w:szCs w:val="20"/>
              </w:rPr>
              <w:t>Oog voor midden- en kleinbedrijf (MKB)</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_Toc503184139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17</w:t>
            </w:r>
            <w:r w:rsidR="00414E18" w:rsidRPr="001B394F">
              <w:rPr>
                <w:rFonts w:ascii="Verdana" w:hAnsi="Verdana"/>
                <w:noProof/>
                <w:webHidden/>
                <w:sz w:val="20"/>
                <w:szCs w:val="20"/>
              </w:rPr>
              <w:fldChar w:fldCharType="end"/>
            </w:r>
          </w:hyperlink>
        </w:p>
        <w:p w14:paraId="605D4397"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40" w:history="1">
            <w:r w:rsidR="00414E18" w:rsidRPr="001B394F">
              <w:rPr>
                <w:rStyle w:val="Hyperlink"/>
                <w:rFonts w:ascii="Verdana" w:hAnsi="Verdana"/>
                <w:noProof/>
                <w:sz w:val="20"/>
                <w:szCs w:val="20"/>
              </w:rPr>
              <w:t>5.3</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Samenwerkingsverbanden</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_Toc503184140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17</w:t>
            </w:r>
            <w:r w:rsidR="00414E18" w:rsidRPr="001B394F">
              <w:rPr>
                <w:rFonts w:ascii="Verdana" w:hAnsi="Verdana"/>
                <w:noProof/>
                <w:webHidden/>
                <w:sz w:val="20"/>
                <w:szCs w:val="20"/>
              </w:rPr>
              <w:fldChar w:fldCharType="end"/>
            </w:r>
          </w:hyperlink>
        </w:p>
        <w:p w14:paraId="74F6D178" w14:textId="77777777" w:rsidR="00414E18" w:rsidRPr="001B394F" w:rsidRDefault="00DF3E1C">
          <w:pPr>
            <w:pStyle w:val="Inhopg1"/>
            <w:tabs>
              <w:tab w:val="left" w:pos="440"/>
              <w:tab w:val="right" w:leader="dot" w:pos="9017"/>
            </w:tabs>
            <w:rPr>
              <w:rFonts w:ascii="Verdana" w:eastAsiaTheme="minorEastAsia" w:hAnsi="Verdana"/>
              <w:noProof/>
              <w:sz w:val="20"/>
              <w:szCs w:val="20"/>
              <w:lang w:eastAsia="nl-NL"/>
            </w:rPr>
          </w:pPr>
          <w:hyperlink w:anchor="_Toc503184141" w:history="1">
            <w:r w:rsidR="00414E18" w:rsidRPr="001B394F">
              <w:rPr>
                <w:rStyle w:val="Hyperlink"/>
                <w:rFonts w:ascii="Verdana" w:hAnsi="Verdana"/>
                <w:noProof/>
                <w:sz w:val="20"/>
                <w:szCs w:val="20"/>
              </w:rPr>
              <w:t>6.</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Organisatorische uitgangspunten</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_Toc503184141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17</w:t>
            </w:r>
            <w:r w:rsidR="00414E18" w:rsidRPr="001B394F">
              <w:rPr>
                <w:rFonts w:ascii="Verdana" w:hAnsi="Verdana"/>
                <w:noProof/>
                <w:webHidden/>
                <w:sz w:val="20"/>
                <w:szCs w:val="20"/>
              </w:rPr>
              <w:fldChar w:fldCharType="end"/>
            </w:r>
          </w:hyperlink>
        </w:p>
        <w:p w14:paraId="3BCEE2BA"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42" w:history="1">
            <w:r w:rsidR="00414E18" w:rsidRPr="001B394F">
              <w:rPr>
                <w:rStyle w:val="Hyperlink"/>
                <w:rFonts w:ascii="Verdana" w:hAnsi="Verdana"/>
                <w:noProof/>
                <w:sz w:val="20"/>
                <w:szCs w:val="20"/>
              </w:rPr>
              <w:t>6.1</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Inkoopproces</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_Toc503184142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17</w:t>
            </w:r>
            <w:r w:rsidR="00414E18" w:rsidRPr="001B394F">
              <w:rPr>
                <w:rFonts w:ascii="Verdana" w:hAnsi="Verdana"/>
                <w:noProof/>
                <w:webHidden/>
                <w:sz w:val="20"/>
                <w:szCs w:val="20"/>
              </w:rPr>
              <w:fldChar w:fldCharType="end"/>
            </w:r>
          </w:hyperlink>
        </w:p>
        <w:p w14:paraId="0ADCD669"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43" w:history="1">
            <w:r w:rsidR="00414E18" w:rsidRPr="001B394F">
              <w:rPr>
                <w:rStyle w:val="Hyperlink"/>
                <w:rFonts w:ascii="Verdana" w:hAnsi="Verdana"/>
                <w:noProof/>
                <w:sz w:val="20"/>
                <w:szCs w:val="20"/>
              </w:rPr>
              <w:t>6.2</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Verantwoordelijken</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_Toc503184143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19</w:t>
            </w:r>
            <w:r w:rsidR="00414E18" w:rsidRPr="001B394F">
              <w:rPr>
                <w:rFonts w:ascii="Verdana" w:hAnsi="Verdana"/>
                <w:noProof/>
                <w:webHidden/>
                <w:sz w:val="20"/>
                <w:szCs w:val="20"/>
              </w:rPr>
              <w:fldChar w:fldCharType="end"/>
            </w:r>
          </w:hyperlink>
        </w:p>
        <w:p w14:paraId="551A2FA4" w14:textId="77777777" w:rsidR="00414E18" w:rsidRPr="001B394F" w:rsidRDefault="00DF3E1C">
          <w:pPr>
            <w:pStyle w:val="Inhopg2"/>
            <w:tabs>
              <w:tab w:val="left" w:pos="880"/>
            </w:tabs>
            <w:rPr>
              <w:rFonts w:ascii="Verdana" w:eastAsiaTheme="minorEastAsia" w:hAnsi="Verdana"/>
              <w:noProof/>
              <w:sz w:val="20"/>
              <w:szCs w:val="20"/>
              <w:lang w:eastAsia="nl-NL"/>
            </w:rPr>
          </w:pPr>
          <w:hyperlink w:anchor="_Toc503184144" w:history="1">
            <w:r w:rsidR="00414E18" w:rsidRPr="001B394F">
              <w:rPr>
                <w:rStyle w:val="Hyperlink"/>
                <w:rFonts w:ascii="Verdana" w:hAnsi="Verdana"/>
                <w:noProof/>
                <w:sz w:val="20"/>
                <w:szCs w:val="20"/>
              </w:rPr>
              <w:t>6.3</w:t>
            </w:r>
            <w:r w:rsidR="00414E18" w:rsidRPr="001B394F">
              <w:rPr>
                <w:rFonts w:ascii="Verdana" w:eastAsiaTheme="minorEastAsia" w:hAnsi="Verdana"/>
                <w:noProof/>
                <w:sz w:val="20"/>
                <w:szCs w:val="20"/>
                <w:lang w:eastAsia="nl-NL"/>
              </w:rPr>
              <w:tab/>
            </w:r>
            <w:r w:rsidR="00414E18" w:rsidRPr="001B394F">
              <w:rPr>
                <w:rStyle w:val="Hyperlink"/>
                <w:rFonts w:ascii="Verdana" w:hAnsi="Verdana"/>
                <w:noProof/>
                <w:sz w:val="20"/>
                <w:szCs w:val="20"/>
              </w:rPr>
              <w:t>Klachtenregeling</w:t>
            </w:r>
            <w:r w:rsidR="00414E18" w:rsidRPr="001B394F">
              <w:rPr>
                <w:rFonts w:ascii="Verdana" w:hAnsi="Verdana"/>
                <w:noProof/>
                <w:webHidden/>
                <w:sz w:val="20"/>
                <w:szCs w:val="20"/>
              </w:rPr>
              <w:tab/>
            </w:r>
            <w:r w:rsidR="00414E18" w:rsidRPr="001B394F">
              <w:rPr>
                <w:rFonts w:ascii="Verdana" w:hAnsi="Verdana"/>
                <w:noProof/>
                <w:webHidden/>
                <w:sz w:val="20"/>
                <w:szCs w:val="20"/>
              </w:rPr>
              <w:fldChar w:fldCharType="begin"/>
            </w:r>
            <w:r w:rsidR="00414E18" w:rsidRPr="001B394F">
              <w:rPr>
                <w:rFonts w:ascii="Verdana" w:hAnsi="Verdana"/>
                <w:noProof/>
                <w:webHidden/>
                <w:sz w:val="20"/>
                <w:szCs w:val="20"/>
              </w:rPr>
              <w:instrText xml:space="preserve"> PAGEREF _Toc503184144 \h </w:instrText>
            </w:r>
            <w:r w:rsidR="00414E18" w:rsidRPr="001B394F">
              <w:rPr>
                <w:rFonts w:ascii="Verdana" w:hAnsi="Verdana"/>
                <w:noProof/>
                <w:webHidden/>
                <w:sz w:val="20"/>
                <w:szCs w:val="20"/>
              </w:rPr>
            </w:r>
            <w:r w:rsidR="00414E18" w:rsidRPr="001B394F">
              <w:rPr>
                <w:rFonts w:ascii="Verdana" w:hAnsi="Verdana"/>
                <w:noProof/>
                <w:webHidden/>
                <w:sz w:val="20"/>
                <w:szCs w:val="20"/>
              </w:rPr>
              <w:fldChar w:fldCharType="separate"/>
            </w:r>
            <w:r w:rsidR="003F5017">
              <w:rPr>
                <w:rFonts w:ascii="Verdana" w:hAnsi="Verdana"/>
                <w:noProof/>
                <w:webHidden/>
                <w:sz w:val="20"/>
                <w:szCs w:val="20"/>
              </w:rPr>
              <w:t>19</w:t>
            </w:r>
            <w:r w:rsidR="00414E18" w:rsidRPr="001B394F">
              <w:rPr>
                <w:rFonts w:ascii="Verdana" w:hAnsi="Verdana"/>
                <w:noProof/>
                <w:webHidden/>
                <w:sz w:val="20"/>
                <w:szCs w:val="20"/>
              </w:rPr>
              <w:fldChar w:fldCharType="end"/>
            </w:r>
          </w:hyperlink>
        </w:p>
        <w:p w14:paraId="47FCD38B" w14:textId="77777777" w:rsidR="0041021F" w:rsidRPr="001B394F" w:rsidRDefault="00EF0BB4" w:rsidP="00927F5D">
          <w:pPr>
            <w:spacing w:line="276" w:lineRule="auto"/>
            <w:rPr>
              <w:rFonts w:ascii="Verdana" w:hAnsi="Verdana" w:cs="Arial"/>
              <w:sz w:val="20"/>
              <w:szCs w:val="20"/>
            </w:rPr>
          </w:pPr>
          <w:r w:rsidRPr="001B394F">
            <w:rPr>
              <w:rFonts w:ascii="Verdana" w:hAnsi="Verdana" w:cs="Arial"/>
              <w:sz w:val="20"/>
              <w:szCs w:val="20"/>
            </w:rPr>
            <w:fldChar w:fldCharType="end"/>
          </w:r>
        </w:p>
      </w:sdtContent>
    </w:sdt>
    <w:p w14:paraId="2C1006C4" w14:textId="77777777" w:rsidR="001B394F" w:rsidRDefault="001B394F" w:rsidP="00927F5D">
      <w:pPr>
        <w:spacing w:line="276" w:lineRule="auto"/>
        <w:rPr>
          <w:rFonts w:ascii="Verdana" w:hAnsi="Verdana"/>
          <w:sz w:val="20"/>
          <w:szCs w:val="20"/>
        </w:rPr>
      </w:pPr>
    </w:p>
    <w:p w14:paraId="4D58DB6F" w14:textId="77777777" w:rsidR="001B394F" w:rsidRDefault="001B394F" w:rsidP="00927F5D">
      <w:pPr>
        <w:spacing w:line="276" w:lineRule="auto"/>
        <w:rPr>
          <w:rFonts w:ascii="Verdana" w:hAnsi="Verdana"/>
          <w:sz w:val="20"/>
          <w:szCs w:val="20"/>
        </w:rPr>
      </w:pPr>
    </w:p>
    <w:p w14:paraId="64E70A30" w14:textId="77777777" w:rsidR="001B394F" w:rsidRDefault="001B394F" w:rsidP="00927F5D">
      <w:pPr>
        <w:spacing w:line="276" w:lineRule="auto"/>
        <w:rPr>
          <w:rFonts w:ascii="Verdana" w:hAnsi="Verdana"/>
          <w:sz w:val="20"/>
          <w:szCs w:val="20"/>
        </w:rPr>
      </w:pPr>
    </w:p>
    <w:p w14:paraId="0E7EBD9D" w14:textId="77777777" w:rsidR="001B394F" w:rsidRDefault="001B394F" w:rsidP="00927F5D">
      <w:pPr>
        <w:spacing w:line="276" w:lineRule="auto"/>
        <w:rPr>
          <w:rFonts w:ascii="Verdana" w:hAnsi="Verdana"/>
          <w:sz w:val="20"/>
          <w:szCs w:val="20"/>
        </w:rPr>
      </w:pPr>
    </w:p>
    <w:p w14:paraId="2F3CF246" w14:textId="77777777" w:rsidR="001B394F" w:rsidRDefault="001B394F" w:rsidP="00927F5D">
      <w:pPr>
        <w:spacing w:line="276" w:lineRule="auto"/>
        <w:rPr>
          <w:rFonts w:ascii="Verdana" w:hAnsi="Verdana"/>
          <w:sz w:val="20"/>
          <w:szCs w:val="20"/>
        </w:rPr>
      </w:pPr>
    </w:p>
    <w:p w14:paraId="502730C9" w14:textId="77777777" w:rsidR="001B394F" w:rsidRDefault="001B394F" w:rsidP="00927F5D">
      <w:pPr>
        <w:spacing w:line="276" w:lineRule="auto"/>
        <w:rPr>
          <w:rFonts w:ascii="Verdana" w:hAnsi="Verdana"/>
          <w:sz w:val="20"/>
          <w:szCs w:val="20"/>
        </w:rPr>
      </w:pPr>
    </w:p>
    <w:p w14:paraId="0A876232" w14:textId="77777777" w:rsidR="001B394F" w:rsidRDefault="001B394F" w:rsidP="00927F5D">
      <w:pPr>
        <w:spacing w:line="276" w:lineRule="auto"/>
        <w:rPr>
          <w:rFonts w:ascii="Verdana" w:hAnsi="Verdana"/>
          <w:sz w:val="20"/>
          <w:szCs w:val="20"/>
        </w:rPr>
      </w:pPr>
    </w:p>
    <w:p w14:paraId="763B0EEA" w14:textId="77777777" w:rsidR="00CF2C52" w:rsidRDefault="00CF2C52" w:rsidP="00927F5D">
      <w:pPr>
        <w:spacing w:line="276" w:lineRule="auto"/>
        <w:rPr>
          <w:rFonts w:ascii="Verdana" w:hAnsi="Verdana"/>
          <w:sz w:val="20"/>
          <w:szCs w:val="20"/>
        </w:rPr>
      </w:pPr>
    </w:p>
    <w:p w14:paraId="52B81A8C" w14:textId="77777777" w:rsidR="00CF2C52" w:rsidRDefault="00CF2C52" w:rsidP="00927F5D">
      <w:pPr>
        <w:spacing w:line="276" w:lineRule="auto"/>
        <w:rPr>
          <w:rFonts w:ascii="Verdana" w:hAnsi="Verdana"/>
          <w:sz w:val="20"/>
          <w:szCs w:val="20"/>
        </w:rPr>
      </w:pPr>
    </w:p>
    <w:p w14:paraId="7BDF4A4B" w14:textId="77777777" w:rsidR="00CF2C52" w:rsidRDefault="00CF2C52" w:rsidP="00927F5D">
      <w:pPr>
        <w:spacing w:line="276" w:lineRule="auto"/>
        <w:rPr>
          <w:rFonts w:ascii="Verdana" w:hAnsi="Verdana"/>
          <w:sz w:val="20"/>
          <w:szCs w:val="20"/>
        </w:rPr>
      </w:pPr>
    </w:p>
    <w:p w14:paraId="40320C7E" w14:textId="77777777" w:rsidR="00CF2C52" w:rsidRDefault="00CF2C52" w:rsidP="00927F5D">
      <w:pPr>
        <w:spacing w:line="276" w:lineRule="auto"/>
        <w:rPr>
          <w:rFonts w:ascii="Verdana" w:hAnsi="Verdana"/>
          <w:sz w:val="20"/>
          <w:szCs w:val="20"/>
        </w:rPr>
      </w:pPr>
    </w:p>
    <w:p w14:paraId="5B161151" w14:textId="77777777" w:rsidR="00CF2C52" w:rsidRDefault="00CF2C52" w:rsidP="00927F5D">
      <w:pPr>
        <w:spacing w:line="276" w:lineRule="auto"/>
        <w:rPr>
          <w:rFonts w:ascii="Verdana" w:hAnsi="Verdana"/>
          <w:sz w:val="20"/>
          <w:szCs w:val="20"/>
        </w:rPr>
      </w:pPr>
    </w:p>
    <w:p w14:paraId="03BA9CA6" w14:textId="77777777" w:rsidR="003F5017" w:rsidRDefault="003F5017" w:rsidP="00927F5D">
      <w:pPr>
        <w:spacing w:line="276" w:lineRule="auto"/>
        <w:rPr>
          <w:rFonts w:ascii="Verdana" w:hAnsi="Verdana"/>
          <w:sz w:val="20"/>
          <w:szCs w:val="20"/>
        </w:rPr>
      </w:pPr>
    </w:p>
    <w:p w14:paraId="77346153" w14:textId="77777777" w:rsidR="003F5017" w:rsidRDefault="003F5017" w:rsidP="00927F5D">
      <w:pPr>
        <w:spacing w:line="276" w:lineRule="auto"/>
        <w:rPr>
          <w:rFonts w:ascii="Verdana" w:hAnsi="Verdana"/>
          <w:sz w:val="20"/>
          <w:szCs w:val="20"/>
        </w:rPr>
      </w:pPr>
    </w:p>
    <w:tbl>
      <w:tblPr>
        <w:tblStyle w:val="Tabelraster"/>
        <w:tblpPr w:leftFromText="141" w:rightFromText="141" w:vertAnchor="text" w:horzAnchor="margin" w:tblpY="45"/>
        <w:tblW w:w="9209" w:type="dxa"/>
        <w:tblLook w:val="04A0" w:firstRow="1" w:lastRow="0" w:firstColumn="1" w:lastColumn="0" w:noHBand="0" w:noVBand="1"/>
      </w:tblPr>
      <w:tblGrid>
        <w:gridCol w:w="1696"/>
        <w:gridCol w:w="1560"/>
        <w:gridCol w:w="5953"/>
      </w:tblGrid>
      <w:tr w:rsidR="005F2ADD" w:rsidRPr="00CF2C52" w14:paraId="7B7F95E7" w14:textId="77777777" w:rsidTr="005F2ADD">
        <w:tc>
          <w:tcPr>
            <w:tcW w:w="1696" w:type="dxa"/>
          </w:tcPr>
          <w:p w14:paraId="370FEDE5" w14:textId="77777777" w:rsidR="005F2ADD" w:rsidRPr="00CF2C52" w:rsidRDefault="005F2ADD" w:rsidP="005F2ADD">
            <w:pPr>
              <w:spacing w:line="276" w:lineRule="auto"/>
              <w:rPr>
                <w:rFonts w:ascii="Verdana" w:hAnsi="Verdana"/>
                <w:sz w:val="16"/>
                <w:szCs w:val="16"/>
              </w:rPr>
            </w:pPr>
            <w:r w:rsidRPr="00CF2C52">
              <w:rPr>
                <w:rFonts w:ascii="Verdana" w:hAnsi="Verdana"/>
                <w:sz w:val="16"/>
                <w:szCs w:val="16"/>
              </w:rPr>
              <w:t>Versienummer</w:t>
            </w:r>
          </w:p>
        </w:tc>
        <w:tc>
          <w:tcPr>
            <w:tcW w:w="1560" w:type="dxa"/>
          </w:tcPr>
          <w:p w14:paraId="7926490C" w14:textId="77777777" w:rsidR="005F2ADD" w:rsidRPr="00CF2C52" w:rsidRDefault="005F2ADD" w:rsidP="005F2ADD">
            <w:pPr>
              <w:spacing w:line="276" w:lineRule="auto"/>
              <w:rPr>
                <w:rFonts w:ascii="Verdana" w:hAnsi="Verdana"/>
                <w:sz w:val="16"/>
                <w:szCs w:val="16"/>
              </w:rPr>
            </w:pPr>
            <w:r w:rsidRPr="00CF2C52">
              <w:rPr>
                <w:rFonts w:ascii="Verdana" w:hAnsi="Verdana"/>
                <w:sz w:val="16"/>
                <w:szCs w:val="16"/>
              </w:rPr>
              <w:t>Datum</w:t>
            </w:r>
          </w:p>
        </w:tc>
        <w:tc>
          <w:tcPr>
            <w:tcW w:w="5953" w:type="dxa"/>
          </w:tcPr>
          <w:p w14:paraId="4CCD4FEA" w14:textId="77777777" w:rsidR="005F2ADD" w:rsidRPr="00CF2C52" w:rsidRDefault="005F2ADD" w:rsidP="005F2ADD">
            <w:pPr>
              <w:spacing w:line="276" w:lineRule="auto"/>
              <w:rPr>
                <w:rFonts w:ascii="Verdana" w:hAnsi="Verdana"/>
                <w:sz w:val="16"/>
                <w:szCs w:val="16"/>
              </w:rPr>
            </w:pPr>
            <w:r w:rsidRPr="00CF2C52">
              <w:rPr>
                <w:rFonts w:ascii="Verdana" w:hAnsi="Verdana"/>
                <w:sz w:val="16"/>
                <w:szCs w:val="16"/>
              </w:rPr>
              <w:t>Wijziging</w:t>
            </w:r>
          </w:p>
        </w:tc>
      </w:tr>
      <w:tr w:rsidR="005F2ADD" w:rsidRPr="00CF2C52" w14:paraId="0D0D4EBF" w14:textId="77777777" w:rsidTr="005F2ADD">
        <w:tc>
          <w:tcPr>
            <w:tcW w:w="1696" w:type="dxa"/>
          </w:tcPr>
          <w:p w14:paraId="68A6AD36" w14:textId="77777777" w:rsidR="005F2ADD" w:rsidRPr="00CF2C52" w:rsidRDefault="005F2ADD" w:rsidP="005F2ADD">
            <w:pPr>
              <w:spacing w:line="276" w:lineRule="auto"/>
              <w:rPr>
                <w:rFonts w:ascii="Verdana" w:hAnsi="Verdana"/>
                <w:sz w:val="16"/>
                <w:szCs w:val="16"/>
              </w:rPr>
            </w:pPr>
            <w:r w:rsidRPr="00CF2C52">
              <w:rPr>
                <w:rFonts w:ascii="Verdana" w:hAnsi="Verdana"/>
                <w:sz w:val="16"/>
                <w:szCs w:val="16"/>
              </w:rPr>
              <w:t>1.0</w:t>
            </w:r>
          </w:p>
        </w:tc>
        <w:tc>
          <w:tcPr>
            <w:tcW w:w="1560" w:type="dxa"/>
          </w:tcPr>
          <w:p w14:paraId="5D4FD8D7" w14:textId="77777777" w:rsidR="005F2ADD" w:rsidRPr="00CF2C52" w:rsidRDefault="005F2ADD" w:rsidP="005F2ADD">
            <w:pPr>
              <w:spacing w:line="276" w:lineRule="auto"/>
              <w:rPr>
                <w:rFonts w:ascii="Verdana" w:hAnsi="Verdana"/>
                <w:sz w:val="16"/>
                <w:szCs w:val="16"/>
              </w:rPr>
            </w:pPr>
            <w:r w:rsidRPr="00CF2C52">
              <w:rPr>
                <w:rFonts w:ascii="Verdana" w:hAnsi="Verdana"/>
                <w:sz w:val="16"/>
                <w:szCs w:val="16"/>
              </w:rPr>
              <w:t>29-8-2017</w:t>
            </w:r>
          </w:p>
        </w:tc>
        <w:tc>
          <w:tcPr>
            <w:tcW w:w="5953" w:type="dxa"/>
          </w:tcPr>
          <w:p w14:paraId="5B3EA358" w14:textId="77777777" w:rsidR="005F2ADD" w:rsidRPr="00CF2C52" w:rsidRDefault="005F2ADD" w:rsidP="005F2ADD">
            <w:pPr>
              <w:spacing w:line="276" w:lineRule="auto"/>
              <w:rPr>
                <w:rFonts w:ascii="Verdana" w:hAnsi="Verdana"/>
                <w:sz w:val="16"/>
                <w:szCs w:val="16"/>
              </w:rPr>
            </w:pPr>
            <w:r w:rsidRPr="00CF2C52">
              <w:rPr>
                <w:rFonts w:ascii="Verdana" w:hAnsi="Verdana"/>
                <w:sz w:val="16"/>
                <w:szCs w:val="16"/>
              </w:rPr>
              <w:t>Definitieve versie vastgesteld door college</w:t>
            </w:r>
          </w:p>
        </w:tc>
      </w:tr>
      <w:tr w:rsidR="005F2ADD" w:rsidRPr="00CF2C52" w14:paraId="64379550" w14:textId="77777777" w:rsidTr="005F2ADD">
        <w:tc>
          <w:tcPr>
            <w:tcW w:w="1696" w:type="dxa"/>
          </w:tcPr>
          <w:p w14:paraId="5292BED1" w14:textId="77777777" w:rsidR="005F2ADD" w:rsidRPr="00CF2C52" w:rsidRDefault="005F2ADD" w:rsidP="005F2ADD">
            <w:pPr>
              <w:spacing w:line="276" w:lineRule="auto"/>
              <w:rPr>
                <w:rFonts w:ascii="Verdana" w:hAnsi="Verdana"/>
                <w:sz w:val="16"/>
                <w:szCs w:val="16"/>
              </w:rPr>
            </w:pPr>
            <w:r w:rsidRPr="00CF2C52">
              <w:rPr>
                <w:rFonts w:ascii="Verdana" w:hAnsi="Verdana"/>
                <w:sz w:val="16"/>
                <w:szCs w:val="16"/>
              </w:rPr>
              <w:t>1.1</w:t>
            </w:r>
          </w:p>
        </w:tc>
        <w:tc>
          <w:tcPr>
            <w:tcW w:w="1560" w:type="dxa"/>
          </w:tcPr>
          <w:p w14:paraId="62AF3210" w14:textId="77777777" w:rsidR="005F2ADD" w:rsidRPr="00CF2C52" w:rsidRDefault="005F2ADD" w:rsidP="005F2ADD">
            <w:pPr>
              <w:spacing w:line="276" w:lineRule="auto"/>
              <w:rPr>
                <w:rFonts w:ascii="Verdana" w:hAnsi="Verdana"/>
                <w:sz w:val="16"/>
                <w:szCs w:val="16"/>
              </w:rPr>
            </w:pPr>
            <w:r>
              <w:rPr>
                <w:rFonts w:ascii="Verdana" w:hAnsi="Verdana"/>
                <w:sz w:val="16"/>
                <w:szCs w:val="16"/>
              </w:rPr>
              <w:t>10-01-2018</w:t>
            </w:r>
          </w:p>
        </w:tc>
        <w:tc>
          <w:tcPr>
            <w:tcW w:w="5953" w:type="dxa"/>
          </w:tcPr>
          <w:p w14:paraId="76207D5B" w14:textId="77777777" w:rsidR="005F2ADD" w:rsidRPr="00CF2C52" w:rsidRDefault="005F2ADD" w:rsidP="005F2ADD">
            <w:pPr>
              <w:spacing w:line="276" w:lineRule="auto"/>
              <w:rPr>
                <w:rFonts w:ascii="Verdana" w:hAnsi="Verdana"/>
                <w:sz w:val="16"/>
                <w:szCs w:val="16"/>
              </w:rPr>
            </w:pPr>
            <w:r w:rsidRPr="00CF2C52">
              <w:rPr>
                <w:rFonts w:ascii="Verdana" w:hAnsi="Verdana"/>
                <w:sz w:val="16"/>
                <w:szCs w:val="16"/>
              </w:rPr>
              <w:t>Huisstijl aangepast</w:t>
            </w:r>
          </w:p>
          <w:p w14:paraId="5775FB53" w14:textId="77777777" w:rsidR="005F2ADD" w:rsidRPr="00CF2C52" w:rsidRDefault="005F2ADD" w:rsidP="005F2ADD">
            <w:pPr>
              <w:spacing w:line="276" w:lineRule="auto"/>
              <w:rPr>
                <w:rFonts w:ascii="Verdana" w:hAnsi="Verdana"/>
                <w:sz w:val="16"/>
                <w:szCs w:val="16"/>
              </w:rPr>
            </w:pPr>
            <w:r w:rsidRPr="00CF2C52">
              <w:rPr>
                <w:rFonts w:ascii="Verdana" w:hAnsi="Verdana"/>
                <w:sz w:val="16"/>
                <w:szCs w:val="16"/>
              </w:rPr>
              <w:t>Drempelbedragen Europees Aanbesteden verhoogd (1-1-2018)</w:t>
            </w:r>
          </w:p>
        </w:tc>
      </w:tr>
      <w:tr w:rsidR="005F2ADD" w:rsidRPr="00CF2C52" w14:paraId="7B8A498B" w14:textId="77777777" w:rsidTr="005F2ADD">
        <w:tc>
          <w:tcPr>
            <w:tcW w:w="1696" w:type="dxa"/>
          </w:tcPr>
          <w:p w14:paraId="4368090F" w14:textId="77777777" w:rsidR="005F2ADD" w:rsidRPr="00CF2C52" w:rsidRDefault="005F2ADD" w:rsidP="005F2ADD">
            <w:pPr>
              <w:spacing w:line="276" w:lineRule="auto"/>
              <w:rPr>
                <w:rFonts w:ascii="Verdana" w:hAnsi="Verdana"/>
                <w:sz w:val="16"/>
                <w:szCs w:val="16"/>
              </w:rPr>
            </w:pPr>
            <w:r>
              <w:rPr>
                <w:rFonts w:ascii="Verdana" w:hAnsi="Verdana"/>
                <w:sz w:val="16"/>
                <w:szCs w:val="16"/>
              </w:rPr>
              <w:t>1.2</w:t>
            </w:r>
          </w:p>
        </w:tc>
        <w:tc>
          <w:tcPr>
            <w:tcW w:w="1560" w:type="dxa"/>
          </w:tcPr>
          <w:p w14:paraId="09306CFA" w14:textId="77777777" w:rsidR="005F2ADD" w:rsidRPr="00CF2C52" w:rsidRDefault="005F2ADD" w:rsidP="005F2ADD">
            <w:pPr>
              <w:spacing w:line="276" w:lineRule="auto"/>
              <w:rPr>
                <w:rFonts w:ascii="Verdana" w:hAnsi="Verdana"/>
                <w:sz w:val="16"/>
                <w:szCs w:val="16"/>
              </w:rPr>
            </w:pPr>
            <w:r>
              <w:rPr>
                <w:rFonts w:ascii="Verdana" w:hAnsi="Verdana"/>
                <w:sz w:val="16"/>
                <w:szCs w:val="16"/>
              </w:rPr>
              <w:t>21-1-2019</w:t>
            </w:r>
          </w:p>
        </w:tc>
        <w:tc>
          <w:tcPr>
            <w:tcW w:w="5953" w:type="dxa"/>
          </w:tcPr>
          <w:p w14:paraId="21D17535" w14:textId="77777777" w:rsidR="005F2ADD" w:rsidRPr="00CF2C52" w:rsidRDefault="005F2ADD" w:rsidP="005F2ADD">
            <w:pPr>
              <w:spacing w:line="276" w:lineRule="auto"/>
              <w:rPr>
                <w:rFonts w:ascii="Verdana" w:hAnsi="Verdana"/>
                <w:sz w:val="16"/>
                <w:szCs w:val="16"/>
              </w:rPr>
            </w:pPr>
            <w:r>
              <w:rPr>
                <w:rFonts w:ascii="Verdana" w:hAnsi="Verdana"/>
                <w:sz w:val="16"/>
                <w:szCs w:val="16"/>
              </w:rPr>
              <w:t>Voorblad aangepast en huisstijl doorgevoerd, verwijzing naar nieuwe algemene inkoopvoorwaarden</w:t>
            </w:r>
          </w:p>
        </w:tc>
      </w:tr>
      <w:tr w:rsidR="005F2ADD" w:rsidRPr="00CF2C52" w14:paraId="0E7D92BE" w14:textId="77777777" w:rsidTr="005F2ADD">
        <w:tc>
          <w:tcPr>
            <w:tcW w:w="1696" w:type="dxa"/>
          </w:tcPr>
          <w:p w14:paraId="03344ACB" w14:textId="77777777" w:rsidR="005F2ADD" w:rsidRPr="00CF2C52" w:rsidRDefault="005F2ADD" w:rsidP="005F2ADD">
            <w:pPr>
              <w:spacing w:line="276" w:lineRule="auto"/>
              <w:rPr>
                <w:rFonts w:ascii="Verdana" w:hAnsi="Verdana"/>
                <w:sz w:val="16"/>
                <w:szCs w:val="16"/>
              </w:rPr>
            </w:pPr>
            <w:r>
              <w:rPr>
                <w:rFonts w:ascii="Verdana" w:hAnsi="Verdana"/>
                <w:sz w:val="16"/>
                <w:szCs w:val="16"/>
              </w:rPr>
              <w:t>1.3</w:t>
            </w:r>
          </w:p>
        </w:tc>
        <w:tc>
          <w:tcPr>
            <w:tcW w:w="1560" w:type="dxa"/>
          </w:tcPr>
          <w:p w14:paraId="0825F370" w14:textId="77777777" w:rsidR="005F2ADD" w:rsidRPr="00CF2C52" w:rsidRDefault="005F2ADD" w:rsidP="005F2ADD">
            <w:pPr>
              <w:spacing w:line="276" w:lineRule="auto"/>
              <w:rPr>
                <w:rFonts w:ascii="Verdana" w:hAnsi="Verdana"/>
                <w:sz w:val="16"/>
                <w:szCs w:val="16"/>
              </w:rPr>
            </w:pPr>
            <w:r>
              <w:rPr>
                <w:rFonts w:ascii="Verdana" w:hAnsi="Verdana"/>
                <w:sz w:val="16"/>
                <w:szCs w:val="16"/>
              </w:rPr>
              <w:t>1-1-2020</w:t>
            </w:r>
          </w:p>
        </w:tc>
        <w:tc>
          <w:tcPr>
            <w:tcW w:w="5953" w:type="dxa"/>
          </w:tcPr>
          <w:p w14:paraId="32F8D12E" w14:textId="77777777" w:rsidR="005F2ADD" w:rsidRPr="00CF2C52" w:rsidRDefault="005F2ADD" w:rsidP="005F2ADD">
            <w:pPr>
              <w:spacing w:line="276" w:lineRule="auto"/>
              <w:rPr>
                <w:rFonts w:ascii="Verdana" w:hAnsi="Verdana"/>
                <w:sz w:val="16"/>
                <w:szCs w:val="16"/>
              </w:rPr>
            </w:pPr>
            <w:r w:rsidRPr="00773ACA">
              <w:rPr>
                <w:rFonts w:ascii="Verdana" w:hAnsi="Verdana"/>
                <w:sz w:val="16"/>
                <w:szCs w:val="16"/>
              </w:rPr>
              <w:t>Drempelbedragen Europees Aanbe</w:t>
            </w:r>
            <w:r>
              <w:rPr>
                <w:rFonts w:ascii="Verdana" w:hAnsi="Verdana"/>
                <w:sz w:val="16"/>
                <w:szCs w:val="16"/>
              </w:rPr>
              <w:t>steden verlaagd (1-1-2020</w:t>
            </w:r>
            <w:r w:rsidRPr="00773ACA">
              <w:rPr>
                <w:rFonts w:ascii="Verdana" w:hAnsi="Verdana"/>
                <w:sz w:val="16"/>
                <w:szCs w:val="16"/>
              </w:rPr>
              <w:t>)</w:t>
            </w:r>
          </w:p>
        </w:tc>
      </w:tr>
      <w:tr w:rsidR="005F2ADD" w:rsidRPr="00CF2C52" w14:paraId="52B226C8" w14:textId="77777777" w:rsidTr="005F2ADD">
        <w:tc>
          <w:tcPr>
            <w:tcW w:w="1696" w:type="dxa"/>
          </w:tcPr>
          <w:p w14:paraId="027340BB" w14:textId="77777777" w:rsidR="005F2ADD" w:rsidRDefault="005F2ADD" w:rsidP="005F2ADD">
            <w:pPr>
              <w:spacing w:line="276" w:lineRule="auto"/>
              <w:rPr>
                <w:rFonts w:ascii="Verdana" w:hAnsi="Verdana"/>
                <w:sz w:val="16"/>
                <w:szCs w:val="16"/>
              </w:rPr>
            </w:pPr>
            <w:r>
              <w:rPr>
                <w:rFonts w:ascii="Verdana" w:hAnsi="Verdana"/>
                <w:sz w:val="16"/>
                <w:szCs w:val="16"/>
              </w:rPr>
              <w:t>1.4</w:t>
            </w:r>
          </w:p>
        </w:tc>
        <w:tc>
          <w:tcPr>
            <w:tcW w:w="1560" w:type="dxa"/>
          </w:tcPr>
          <w:p w14:paraId="1A86FC85" w14:textId="77777777" w:rsidR="005F2ADD" w:rsidRDefault="005F2ADD" w:rsidP="005F2ADD">
            <w:pPr>
              <w:spacing w:line="276" w:lineRule="auto"/>
              <w:rPr>
                <w:rFonts w:ascii="Verdana" w:hAnsi="Verdana"/>
                <w:sz w:val="16"/>
                <w:szCs w:val="16"/>
              </w:rPr>
            </w:pPr>
            <w:r>
              <w:rPr>
                <w:rFonts w:ascii="Verdana" w:hAnsi="Verdana"/>
                <w:sz w:val="16"/>
                <w:szCs w:val="16"/>
              </w:rPr>
              <w:t>18-12-2021</w:t>
            </w:r>
          </w:p>
        </w:tc>
        <w:tc>
          <w:tcPr>
            <w:tcW w:w="5953" w:type="dxa"/>
          </w:tcPr>
          <w:p w14:paraId="47924D74" w14:textId="77777777" w:rsidR="005F2ADD" w:rsidRPr="00773ACA" w:rsidRDefault="005F2ADD" w:rsidP="005F2ADD">
            <w:pPr>
              <w:spacing w:line="276" w:lineRule="auto"/>
              <w:rPr>
                <w:rFonts w:ascii="Verdana" w:hAnsi="Verdana"/>
                <w:sz w:val="16"/>
                <w:szCs w:val="16"/>
              </w:rPr>
            </w:pPr>
            <w:r>
              <w:rPr>
                <w:rFonts w:ascii="Verdana" w:hAnsi="Verdana"/>
                <w:sz w:val="16"/>
                <w:szCs w:val="16"/>
              </w:rPr>
              <w:t>Drempelbedragen Europees Aanbesteden verhoogd (1-1-2022)</w:t>
            </w:r>
          </w:p>
        </w:tc>
      </w:tr>
      <w:tr w:rsidR="005F2ADD" w:rsidRPr="00CF2C52" w14:paraId="524CF817" w14:textId="77777777" w:rsidTr="005F2ADD">
        <w:tc>
          <w:tcPr>
            <w:tcW w:w="1696" w:type="dxa"/>
          </w:tcPr>
          <w:p w14:paraId="17869B54" w14:textId="77777777" w:rsidR="005F2ADD" w:rsidRDefault="005F2ADD" w:rsidP="005F2ADD">
            <w:pPr>
              <w:spacing w:line="276" w:lineRule="auto"/>
              <w:rPr>
                <w:rFonts w:ascii="Verdana" w:hAnsi="Verdana"/>
                <w:sz w:val="16"/>
                <w:szCs w:val="16"/>
              </w:rPr>
            </w:pPr>
            <w:r>
              <w:rPr>
                <w:rFonts w:ascii="Verdana" w:hAnsi="Verdana"/>
                <w:sz w:val="16"/>
                <w:szCs w:val="16"/>
              </w:rPr>
              <w:t>1.5</w:t>
            </w:r>
          </w:p>
        </w:tc>
        <w:tc>
          <w:tcPr>
            <w:tcW w:w="1560" w:type="dxa"/>
          </w:tcPr>
          <w:p w14:paraId="2201A2BC" w14:textId="77777777" w:rsidR="005F2ADD" w:rsidRDefault="005F2ADD" w:rsidP="005F2ADD">
            <w:pPr>
              <w:spacing w:line="276" w:lineRule="auto"/>
              <w:rPr>
                <w:rFonts w:ascii="Verdana" w:hAnsi="Verdana"/>
                <w:sz w:val="16"/>
                <w:szCs w:val="16"/>
              </w:rPr>
            </w:pPr>
            <w:r>
              <w:rPr>
                <w:rFonts w:ascii="Verdana" w:hAnsi="Verdana"/>
                <w:sz w:val="16"/>
                <w:szCs w:val="16"/>
              </w:rPr>
              <w:t>7-3-2023</w:t>
            </w:r>
          </w:p>
        </w:tc>
        <w:tc>
          <w:tcPr>
            <w:tcW w:w="5953" w:type="dxa"/>
          </w:tcPr>
          <w:p w14:paraId="33CCC922" w14:textId="77777777" w:rsidR="005F2ADD" w:rsidRDefault="005F2ADD" w:rsidP="005F2ADD">
            <w:pPr>
              <w:spacing w:line="276" w:lineRule="auto"/>
              <w:rPr>
                <w:rFonts w:ascii="Verdana" w:hAnsi="Verdana"/>
                <w:sz w:val="16"/>
                <w:szCs w:val="16"/>
              </w:rPr>
            </w:pPr>
            <w:r>
              <w:rPr>
                <w:rFonts w:ascii="Verdana" w:hAnsi="Verdana"/>
                <w:sz w:val="16"/>
                <w:szCs w:val="16"/>
              </w:rPr>
              <w:t>Drempelbedragen enkelvoudige aanbesteding verhoogd (7-3-2023)</w:t>
            </w:r>
          </w:p>
        </w:tc>
      </w:tr>
      <w:tr w:rsidR="005F2ADD" w:rsidRPr="00CF2C52" w14:paraId="2ECBCD00" w14:textId="77777777" w:rsidTr="005F2ADD">
        <w:tc>
          <w:tcPr>
            <w:tcW w:w="1696" w:type="dxa"/>
          </w:tcPr>
          <w:p w14:paraId="6DD662EB" w14:textId="576585DF" w:rsidR="005F2ADD" w:rsidRDefault="005F2ADD" w:rsidP="005F2ADD">
            <w:pPr>
              <w:spacing w:line="276" w:lineRule="auto"/>
              <w:rPr>
                <w:rFonts w:ascii="Verdana" w:hAnsi="Verdana"/>
                <w:sz w:val="16"/>
                <w:szCs w:val="16"/>
              </w:rPr>
            </w:pPr>
            <w:r>
              <w:rPr>
                <w:rFonts w:ascii="Verdana" w:hAnsi="Verdana"/>
                <w:sz w:val="16"/>
                <w:szCs w:val="16"/>
              </w:rPr>
              <w:t>1.6</w:t>
            </w:r>
          </w:p>
        </w:tc>
        <w:tc>
          <w:tcPr>
            <w:tcW w:w="1560" w:type="dxa"/>
          </w:tcPr>
          <w:p w14:paraId="549DC609" w14:textId="69165349" w:rsidR="005F2ADD" w:rsidRDefault="005F2ADD" w:rsidP="005F2ADD">
            <w:pPr>
              <w:spacing w:line="276" w:lineRule="auto"/>
              <w:rPr>
                <w:rFonts w:ascii="Verdana" w:hAnsi="Verdana"/>
                <w:sz w:val="16"/>
                <w:szCs w:val="16"/>
              </w:rPr>
            </w:pPr>
            <w:r>
              <w:rPr>
                <w:rFonts w:ascii="Verdana" w:hAnsi="Verdana"/>
                <w:sz w:val="16"/>
                <w:szCs w:val="16"/>
              </w:rPr>
              <w:t>1-1-2024</w:t>
            </w:r>
          </w:p>
        </w:tc>
        <w:tc>
          <w:tcPr>
            <w:tcW w:w="5953" w:type="dxa"/>
          </w:tcPr>
          <w:p w14:paraId="43C31A11" w14:textId="640A678A" w:rsidR="005F2ADD" w:rsidRDefault="005F2ADD" w:rsidP="005F2ADD">
            <w:pPr>
              <w:spacing w:line="276" w:lineRule="auto"/>
              <w:rPr>
                <w:rFonts w:ascii="Verdana" w:hAnsi="Verdana"/>
                <w:sz w:val="16"/>
                <w:szCs w:val="16"/>
              </w:rPr>
            </w:pPr>
            <w:r>
              <w:rPr>
                <w:rFonts w:ascii="Verdana" w:hAnsi="Verdana"/>
                <w:sz w:val="16"/>
                <w:szCs w:val="16"/>
              </w:rPr>
              <w:t>Drempelbedragen gewijzigd conform Gedelegeerde Verordening (EU) 2023/2497, bedragen gelden van 1-1-2024 tot en met 31-12-2025</w:t>
            </w:r>
          </w:p>
        </w:tc>
      </w:tr>
    </w:tbl>
    <w:p w14:paraId="78A33E91" w14:textId="77777777" w:rsidR="00CF2C52" w:rsidRDefault="00CF2C52" w:rsidP="00927F5D">
      <w:pPr>
        <w:spacing w:line="276" w:lineRule="auto"/>
        <w:rPr>
          <w:rFonts w:ascii="Verdana" w:hAnsi="Verdana"/>
          <w:sz w:val="20"/>
          <w:szCs w:val="20"/>
        </w:rPr>
      </w:pPr>
    </w:p>
    <w:p w14:paraId="29A44154" w14:textId="77777777" w:rsidR="00CF2C52" w:rsidRDefault="00CF2C52" w:rsidP="00927F5D">
      <w:pPr>
        <w:spacing w:line="276" w:lineRule="auto"/>
        <w:rPr>
          <w:rFonts w:ascii="Verdana" w:hAnsi="Verdana"/>
          <w:sz w:val="20"/>
          <w:szCs w:val="20"/>
        </w:rPr>
      </w:pPr>
    </w:p>
    <w:p w14:paraId="494C4F91" w14:textId="77777777" w:rsidR="00C82D53" w:rsidRPr="00890BC9" w:rsidRDefault="00C82D53" w:rsidP="00927F5D">
      <w:pPr>
        <w:spacing w:line="276" w:lineRule="auto"/>
        <w:rPr>
          <w:rFonts w:ascii="Verdana" w:eastAsiaTheme="majorEastAsia" w:hAnsi="Verdana" w:cstheme="majorBidi"/>
          <w:b/>
          <w:bCs/>
          <w:color w:val="365F91" w:themeColor="accent1" w:themeShade="BF"/>
          <w:sz w:val="20"/>
          <w:szCs w:val="20"/>
        </w:rPr>
      </w:pPr>
      <w:r w:rsidRPr="00890BC9">
        <w:rPr>
          <w:rFonts w:ascii="Verdana" w:hAnsi="Verdana"/>
          <w:sz w:val="20"/>
          <w:szCs w:val="20"/>
        </w:rPr>
        <w:br w:type="page"/>
      </w:r>
    </w:p>
    <w:p w14:paraId="0F953FE0" w14:textId="77777777" w:rsidR="002F19DF" w:rsidRPr="00890BC9" w:rsidRDefault="003C68B0" w:rsidP="0096272C">
      <w:pPr>
        <w:pStyle w:val="Kop1"/>
        <w:numPr>
          <w:ilvl w:val="0"/>
          <w:numId w:val="0"/>
        </w:numPr>
      </w:pPr>
      <w:bookmarkStart w:id="0" w:name="_Toc503184099"/>
      <w:r w:rsidRPr="00890BC9">
        <w:lastRenderedPageBreak/>
        <w:t>Inleiding</w:t>
      </w:r>
      <w:bookmarkEnd w:id="0"/>
      <w:r w:rsidRPr="00890BC9">
        <w:t xml:space="preserve"> </w:t>
      </w:r>
    </w:p>
    <w:p w14:paraId="4743F6AB" w14:textId="77777777" w:rsidR="00142139" w:rsidRPr="00890BC9" w:rsidRDefault="0071685D" w:rsidP="00927F5D">
      <w:pPr>
        <w:pStyle w:val="Default"/>
        <w:spacing w:line="276" w:lineRule="auto"/>
        <w:rPr>
          <w:rFonts w:ascii="Verdana" w:hAnsi="Verdana" w:cs="Arial"/>
          <w:color w:val="003768"/>
          <w:sz w:val="20"/>
          <w:szCs w:val="20"/>
        </w:rPr>
      </w:pPr>
      <w:r w:rsidRPr="00890BC9">
        <w:rPr>
          <w:rFonts w:ascii="Verdana" w:hAnsi="Verdana" w:cs="Arial"/>
          <w:color w:val="auto"/>
          <w:sz w:val="20"/>
          <w:szCs w:val="20"/>
        </w:rPr>
        <w:t>Voor u ligt het inkoopbeleid van de gemeente Stein</w:t>
      </w:r>
      <w:r w:rsidR="00701110" w:rsidRPr="00890BC9">
        <w:rPr>
          <w:rFonts w:ascii="Verdana" w:hAnsi="Verdana" w:cs="Arial"/>
          <w:color w:val="auto"/>
          <w:sz w:val="20"/>
          <w:szCs w:val="20"/>
        </w:rPr>
        <w:t xml:space="preserve"> (hierna ook ‘Gemeente’)</w:t>
      </w:r>
      <w:r w:rsidRPr="00890BC9">
        <w:rPr>
          <w:rFonts w:ascii="Verdana" w:hAnsi="Verdana" w:cs="Arial"/>
          <w:color w:val="auto"/>
          <w:sz w:val="20"/>
          <w:szCs w:val="20"/>
        </w:rPr>
        <w:t xml:space="preserve">. </w:t>
      </w:r>
    </w:p>
    <w:p w14:paraId="5766DDB2" w14:textId="071BEA6A" w:rsidR="00142139" w:rsidRPr="00890BC9" w:rsidRDefault="00142139" w:rsidP="00927F5D">
      <w:pPr>
        <w:spacing w:after="0" w:line="276" w:lineRule="auto"/>
        <w:rPr>
          <w:rFonts w:ascii="Verdana" w:hAnsi="Verdana" w:cs="Arial"/>
          <w:sz w:val="20"/>
          <w:szCs w:val="20"/>
        </w:rPr>
      </w:pPr>
      <w:r w:rsidRPr="00890BC9">
        <w:rPr>
          <w:rFonts w:ascii="Verdana" w:hAnsi="Verdana" w:cs="Arial"/>
          <w:sz w:val="20"/>
          <w:szCs w:val="20"/>
        </w:rPr>
        <w:t>De Gemeente spant zich continu in voor een (verdere) professionalisering</w:t>
      </w:r>
      <w:r w:rsidR="00F908C9" w:rsidRPr="00890BC9">
        <w:rPr>
          <w:rFonts w:ascii="Verdana" w:hAnsi="Verdana" w:cs="Arial"/>
          <w:sz w:val="20"/>
          <w:szCs w:val="20"/>
        </w:rPr>
        <w:t xml:space="preserve"> </w:t>
      </w:r>
      <w:r w:rsidRPr="00890BC9">
        <w:rPr>
          <w:rFonts w:ascii="Verdana" w:hAnsi="Verdana" w:cs="Arial"/>
          <w:sz w:val="20"/>
          <w:szCs w:val="20"/>
        </w:rPr>
        <w:t xml:space="preserve">van de </w:t>
      </w:r>
      <w:r w:rsidR="00EB26EF" w:rsidRPr="00890BC9">
        <w:rPr>
          <w:rFonts w:ascii="Verdana" w:hAnsi="Verdana" w:cs="Arial"/>
          <w:sz w:val="20"/>
          <w:szCs w:val="20"/>
        </w:rPr>
        <w:t>i</w:t>
      </w:r>
      <w:r w:rsidRPr="00890BC9">
        <w:rPr>
          <w:rFonts w:ascii="Verdana" w:hAnsi="Verdana" w:cs="Arial"/>
          <w:sz w:val="20"/>
          <w:szCs w:val="20"/>
        </w:rPr>
        <w:t>nkoop- en aanbestedingspraktijk.</w:t>
      </w:r>
    </w:p>
    <w:p w14:paraId="2053DBA5" w14:textId="77777777" w:rsidR="00142139" w:rsidRPr="00890BC9" w:rsidRDefault="00142139" w:rsidP="00927F5D">
      <w:pPr>
        <w:spacing w:after="0" w:line="276" w:lineRule="auto"/>
        <w:rPr>
          <w:rFonts w:ascii="Verdana" w:hAnsi="Verdana" w:cs="Arial"/>
          <w:i/>
          <w:iCs/>
          <w:color w:val="9B4E9E"/>
          <w:sz w:val="20"/>
          <w:szCs w:val="20"/>
        </w:rPr>
      </w:pPr>
    </w:p>
    <w:p w14:paraId="4C1E0495" w14:textId="2B341714" w:rsidR="00142139" w:rsidRPr="00890BC9" w:rsidRDefault="00142139" w:rsidP="00927F5D">
      <w:pPr>
        <w:spacing w:after="0" w:line="276" w:lineRule="auto"/>
        <w:rPr>
          <w:rFonts w:ascii="Verdana" w:hAnsi="Verdana" w:cs="Arial"/>
          <w:sz w:val="20"/>
          <w:szCs w:val="20"/>
        </w:rPr>
      </w:pPr>
      <w:r w:rsidRPr="00890BC9">
        <w:rPr>
          <w:rFonts w:ascii="Verdana" w:hAnsi="Verdana" w:cs="Arial"/>
          <w:sz w:val="20"/>
          <w:szCs w:val="20"/>
        </w:rPr>
        <w:t xml:space="preserve">In dit </w:t>
      </w:r>
      <w:r w:rsidR="00F908C9" w:rsidRPr="00890BC9">
        <w:rPr>
          <w:rFonts w:ascii="Verdana" w:hAnsi="Verdana" w:cs="Arial"/>
          <w:sz w:val="20"/>
          <w:szCs w:val="20"/>
        </w:rPr>
        <w:t>inkoopbeleid w</w:t>
      </w:r>
      <w:r w:rsidRPr="00890BC9">
        <w:rPr>
          <w:rFonts w:ascii="Verdana" w:hAnsi="Verdana" w:cs="Arial"/>
          <w:sz w:val="20"/>
          <w:szCs w:val="20"/>
        </w:rPr>
        <w:t>ordt het inkoopproces inzichtelijk</w:t>
      </w:r>
      <w:r w:rsidR="000C4894" w:rsidRPr="00890BC9">
        <w:rPr>
          <w:rFonts w:ascii="Verdana" w:hAnsi="Verdana" w:cs="Arial"/>
          <w:sz w:val="20"/>
          <w:szCs w:val="20"/>
        </w:rPr>
        <w:t xml:space="preserve"> </w:t>
      </w:r>
      <w:r w:rsidRPr="00890BC9">
        <w:rPr>
          <w:rFonts w:ascii="Verdana" w:hAnsi="Verdana" w:cs="Arial"/>
          <w:sz w:val="20"/>
          <w:szCs w:val="20"/>
        </w:rPr>
        <w:t xml:space="preserve">en transparant gemaakt door de </w:t>
      </w:r>
      <w:r w:rsidR="00701110" w:rsidRPr="00890BC9">
        <w:rPr>
          <w:rFonts w:ascii="Verdana" w:hAnsi="Verdana" w:cs="Arial"/>
          <w:sz w:val="20"/>
          <w:szCs w:val="20"/>
        </w:rPr>
        <w:t xml:space="preserve">missie, visie, </w:t>
      </w:r>
      <w:r w:rsidRPr="00890BC9">
        <w:rPr>
          <w:rFonts w:ascii="Verdana" w:hAnsi="Verdana" w:cs="Arial"/>
          <w:sz w:val="20"/>
          <w:szCs w:val="20"/>
        </w:rPr>
        <w:t>doelstellingen, uitgangspunten</w:t>
      </w:r>
      <w:r w:rsidR="000C4894" w:rsidRPr="00890BC9">
        <w:rPr>
          <w:rFonts w:ascii="Verdana" w:hAnsi="Verdana" w:cs="Arial"/>
          <w:sz w:val="20"/>
          <w:szCs w:val="20"/>
        </w:rPr>
        <w:t xml:space="preserve"> </w:t>
      </w:r>
      <w:r w:rsidRPr="00890BC9">
        <w:rPr>
          <w:rFonts w:ascii="Verdana" w:hAnsi="Verdana" w:cs="Arial"/>
          <w:sz w:val="20"/>
          <w:szCs w:val="20"/>
        </w:rPr>
        <w:t>en kaders te schetsen waarbinnen Inkoop in de Gemeente plaatsvindt.</w:t>
      </w:r>
    </w:p>
    <w:p w14:paraId="36A2B873" w14:textId="0FE6B0FB" w:rsidR="00142139" w:rsidRPr="00890BC9" w:rsidRDefault="00142139" w:rsidP="00927F5D">
      <w:pPr>
        <w:spacing w:after="0" w:line="276" w:lineRule="auto"/>
        <w:rPr>
          <w:rFonts w:ascii="Verdana" w:hAnsi="Verdana" w:cs="Arial"/>
          <w:sz w:val="20"/>
          <w:szCs w:val="20"/>
        </w:rPr>
      </w:pPr>
      <w:r w:rsidRPr="00890BC9">
        <w:rPr>
          <w:rFonts w:ascii="Verdana" w:hAnsi="Verdana" w:cs="Arial"/>
          <w:sz w:val="20"/>
          <w:szCs w:val="20"/>
        </w:rPr>
        <w:t>De Gemeente leeft daarbij een aantal centrale doelstellingen na (zie</w:t>
      </w:r>
      <w:r w:rsidR="000C4894" w:rsidRPr="00890BC9">
        <w:rPr>
          <w:rFonts w:ascii="Verdana" w:hAnsi="Verdana" w:cs="Arial"/>
          <w:sz w:val="20"/>
          <w:szCs w:val="20"/>
        </w:rPr>
        <w:t xml:space="preserve"> </w:t>
      </w:r>
      <w:r w:rsidRPr="00890BC9">
        <w:rPr>
          <w:rFonts w:ascii="Verdana" w:hAnsi="Verdana" w:cs="Arial"/>
          <w:sz w:val="20"/>
          <w:szCs w:val="20"/>
        </w:rPr>
        <w:t>verder hoofdstuk 2). Aangezien Inkoop plaatsvindt in een dynamische</w:t>
      </w:r>
      <w:r w:rsidR="000C4894" w:rsidRPr="00890BC9">
        <w:rPr>
          <w:rFonts w:ascii="Verdana" w:hAnsi="Verdana" w:cs="Arial"/>
          <w:sz w:val="20"/>
          <w:szCs w:val="20"/>
        </w:rPr>
        <w:t xml:space="preserve"> </w:t>
      </w:r>
      <w:r w:rsidRPr="00890BC9">
        <w:rPr>
          <w:rFonts w:ascii="Verdana" w:hAnsi="Verdana" w:cs="Arial"/>
          <w:sz w:val="20"/>
          <w:szCs w:val="20"/>
        </w:rPr>
        <w:t>omgeving, dient de Gemeente continu bezig te zijn met het doorvoeren</w:t>
      </w:r>
      <w:r w:rsidR="000C4894" w:rsidRPr="00890BC9">
        <w:rPr>
          <w:rFonts w:ascii="Verdana" w:hAnsi="Verdana" w:cs="Arial"/>
          <w:sz w:val="20"/>
          <w:szCs w:val="20"/>
        </w:rPr>
        <w:t xml:space="preserve"> </w:t>
      </w:r>
      <w:r w:rsidRPr="00890BC9">
        <w:rPr>
          <w:rFonts w:ascii="Verdana" w:hAnsi="Verdana" w:cs="Arial"/>
          <w:sz w:val="20"/>
          <w:szCs w:val="20"/>
        </w:rPr>
        <w:t>van verbeteringen in de inkoopprocessen. De gemeentelijke doelstellingen</w:t>
      </w:r>
      <w:r w:rsidR="000C4894" w:rsidRPr="00890BC9">
        <w:rPr>
          <w:rFonts w:ascii="Verdana" w:hAnsi="Verdana" w:cs="Arial"/>
          <w:sz w:val="20"/>
          <w:szCs w:val="20"/>
        </w:rPr>
        <w:t xml:space="preserve"> </w:t>
      </w:r>
      <w:r w:rsidRPr="00890BC9">
        <w:rPr>
          <w:rFonts w:ascii="Verdana" w:hAnsi="Verdana" w:cs="Arial"/>
          <w:sz w:val="20"/>
          <w:szCs w:val="20"/>
        </w:rPr>
        <w:t>zijn hierbij leidend. Dit beleid sluit zoveel mogelijk aan op het</w:t>
      </w:r>
      <w:r w:rsidR="000C4894" w:rsidRPr="00890BC9">
        <w:rPr>
          <w:rFonts w:ascii="Verdana" w:hAnsi="Verdana" w:cs="Arial"/>
          <w:sz w:val="20"/>
          <w:szCs w:val="20"/>
        </w:rPr>
        <w:t xml:space="preserve"> </w:t>
      </w:r>
      <w:r w:rsidRPr="00890BC9">
        <w:rPr>
          <w:rFonts w:ascii="Verdana" w:hAnsi="Verdana" w:cs="Arial"/>
          <w:sz w:val="20"/>
          <w:szCs w:val="20"/>
        </w:rPr>
        <w:t xml:space="preserve">algemene beleid </w:t>
      </w:r>
      <w:r w:rsidR="000C4894" w:rsidRPr="00890BC9">
        <w:rPr>
          <w:rFonts w:ascii="Verdana" w:hAnsi="Verdana" w:cs="Arial"/>
          <w:sz w:val="20"/>
          <w:szCs w:val="20"/>
        </w:rPr>
        <w:t xml:space="preserve">en </w:t>
      </w:r>
      <w:r w:rsidR="00EB26EF" w:rsidRPr="00890BC9">
        <w:rPr>
          <w:rFonts w:ascii="Verdana" w:hAnsi="Verdana" w:cs="Arial"/>
          <w:sz w:val="20"/>
          <w:szCs w:val="20"/>
        </w:rPr>
        <w:t>de</w:t>
      </w:r>
      <w:r w:rsidR="000C4894" w:rsidRPr="00890BC9">
        <w:rPr>
          <w:rFonts w:ascii="Verdana" w:hAnsi="Verdana" w:cs="Arial"/>
          <w:sz w:val="20"/>
          <w:szCs w:val="20"/>
        </w:rPr>
        <w:t xml:space="preserve"> beschreven visie en missie </w:t>
      </w:r>
      <w:r w:rsidRPr="00890BC9">
        <w:rPr>
          <w:rFonts w:ascii="Verdana" w:hAnsi="Verdana" w:cs="Arial"/>
          <w:sz w:val="20"/>
          <w:szCs w:val="20"/>
        </w:rPr>
        <w:t>van de Gemeente.</w:t>
      </w:r>
    </w:p>
    <w:p w14:paraId="1B8AD1F8" w14:textId="77777777" w:rsidR="000C4894" w:rsidRPr="00890BC9" w:rsidRDefault="000C4894" w:rsidP="00927F5D">
      <w:pPr>
        <w:spacing w:after="0" w:line="276" w:lineRule="auto"/>
        <w:rPr>
          <w:rFonts w:ascii="Verdana" w:hAnsi="Verdana" w:cs="Arial"/>
          <w:sz w:val="20"/>
          <w:szCs w:val="20"/>
        </w:rPr>
      </w:pPr>
    </w:p>
    <w:p w14:paraId="37A5E7CB" w14:textId="77777777" w:rsidR="00142139" w:rsidRPr="00890BC9" w:rsidRDefault="00142139" w:rsidP="00927F5D">
      <w:pPr>
        <w:spacing w:after="0" w:line="276" w:lineRule="auto"/>
        <w:rPr>
          <w:rFonts w:ascii="Verdana" w:hAnsi="Verdana" w:cs="Arial"/>
          <w:sz w:val="20"/>
          <w:szCs w:val="20"/>
        </w:rPr>
      </w:pPr>
      <w:r w:rsidRPr="00890BC9">
        <w:rPr>
          <w:rFonts w:ascii="Verdana" w:hAnsi="Verdana" w:cs="Arial"/>
          <w:sz w:val="20"/>
          <w:szCs w:val="20"/>
        </w:rPr>
        <w:t>Daarnaast gaat de Gemeente bij het Inkopen van Werken, Leveringen of</w:t>
      </w:r>
      <w:r w:rsidR="000C4894" w:rsidRPr="00890BC9">
        <w:rPr>
          <w:rFonts w:ascii="Verdana" w:hAnsi="Verdana" w:cs="Arial"/>
          <w:sz w:val="20"/>
          <w:szCs w:val="20"/>
        </w:rPr>
        <w:t xml:space="preserve"> </w:t>
      </w:r>
      <w:r w:rsidRPr="00890BC9">
        <w:rPr>
          <w:rFonts w:ascii="Verdana" w:hAnsi="Verdana" w:cs="Arial"/>
          <w:sz w:val="20"/>
          <w:szCs w:val="20"/>
        </w:rPr>
        <w:t>Diensten uit van:</w:t>
      </w:r>
    </w:p>
    <w:p w14:paraId="72BA2245" w14:textId="77777777" w:rsidR="003C68B0" w:rsidRPr="00890BC9" w:rsidRDefault="00142139" w:rsidP="00927F5D">
      <w:pPr>
        <w:pStyle w:val="Lijstalinea"/>
        <w:numPr>
          <w:ilvl w:val="0"/>
          <w:numId w:val="8"/>
        </w:numPr>
        <w:spacing w:after="0" w:line="276" w:lineRule="auto"/>
        <w:rPr>
          <w:rFonts w:ascii="Verdana" w:hAnsi="Verdana" w:cs="Arial"/>
          <w:sz w:val="20"/>
          <w:szCs w:val="20"/>
        </w:rPr>
      </w:pPr>
      <w:r w:rsidRPr="00890BC9">
        <w:rPr>
          <w:rFonts w:ascii="Verdana" w:hAnsi="Verdana" w:cs="Arial"/>
          <w:sz w:val="20"/>
          <w:szCs w:val="20"/>
        </w:rPr>
        <w:t>Juridische uitgangspunten: hoe gaat de Gemeente om met de</w:t>
      </w:r>
      <w:r w:rsidR="000C4894" w:rsidRPr="00890BC9">
        <w:rPr>
          <w:rFonts w:ascii="Verdana" w:hAnsi="Verdana" w:cs="Arial"/>
          <w:sz w:val="20"/>
          <w:szCs w:val="20"/>
        </w:rPr>
        <w:t xml:space="preserve"> </w:t>
      </w:r>
      <w:r w:rsidRPr="00890BC9">
        <w:rPr>
          <w:rFonts w:ascii="Verdana" w:hAnsi="Verdana" w:cs="Arial"/>
          <w:sz w:val="20"/>
          <w:szCs w:val="20"/>
        </w:rPr>
        <w:t>relevante regelgeving? (zie verder hoofdstuk 3)</w:t>
      </w:r>
    </w:p>
    <w:p w14:paraId="69C1B4DD" w14:textId="77777777" w:rsidR="00142139" w:rsidRPr="00890BC9" w:rsidRDefault="00142139" w:rsidP="00927F5D">
      <w:pPr>
        <w:pStyle w:val="Lijstalinea"/>
        <w:numPr>
          <w:ilvl w:val="0"/>
          <w:numId w:val="8"/>
        </w:numPr>
        <w:spacing w:after="0" w:line="276" w:lineRule="auto"/>
        <w:rPr>
          <w:rFonts w:ascii="Verdana" w:hAnsi="Verdana" w:cs="Arial"/>
          <w:sz w:val="20"/>
          <w:szCs w:val="20"/>
        </w:rPr>
      </w:pPr>
      <w:r w:rsidRPr="00890BC9">
        <w:rPr>
          <w:rFonts w:ascii="Verdana" w:hAnsi="Verdana" w:cs="Arial"/>
          <w:sz w:val="20"/>
          <w:szCs w:val="20"/>
        </w:rPr>
        <w:t>Ethische en ideële uitgangspunten: hoe gaat de Gemeente om met</w:t>
      </w:r>
      <w:r w:rsidR="000C4894" w:rsidRPr="00890BC9">
        <w:rPr>
          <w:rFonts w:ascii="Verdana" w:hAnsi="Verdana" w:cs="Arial"/>
          <w:sz w:val="20"/>
          <w:szCs w:val="20"/>
        </w:rPr>
        <w:t xml:space="preserve"> </w:t>
      </w:r>
      <w:r w:rsidRPr="00890BC9">
        <w:rPr>
          <w:rFonts w:ascii="Verdana" w:hAnsi="Verdana" w:cs="Arial"/>
          <w:sz w:val="20"/>
          <w:szCs w:val="20"/>
        </w:rPr>
        <w:t>de maatschappij en het milieu in haar inkoopproces? (zie verder</w:t>
      </w:r>
      <w:r w:rsidR="000C4894" w:rsidRPr="00890BC9">
        <w:rPr>
          <w:rFonts w:ascii="Verdana" w:hAnsi="Verdana" w:cs="Arial"/>
          <w:sz w:val="20"/>
          <w:szCs w:val="20"/>
        </w:rPr>
        <w:t xml:space="preserve"> </w:t>
      </w:r>
      <w:r w:rsidRPr="00890BC9">
        <w:rPr>
          <w:rFonts w:ascii="Verdana" w:hAnsi="Verdana" w:cs="Arial"/>
          <w:sz w:val="20"/>
          <w:szCs w:val="20"/>
        </w:rPr>
        <w:t>hoofdstuk 4)</w:t>
      </w:r>
    </w:p>
    <w:p w14:paraId="47446F9B" w14:textId="77777777" w:rsidR="00142139" w:rsidRPr="00890BC9" w:rsidRDefault="00142139" w:rsidP="00927F5D">
      <w:pPr>
        <w:pStyle w:val="Lijstalinea"/>
        <w:numPr>
          <w:ilvl w:val="0"/>
          <w:numId w:val="8"/>
        </w:numPr>
        <w:spacing w:after="0" w:line="276" w:lineRule="auto"/>
        <w:rPr>
          <w:rFonts w:ascii="Verdana" w:hAnsi="Verdana" w:cs="Arial"/>
          <w:sz w:val="20"/>
          <w:szCs w:val="20"/>
        </w:rPr>
      </w:pPr>
      <w:r w:rsidRPr="00890BC9">
        <w:rPr>
          <w:rFonts w:ascii="Verdana" w:hAnsi="Verdana" w:cs="Arial"/>
          <w:sz w:val="20"/>
          <w:szCs w:val="20"/>
        </w:rPr>
        <w:t>Economische uitgangspunten: hoe gaat de Gemeente om met de</w:t>
      </w:r>
      <w:r w:rsidR="000C4894" w:rsidRPr="00890BC9">
        <w:rPr>
          <w:rFonts w:ascii="Verdana" w:hAnsi="Verdana" w:cs="Arial"/>
          <w:sz w:val="20"/>
          <w:szCs w:val="20"/>
        </w:rPr>
        <w:t xml:space="preserve"> </w:t>
      </w:r>
      <w:r w:rsidRPr="00890BC9">
        <w:rPr>
          <w:rFonts w:ascii="Verdana" w:hAnsi="Verdana" w:cs="Arial"/>
          <w:sz w:val="20"/>
          <w:szCs w:val="20"/>
        </w:rPr>
        <w:t>markt en Ondernemers? (zie verder hoofdstuk 5)</w:t>
      </w:r>
    </w:p>
    <w:p w14:paraId="277A67AD" w14:textId="77777777" w:rsidR="00142139" w:rsidRPr="00890BC9" w:rsidRDefault="00142139" w:rsidP="00927F5D">
      <w:pPr>
        <w:pStyle w:val="Lijstalinea"/>
        <w:numPr>
          <w:ilvl w:val="0"/>
          <w:numId w:val="8"/>
        </w:numPr>
        <w:spacing w:after="0" w:line="276" w:lineRule="auto"/>
        <w:rPr>
          <w:rFonts w:ascii="Verdana" w:hAnsi="Verdana" w:cs="Arial"/>
          <w:sz w:val="20"/>
          <w:szCs w:val="20"/>
        </w:rPr>
      </w:pPr>
      <w:r w:rsidRPr="00890BC9">
        <w:rPr>
          <w:rFonts w:ascii="Verdana" w:hAnsi="Verdana" w:cs="Arial"/>
          <w:sz w:val="20"/>
          <w:szCs w:val="20"/>
        </w:rPr>
        <w:t>Organisatorische uitgangspunten: hoe koopt de Gemeente in? (zie</w:t>
      </w:r>
      <w:r w:rsidR="000C4894" w:rsidRPr="00890BC9">
        <w:rPr>
          <w:rFonts w:ascii="Verdana" w:hAnsi="Verdana" w:cs="Arial"/>
          <w:sz w:val="20"/>
          <w:szCs w:val="20"/>
        </w:rPr>
        <w:t xml:space="preserve"> </w:t>
      </w:r>
      <w:r w:rsidRPr="00890BC9">
        <w:rPr>
          <w:rFonts w:ascii="Verdana" w:hAnsi="Verdana" w:cs="Arial"/>
          <w:sz w:val="20"/>
          <w:szCs w:val="20"/>
        </w:rPr>
        <w:t>verder hoofdstuk 6)</w:t>
      </w:r>
    </w:p>
    <w:p w14:paraId="1DE80D93" w14:textId="77777777" w:rsidR="003C68B0" w:rsidRPr="00890BC9" w:rsidRDefault="003C68B0" w:rsidP="00927F5D">
      <w:pPr>
        <w:pStyle w:val="Default"/>
        <w:spacing w:line="276" w:lineRule="auto"/>
        <w:rPr>
          <w:rFonts w:ascii="Verdana" w:hAnsi="Verdana" w:cs="Arial"/>
          <w:color w:val="auto"/>
          <w:sz w:val="20"/>
          <w:szCs w:val="20"/>
        </w:rPr>
      </w:pPr>
    </w:p>
    <w:p w14:paraId="6A5D7CF1" w14:textId="77777777" w:rsidR="00CA4333" w:rsidRPr="00890BC9" w:rsidRDefault="00CA4333" w:rsidP="00927F5D">
      <w:pPr>
        <w:spacing w:line="276" w:lineRule="auto"/>
        <w:rPr>
          <w:rFonts w:ascii="Verdana" w:eastAsiaTheme="majorEastAsia" w:hAnsi="Verdana" w:cstheme="majorBidi"/>
          <w:b/>
          <w:bCs/>
          <w:color w:val="365F91" w:themeColor="accent1" w:themeShade="BF"/>
          <w:sz w:val="20"/>
          <w:szCs w:val="20"/>
        </w:rPr>
      </w:pPr>
      <w:r w:rsidRPr="00890BC9">
        <w:rPr>
          <w:rFonts w:ascii="Verdana" w:hAnsi="Verdana"/>
          <w:sz w:val="20"/>
          <w:szCs w:val="20"/>
        </w:rPr>
        <w:br w:type="page"/>
      </w:r>
    </w:p>
    <w:p w14:paraId="1F8F20C4" w14:textId="77777777" w:rsidR="007E179D" w:rsidRPr="00890BC9" w:rsidRDefault="007E179D" w:rsidP="0096272C">
      <w:pPr>
        <w:pStyle w:val="Kop1"/>
      </w:pPr>
      <w:bookmarkStart w:id="1" w:name="_Toc503184100"/>
      <w:r w:rsidRPr="00890BC9">
        <w:lastRenderedPageBreak/>
        <w:t>Definities</w:t>
      </w:r>
      <w:bookmarkEnd w:id="1"/>
    </w:p>
    <w:p w14:paraId="36E53C0A" w14:textId="0FF309DB" w:rsidR="007E179D" w:rsidRPr="00890BC9" w:rsidRDefault="007E179D" w:rsidP="00927F5D">
      <w:pPr>
        <w:spacing w:after="0" w:line="276" w:lineRule="auto"/>
        <w:rPr>
          <w:rFonts w:ascii="Verdana" w:hAnsi="Verdana" w:cs="Arial"/>
          <w:sz w:val="20"/>
          <w:szCs w:val="20"/>
        </w:rPr>
      </w:pPr>
      <w:r w:rsidRPr="00890BC9">
        <w:rPr>
          <w:rFonts w:ascii="Verdana" w:hAnsi="Verdana" w:cs="Arial"/>
          <w:sz w:val="20"/>
          <w:szCs w:val="20"/>
        </w:rPr>
        <w:t xml:space="preserve">In dit </w:t>
      </w:r>
      <w:r w:rsidR="00F908C9" w:rsidRPr="00890BC9">
        <w:rPr>
          <w:rFonts w:ascii="Verdana" w:hAnsi="Verdana" w:cs="Arial"/>
          <w:sz w:val="20"/>
          <w:szCs w:val="20"/>
        </w:rPr>
        <w:t>i</w:t>
      </w:r>
      <w:r w:rsidRPr="00890BC9">
        <w:rPr>
          <w:rFonts w:ascii="Verdana" w:hAnsi="Verdana" w:cs="Arial"/>
          <w:sz w:val="20"/>
          <w:szCs w:val="20"/>
        </w:rPr>
        <w:t>nkoop</w:t>
      </w:r>
      <w:r w:rsidR="00F908C9" w:rsidRPr="00890BC9">
        <w:rPr>
          <w:rFonts w:ascii="Verdana" w:hAnsi="Verdana" w:cs="Arial"/>
          <w:sz w:val="20"/>
          <w:szCs w:val="20"/>
        </w:rPr>
        <w:t>b</w:t>
      </w:r>
      <w:r w:rsidRPr="00890BC9">
        <w:rPr>
          <w:rFonts w:ascii="Verdana" w:hAnsi="Verdana" w:cs="Arial"/>
          <w:sz w:val="20"/>
          <w:szCs w:val="20"/>
        </w:rPr>
        <w:t>eleid wordt verstaan onder:</w:t>
      </w:r>
    </w:p>
    <w:p w14:paraId="133D17FD" w14:textId="77777777" w:rsidR="007E179D" w:rsidRPr="00890BC9" w:rsidRDefault="007E179D" w:rsidP="00927F5D">
      <w:pPr>
        <w:spacing w:after="0" w:line="276" w:lineRule="auto"/>
        <w:rPr>
          <w:rFonts w:ascii="Verdana" w:hAnsi="Verdana" w:cs="Arial"/>
          <w:sz w:val="20"/>
          <w:szCs w:val="20"/>
        </w:rPr>
      </w:pPr>
    </w:p>
    <w:p w14:paraId="0B2D47B1" w14:textId="77777777" w:rsidR="00F908C9" w:rsidRPr="00890BC9" w:rsidRDefault="00F908C9" w:rsidP="00927F5D">
      <w:pPr>
        <w:spacing w:after="0" w:line="276" w:lineRule="auto"/>
        <w:rPr>
          <w:rFonts w:ascii="Verdana" w:hAnsi="Verdana" w:cs="Arial"/>
          <w:b/>
          <w:bCs/>
          <w:sz w:val="20"/>
          <w:szCs w:val="20"/>
        </w:rPr>
      </w:pPr>
      <w:r w:rsidRPr="00890BC9">
        <w:rPr>
          <w:rFonts w:ascii="Verdana" w:hAnsi="Verdana" w:cs="Arial"/>
          <w:b/>
          <w:bCs/>
          <w:sz w:val="20"/>
          <w:szCs w:val="20"/>
        </w:rPr>
        <w:t xml:space="preserve">Aanbestedingswet </w:t>
      </w:r>
      <w:r w:rsidRPr="00890BC9">
        <w:rPr>
          <w:rFonts w:ascii="Verdana" w:hAnsi="Verdana" w:cs="Arial"/>
          <w:b/>
          <w:bCs/>
          <w:sz w:val="20"/>
          <w:szCs w:val="20"/>
        </w:rPr>
        <w:tab/>
      </w:r>
    </w:p>
    <w:p w14:paraId="6DD1071F" w14:textId="50CF51E1" w:rsidR="00061F85" w:rsidRPr="00890BC9" w:rsidRDefault="00F908C9" w:rsidP="00927F5D">
      <w:pPr>
        <w:spacing w:after="0" w:line="276" w:lineRule="auto"/>
        <w:rPr>
          <w:rFonts w:ascii="Verdana" w:hAnsi="Verdana" w:cs="Arial"/>
          <w:bCs/>
          <w:sz w:val="20"/>
          <w:szCs w:val="20"/>
        </w:rPr>
      </w:pPr>
      <w:r w:rsidRPr="00890BC9">
        <w:rPr>
          <w:rFonts w:ascii="Verdana" w:hAnsi="Verdana" w:cs="Arial"/>
          <w:bCs/>
          <w:sz w:val="20"/>
          <w:szCs w:val="20"/>
        </w:rPr>
        <w:t>De</w:t>
      </w:r>
      <w:r w:rsidR="00061F85" w:rsidRPr="00890BC9">
        <w:rPr>
          <w:rFonts w:ascii="Verdana" w:hAnsi="Verdana" w:cs="Arial"/>
          <w:bCs/>
          <w:sz w:val="20"/>
          <w:szCs w:val="20"/>
        </w:rPr>
        <w:t xml:space="preserve"> Aanbestedingswet is met ingang van </w:t>
      </w:r>
      <w:r w:rsidRPr="00890BC9">
        <w:rPr>
          <w:rFonts w:ascii="Verdana" w:hAnsi="Verdana" w:cs="Arial"/>
          <w:bCs/>
          <w:sz w:val="20"/>
          <w:szCs w:val="20"/>
        </w:rPr>
        <w:t xml:space="preserve">1 april 2013 </w:t>
      </w:r>
      <w:r w:rsidR="000825E3" w:rsidRPr="00890BC9">
        <w:rPr>
          <w:rFonts w:ascii="Verdana" w:hAnsi="Verdana" w:cs="Arial"/>
          <w:bCs/>
          <w:sz w:val="20"/>
          <w:szCs w:val="20"/>
        </w:rPr>
        <w:t>in werking getreden. De</w:t>
      </w:r>
      <w:r w:rsidR="00061F85" w:rsidRPr="00890BC9">
        <w:rPr>
          <w:rFonts w:ascii="Verdana" w:hAnsi="Verdana" w:cs="Arial"/>
          <w:bCs/>
          <w:sz w:val="20"/>
          <w:szCs w:val="20"/>
        </w:rPr>
        <w:t xml:space="preserve"> actualisatie van het gemeentelijk inkoopbeleid vindt plaats naar aanleiding van een wetswijziging in het jaar 2016.</w:t>
      </w:r>
    </w:p>
    <w:p w14:paraId="4F5E244C" w14:textId="77777777" w:rsidR="00061F85" w:rsidRPr="00890BC9" w:rsidRDefault="00061F85" w:rsidP="00927F5D">
      <w:pPr>
        <w:spacing w:after="0" w:line="276" w:lineRule="auto"/>
        <w:rPr>
          <w:rFonts w:ascii="Verdana" w:hAnsi="Verdana" w:cs="Arial"/>
          <w:bCs/>
          <w:sz w:val="20"/>
          <w:szCs w:val="20"/>
        </w:rPr>
      </w:pPr>
    </w:p>
    <w:p w14:paraId="5786006D" w14:textId="1D21214A" w:rsidR="00F908C9" w:rsidRPr="00890BC9" w:rsidRDefault="004A302E" w:rsidP="00927F5D">
      <w:pPr>
        <w:spacing w:after="0" w:line="276" w:lineRule="auto"/>
        <w:rPr>
          <w:rFonts w:ascii="Verdana" w:hAnsi="Verdana" w:cs="Arial"/>
          <w:b/>
          <w:bCs/>
          <w:sz w:val="20"/>
          <w:szCs w:val="20"/>
        </w:rPr>
      </w:pPr>
      <w:r w:rsidRPr="00890BC9">
        <w:rPr>
          <w:rFonts w:ascii="Verdana" w:hAnsi="Verdana" w:cs="Arial"/>
          <w:b/>
          <w:bCs/>
          <w:sz w:val="20"/>
          <w:szCs w:val="20"/>
        </w:rPr>
        <w:t>ARW 2016</w:t>
      </w:r>
      <w:r w:rsidR="00F908C9" w:rsidRPr="00890BC9">
        <w:rPr>
          <w:rFonts w:ascii="Verdana" w:hAnsi="Verdana" w:cs="Arial"/>
          <w:b/>
          <w:bCs/>
          <w:sz w:val="20"/>
          <w:szCs w:val="20"/>
        </w:rPr>
        <w:tab/>
      </w:r>
    </w:p>
    <w:p w14:paraId="4ACB31D6" w14:textId="3CCF7655" w:rsidR="00F908C9" w:rsidRPr="00890BC9" w:rsidRDefault="00F908C9" w:rsidP="00927F5D">
      <w:pPr>
        <w:spacing w:after="0" w:line="276" w:lineRule="auto"/>
        <w:rPr>
          <w:rFonts w:ascii="Verdana" w:hAnsi="Verdana" w:cs="Arial"/>
          <w:bCs/>
          <w:sz w:val="20"/>
          <w:szCs w:val="20"/>
        </w:rPr>
      </w:pPr>
      <w:r w:rsidRPr="00890BC9">
        <w:rPr>
          <w:rFonts w:ascii="Verdana" w:hAnsi="Verdana" w:cs="Arial"/>
          <w:bCs/>
          <w:sz w:val="20"/>
          <w:szCs w:val="20"/>
        </w:rPr>
        <w:t xml:space="preserve">Het </w:t>
      </w:r>
      <w:r w:rsidR="00061F85" w:rsidRPr="00890BC9">
        <w:rPr>
          <w:rFonts w:ascii="Verdana" w:hAnsi="Verdana" w:cs="Arial"/>
          <w:bCs/>
          <w:sz w:val="20"/>
          <w:szCs w:val="20"/>
        </w:rPr>
        <w:t>A</w:t>
      </w:r>
      <w:r w:rsidRPr="00890BC9">
        <w:rPr>
          <w:rFonts w:ascii="Verdana" w:hAnsi="Verdana" w:cs="Arial"/>
          <w:bCs/>
          <w:sz w:val="20"/>
          <w:szCs w:val="20"/>
        </w:rPr>
        <w:t>anbestedingsregl</w:t>
      </w:r>
      <w:r w:rsidR="004A302E" w:rsidRPr="00890BC9">
        <w:rPr>
          <w:rFonts w:ascii="Verdana" w:hAnsi="Verdana" w:cs="Arial"/>
          <w:bCs/>
          <w:sz w:val="20"/>
          <w:szCs w:val="20"/>
        </w:rPr>
        <w:t xml:space="preserve">ement </w:t>
      </w:r>
      <w:r w:rsidR="00061F85" w:rsidRPr="00890BC9">
        <w:rPr>
          <w:rFonts w:ascii="Verdana" w:hAnsi="Verdana" w:cs="Arial"/>
          <w:bCs/>
          <w:sz w:val="20"/>
          <w:szCs w:val="20"/>
        </w:rPr>
        <w:t xml:space="preserve">Werken </w:t>
      </w:r>
      <w:r w:rsidR="004A302E" w:rsidRPr="00890BC9">
        <w:rPr>
          <w:rFonts w:ascii="Verdana" w:hAnsi="Verdana" w:cs="Arial"/>
          <w:bCs/>
          <w:sz w:val="20"/>
          <w:szCs w:val="20"/>
        </w:rPr>
        <w:t>2016 vervangt het ARW 2012</w:t>
      </w:r>
      <w:r w:rsidRPr="00890BC9">
        <w:rPr>
          <w:rFonts w:ascii="Verdana" w:hAnsi="Verdana" w:cs="Arial"/>
          <w:bCs/>
          <w:sz w:val="20"/>
          <w:szCs w:val="20"/>
        </w:rPr>
        <w:t xml:space="preserve"> en is als verplicht richtsnoer voor het aanbesteden van werken onder de Europese aanbestedingsdrempel aangewezen. Boven de Europese drempel is het gebruik van het richtsnoer niet verplicht gesteld. </w:t>
      </w:r>
    </w:p>
    <w:p w14:paraId="524653B0" w14:textId="77777777" w:rsidR="00F908C9" w:rsidRPr="00890BC9" w:rsidRDefault="00F908C9" w:rsidP="00927F5D">
      <w:pPr>
        <w:spacing w:after="0" w:line="276" w:lineRule="auto"/>
        <w:rPr>
          <w:rFonts w:ascii="Verdana" w:hAnsi="Verdana" w:cs="Arial"/>
          <w:bCs/>
          <w:sz w:val="20"/>
          <w:szCs w:val="20"/>
        </w:rPr>
      </w:pPr>
    </w:p>
    <w:p w14:paraId="4EDE61AB" w14:textId="77777777" w:rsidR="00F908C9" w:rsidRPr="00890BC9" w:rsidRDefault="00F908C9" w:rsidP="00927F5D">
      <w:pPr>
        <w:spacing w:after="0" w:line="276" w:lineRule="auto"/>
        <w:rPr>
          <w:rFonts w:ascii="Verdana" w:hAnsi="Verdana" w:cs="Arial"/>
          <w:bCs/>
          <w:sz w:val="20"/>
          <w:szCs w:val="20"/>
        </w:rPr>
      </w:pPr>
      <w:r w:rsidRPr="00890BC9">
        <w:rPr>
          <w:rFonts w:ascii="Verdana" w:hAnsi="Verdana" w:cs="Arial"/>
          <w:b/>
          <w:bCs/>
          <w:sz w:val="20"/>
          <w:szCs w:val="20"/>
        </w:rPr>
        <w:t xml:space="preserve">Concessieovereenkomsten </w:t>
      </w:r>
    </w:p>
    <w:p w14:paraId="4455C306" w14:textId="1CEEDEC7" w:rsidR="00F908C9" w:rsidRPr="00890BC9" w:rsidRDefault="00F908C9" w:rsidP="00927F5D">
      <w:pPr>
        <w:spacing w:after="0" w:line="276" w:lineRule="auto"/>
        <w:rPr>
          <w:rFonts w:ascii="Verdana" w:hAnsi="Verdana" w:cs="Arial"/>
          <w:bCs/>
          <w:sz w:val="20"/>
          <w:szCs w:val="20"/>
        </w:rPr>
      </w:pPr>
      <w:r w:rsidRPr="00890BC9">
        <w:rPr>
          <w:rFonts w:ascii="Verdana" w:hAnsi="Verdana" w:cs="Arial"/>
          <w:bCs/>
          <w:sz w:val="20"/>
          <w:szCs w:val="20"/>
        </w:rPr>
        <w:t>Een concessie is een overeenkomst waarmee een overheidsinstantie de gehele (of gedeeltelijke) exploitatie van een economische activiteit aan een derde uitbesteedt en waarvoor deze derde het exploitatierisico draagt. Hierbij draagt de overheid de taken behorende bij een bepaalde publieke verantwoordelijkheid</w:t>
      </w:r>
      <w:r w:rsidR="00387327" w:rsidRPr="00890BC9">
        <w:rPr>
          <w:rFonts w:ascii="Verdana" w:hAnsi="Verdana" w:cs="Arial"/>
          <w:bCs/>
          <w:sz w:val="20"/>
          <w:szCs w:val="20"/>
        </w:rPr>
        <w:t xml:space="preserve"> over</w:t>
      </w:r>
      <w:r w:rsidRPr="00890BC9">
        <w:rPr>
          <w:rFonts w:ascii="Verdana" w:hAnsi="Verdana" w:cs="Arial"/>
          <w:bCs/>
          <w:sz w:val="20"/>
          <w:szCs w:val="20"/>
        </w:rPr>
        <w:t xml:space="preserve">. </w:t>
      </w:r>
    </w:p>
    <w:p w14:paraId="29279838" w14:textId="77777777" w:rsidR="00F908C9" w:rsidRPr="00890BC9" w:rsidRDefault="00F908C9" w:rsidP="00927F5D">
      <w:pPr>
        <w:spacing w:after="0" w:line="276" w:lineRule="auto"/>
        <w:rPr>
          <w:rFonts w:ascii="Verdana" w:hAnsi="Verdana" w:cs="Arial"/>
          <w:bCs/>
          <w:sz w:val="20"/>
          <w:szCs w:val="20"/>
        </w:rPr>
      </w:pPr>
      <w:r w:rsidRPr="00890BC9">
        <w:rPr>
          <w:rFonts w:ascii="Verdana" w:hAnsi="Verdana" w:cs="Arial"/>
          <w:bCs/>
          <w:sz w:val="20"/>
          <w:szCs w:val="20"/>
        </w:rPr>
        <w:t>Om te bepalen of sprake is van een concessie moet worden gekeken naar de aard van de inhoud van de opdracht, ongeacht de vorm.</w:t>
      </w:r>
    </w:p>
    <w:p w14:paraId="6F076A6B" w14:textId="77777777" w:rsidR="00F908C9" w:rsidRPr="00890BC9" w:rsidRDefault="00F908C9" w:rsidP="00927F5D">
      <w:pPr>
        <w:spacing w:after="0" w:line="276" w:lineRule="auto"/>
        <w:rPr>
          <w:rFonts w:ascii="Verdana" w:hAnsi="Verdana" w:cs="Arial"/>
          <w:bCs/>
          <w:sz w:val="20"/>
          <w:szCs w:val="20"/>
        </w:rPr>
      </w:pPr>
      <w:r w:rsidRPr="00890BC9">
        <w:rPr>
          <w:rFonts w:ascii="Verdana" w:hAnsi="Verdana" w:cs="Arial"/>
          <w:bCs/>
          <w:sz w:val="20"/>
          <w:szCs w:val="20"/>
        </w:rPr>
        <w:t>De definitie van een concessieopdracht bestaat uit 2 onderdelen:</w:t>
      </w:r>
      <w:r w:rsidRPr="00890BC9">
        <w:rPr>
          <w:rFonts w:ascii="Verdana" w:hAnsi="Verdana" w:cs="Arial"/>
          <w:bCs/>
          <w:sz w:val="20"/>
          <w:szCs w:val="20"/>
        </w:rPr>
        <w:br/>
        <w:t>1. Er dient sprake te zijn van een opdracht. Een vergunning zonder juridisch afdwingbare tegenprestatie is daarmee geen concessieopdracht.</w:t>
      </w:r>
      <w:r w:rsidRPr="00890BC9">
        <w:rPr>
          <w:rFonts w:ascii="Verdana" w:hAnsi="Verdana" w:cs="Arial"/>
          <w:bCs/>
          <w:sz w:val="20"/>
          <w:szCs w:val="20"/>
        </w:rPr>
        <w:br/>
        <w:t>2. Daarnaast dient de opdracht een daadwerkelijk exploitatierisico voor de concessiehouder in te houden.</w:t>
      </w:r>
      <w:r w:rsidRPr="00890BC9">
        <w:rPr>
          <w:rFonts w:ascii="Verdana" w:hAnsi="Verdana" w:cs="Arial"/>
          <w:bCs/>
          <w:sz w:val="20"/>
          <w:szCs w:val="20"/>
        </w:rPr>
        <w:br/>
      </w:r>
    </w:p>
    <w:p w14:paraId="29CDFBE9" w14:textId="77777777" w:rsidR="008C062D" w:rsidRPr="00890BC9" w:rsidRDefault="007E179D" w:rsidP="00927F5D">
      <w:pPr>
        <w:spacing w:after="0" w:line="276" w:lineRule="auto"/>
        <w:rPr>
          <w:rFonts w:ascii="Verdana" w:hAnsi="Verdana" w:cs="Arial"/>
          <w:b/>
          <w:bCs/>
          <w:sz w:val="20"/>
          <w:szCs w:val="20"/>
        </w:rPr>
      </w:pPr>
      <w:r w:rsidRPr="00890BC9">
        <w:rPr>
          <w:rFonts w:ascii="Verdana" w:hAnsi="Verdana" w:cs="Arial"/>
          <w:b/>
          <w:bCs/>
          <w:sz w:val="20"/>
          <w:szCs w:val="20"/>
        </w:rPr>
        <w:t xml:space="preserve">Contractant </w:t>
      </w:r>
      <w:r w:rsidRPr="00890BC9">
        <w:rPr>
          <w:rFonts w:ascii="Verdana" w:hAnsi="Verdana" w:cs="Arial"/>
          <w:b/>
          <w:bCs/>
          <w:sz w:val="20"/>
          <w:szCs w:val="20"/>
        </w:rPr>
        <w:tab/>
      </w:r>
      <w:r w:rsidR="007D67A6" w:rsidRPr="00890BC9">
        <w:rPr>
          <w:rFonts w:ascii="Verdana" w:hAnsi="Verdana" w:cs="Arial"/>
          <w:b/>
          <w:bCs/>
          <w:sz w:val="20"/>
          <w:szCs w:val="20"/>
        </w:rPr>
        <w:tab/>
      </w:r>
    </w:p>
    <w:p w14:paraId="5E45D98F" w14:textId="77777777" w:rsidR="007E179D" w:rsidRPr="00890BC9" w:rsidRDefault="007E179D" w:rsidP="00927F5D">
      <w:pPr>
        <w:spacing w:after="0" w:line="276" w:lineRule="auto"/>
        <w:rPr>
          <w:rFonts w:ascii="Verdana" w:hAnsi="Verdana" w:cs="Arial"/>
          <w:sz w:val="20"/>
          <w:szCs w:val="20"/>
        </w:rPr>
      </w:pPr>
      <w:r w:rsidRPr="00890BC9">
        <w:rPr>
          <w:rFonts w:ascii="Verdana" w:hAnsi="Verdana" w:cs="Arial"/>
          <w:sz w:val="20"/>
          <w:szCs w:val="20"/>
        </w:rPr>
        <w:t>De in de overeenkomst genoemde wederpartij van de Gemeente.</w:t>
      </w:r>
    </w:p>
    <w:p w14:paraId="2E2C75C4" w14:textId="77777777" w:rsidR="00F908C9" w:rsidRPr="00890BC9" w:rsidRDefault="00F908C9" w:rsidP="00927F5D">
      <w:pPr>
        <w:spacing w:after="0" w:line="276" w:lineRule="auto"/>
        <w:rPr>
          <w:rFonts w:ascii="Verdana" w:hAnsi="Verdana" w:cs="Arial"/>
          <w:sz w:val="20"/>
          <w:szCs w:val="20"/>
        </w:rPr>
      </w:pPr>
    </w:p>
    <w:p w14:paraId="18B19160" w14:textId="77777777" w:rsidR="00F908C9" w:rsidRPr="00890BC9" w:rsidRDefault="00F908C9" w:rsidP="00927F5D">
      <w:pPr>
        <w:spacing w:after="0" w:line="276" w:lineRule="auto"/>
        <w:rPr>
          <w:rFonts w:ascii="Verdana" w:hAnsi="Verdana" w:cs="Arial"/>
          <w:sz w:val="20"/>
          <w:szCs w:val="20"/>
        </w:rPr>
      </w:pPr>
      <w:r w:rsidRPr="00890BC9">
        <w:rPr>
          <w:rFonts w:ascii="Verdana" w:hAnsi="Verdana" w:cs="Arial"/>
          <w:b/>
          <w:bCs/>
          <w:sz w:val="20"/>
          <w:szCs w:val="20"/>
        </w:rPr>
        <w:t xml:space="preserve">CROW </w:t>
      </w:r>
    </w:p>
    <w:p w14:paraId="6F22C226" w14:textId="77777777" w:rsidR="00F908C9" w:rsidRPr="00890BC9" w:rsidRDefault="00F908C9" w:rsidP="00927F5D">
      <w:pPr>
        <w:spacing w:after="0" w:line="276" w:lineRule="auto"/>
        <w:rPr>
          <w:rFonts w:ascii="Verdana" w:hAnsi="Verdana" w:cs="Arial"/>
          <w:sz w:val="20"/>
          <w:szCs w:val="20"/>
        </w:rPr>
      </w:pPr>
      <w:r w:rsidRPr="00890BC9">
        <w:rPr>
          <w:rFonts w:ascii="Verdana" w:hAnsi="Verdana" w:cs="Arial"/>
          <w:sz w:val="20"/>
          <w:szCs w:val="20"/>
        </w:rPr>
        <w:t xml:space="preserve">Centrum voor Regelgeving en Onderzoek in de Grond-, Water- en Wegenbouw en de Verkeerstechniek is een onafhankelijke stichting zonder winstoogmerk. CROW biedt professionals technische en specialistische kennis over infrastructuur, verkeer, vervoer en openbare ruimte. Dat gebeurt in de vorm van handleidingen, richtlijnen en aanbevelingen. Professionals kunnen ook bij CROW terecht voor instrumenten en methodieken voor beleidsontwikkeling, -voorbereiding en –uitvoering. </w:t>
      </w:r>
    </w:p>
    <w:p w14:paraId="7AAEA309" w14:textId="77777777" w:rsidR="00F908C9" w:rsidRPr="00890BC9" w:rsidRDefault="00F908C9" w:rsidP="00927F5D">
      <w:pPr>
        <w:spacing w:after="0" w:line="276" w:lineRule="auto"/>
        <w:rPr>
          <w:rFonts w:ascii="Verdana" w:hAnsi="Verdana" w:cs="Arial"/>
          <w:sz w:val="20"/>
          <w:szCs w:val="20"/>
        </w:rPr>
      </w:pPr>
    </w:p>
    <w:p w14:paraId="09DC2711" w14:textId="77777777" w:rsidR="008C062D" w:rsidRPr="00890BC9" w:rsidRDefault="007E179D" w:rsidP="00927F5D">
      <w:pPr>
        <w:spacing w:after="0" w:line="276" w:lineRule="auto"/>
        <w:rPr>
          <w:rFonts w:ascii="Verdana" w:hAnsi="Verdana" w:cs="Arial"/>
          <w:b/>
          <w:bCs/>
          <w:sz w:val="20"/>
          <w:szCs w:val="20"/>
        </w:rPr>
      </w:pPr>
      <w:r w:rsidRPr="00890BC9">
        <w:rPr>
          <w:rFonts w:ascii="Verdana" w:hAnsi="Verdana" w:cs="Arial"/>
          <w:b/>
          <w:bCs/>
          <w:sz w:val="20"/>
          <w:szCs w:val="20"/>
        </w:rPr>
        <w:t xml:space="preserve">Diensten </w:t>
      </w:r>
      <w:r w:rsidRPr="00890BC9">
        <w:rPr>
          <w:rFonts w:ascii="Verdana" w:hAnsi="Verdana" w:cs="Arial"/>
          <w:b/>
          <w:bCs/>
          <w:sz w:val="20"/>
          <w:szCs w:val="20"/>
        </w:rPr>
        <w:tab/>
      </w:r>
      <w:r w:rsidR="007D67A6" w:rsidRPr="00890BC9">
        <w:rPr>
          <w:rFonts w:ascii="Verdana" w:hAnsi="Verdana" w:cs="Arial"/>
          <w:b/>
          <w:bCs/>
          <w:sz w:val="20"/>
          <w:szCs w:val="20"/>
        </w:rPr>
        <w:tab/>
      </w:r>
    </w:p>
    <w:p w14:paraId="5DD376DD" w14:textId="77777777" w:rsidR="007E179D" w:rsidRPr="00890BC9" w:rsidRDefault="007E179D" w:rsidP="00927F5D">
      <w:pPr>
        <w:spacing w:after="0" w:line="276" w:lineRule="auto"/>
        <w:rPr>
          <w:rFonts w:ascii="Verdana" w:hAnsi="Verdana" w:cs="Arial"/>
          <w:sz w:val="20"/>
          <w:szCs w:val="20"/>
        </w:rPr>
      </w:pPr>
      <w:r w:rsidRPr="00890BC9">
        <w:rPr>
          <w:rFonts w:ascii="Verdana" w:hAnsi="Verdana" w:cs="Arial"/>
          <w:sz w:val="20"/>
          <w:szCs w:val="20"/>
        </w:rPr>
        <w:t>Diensten als bedoeld in artikel 1.1 Aanbestedingswet.</w:t>
      </w:r>
    </w:p>
    <w:p w14:paraId="1EBE0D8D" w14:textId="77777777" w:rsidR="00F908C9" w:rsidRPr="00890BC9" w:rsidRDefault="00F908C9" w:rsidP="00927F5D">
      <w:pPr>
        <w:spacing w:after="0" w:line="276" w:lineRule="auto"/>
        <w:rPr>
          <w:rFonts w:ascii="Verdana" w:hAnsi="Verdana" w:cs="Arial"/>
          <w:sz w:val="20"/>
          <w:szCs w:val="20"/>
        </w:rPr>
      </w:pPr>
    </w:p>
    <w:p w14:paraId="2604EC4C" w14:textId="77777777" w:rsidR="00F908C9" w:rsidRPr="00890BC9" w:rsidRDefault="00F908C9" w:rsidP="00927F5D">
      <w:pPr>
        <w:spacing w:after="0" w:line="276" w:lineRule="auto"/>
        <w:rPr>
          <w:rFonts w:ascii="Verdana" w:hAnsi="Verdana" w:cs="Arial"/>
          <w:sz w:val="20"/>
          <w:szCs w:val="20"/>
        </w:rPr>
      </w:pPr>
      <w:r w:rsidRPr="00890BC9">
        <w:rPr>
          <w:rFonts w:ascii="Verdana" w:hAnsi="Verdana" w:cs="Arial"/>
          <w:b/>
          <w:bCs/>
          <w:sz w:val="20"/>
          <w:szCs w:val="20"/>
        </w:rPr>
        <w:t>E-</w:t>
      </w:r>
      <w:proofErr w:type="spellStart"/>
      <w:r w:rsidRPr="00890BC9">
        <w:rPr>
          <w:rFonts w:ascii="Verdana" w:hAnsi="Verdana" w:cs="Arial"/>
          <w:b/>
          <w:bCs/>
          <w:sz w:val="20"/>
          <w:szCs w:val="20"/>
        </w:rPr>
        <w:t>procurement</w:t>
      </w:r>
      <w:proofErr w:type="spellEnd"/>
      <w:r w:rsidRPr="00890BC9">
        <w:rPr>
          <w:rFonts w:ascii="Verdana" w:hAnsi="Verdana" w:cs="Arial"/>
          <w:b/>
          <w:bCs/>
          <w:sz w:val="20"/>
          <w:szCs w:val="20"/>
        </w:rPr>
        <w:t xml:space="preserve"> </w:t>
      </w:r>
    </w:p>
    <w:p w14:paraId="25E9F7A7" w14:textId="77777777" w:rsidR="00F908C9" w:rsidRPr="00890BC9" w:rsidRDefault="00F908C9" w:rsidP="00927F5D">
      <w:pPr>
        <w:spacing w:after="0" w:line="276" w:lineRule="auto"/>
        <w:rPr>
          <w:rFonts w:ascii="Verdana" w:hAnsi="Verdana" w:cs="Arial"/>
          <w:sz w:val="20"/>
          <w:szCs w:val="20"/>
        </w:rPr>
      </w:pPr>
      <w:r w:rsidRPr="00890BC9">
        <w:rPr>
          <w:rFonts w:ascii="Verdana" w:hAnsi="Verdana" w:cs="Arial"/>
          <w:sz w:val="20"/>
          <w:szCs w:val="20"/>
        </w:rPr>
        <w:t>E-</w:t>
      </w:r>
      <w:proofErr w:type="spellStart"/>
      <w:r w:rsidRPr="00890BC9">
        <w:rPr>
          <w:rFonts w:ascii="Verdana" w:hAnsi="Verdana" w:cs="Arial"/>
          <w:sz w:val="20"/>
          <w:szCs w:val="20"/>
        </w:rPr>
        <w:t>procurement</w:t>
      </w:r>
      <w:proofErr w:type="spellEnd"/>
      <w:r w:rsidRPr="00890BC9">
        <w:rPr>
          <w:rFonts w:ascii="Verdana" w:hAnsi="Verdana" w:cs="Arial"/>
          <w:sz w:val="20"/>
          <w:szCs w:val="20"/>
        </w:rPr>
        <w:t xml:space="preserve"> is het elektronisch inkopen van producten en diensten via een digitaal systeem met als doel effectiever en efficiënter in te kopen. </w:t>
      </w:r>
    </w:p>
    <w:p w14:paraId="1483E543" w14:textId="77777777" w:rsidR="007E179D" w:rsidRPr="00890BC9" w:rsidRDefault="007E179D" w:rsidP="00927F5D">
      <w:pPr>
        <w:spacing w:after="0" w:line="276" w:lineRule="auto"/>
        <w:rPr>
          <w:rFonts w:ascii="Verdana" w:hAnsi="Verdana" w:cs="Arial"/>
          <w:sz w:val="20"/>
          <w:szCs w:val="20"/>
        </w:rPr>
      </w:pPr>
    </w:p>
    <w:p w14:paraId="23AB0F8D" w14:textId="77777777" w:rsidR="00F908C9" w:rsidRPr="00890BC9" w:rsidRDefault="00F908C9" w:rsidP="00927F5D">
      <w:pPr>
        <w:spacing w:after="0" w:line="276" w:lineRule="auto"/>
        <w:rPr>
          <w:rFonts w:ascii="Verdana" w:hAnsi="Verdana" w:cs="Arial"/>
          <w:b/>
          <w:bCs/>
          <w:sz w:val="20"/>
          <w:szCs w:val="20"/>
        </w:rPr>
      </w:pPr>
      <w:r w:rsidRPr="00890BC9">
        <w:rPr>
          <w:rFonts w:ascii="Verdana" w:hAnsi="Verdana" w:cs="Arial"/>
          <w:b/>
          <w:bCs/>
          <w:sz w:val="20"/>
          <w:szCs w:val="20"/>
        </w:rPr>
        <w:t xml:space="preserve">Flankerend beleid </w:t>
      </w:r>
      <w:r w:rsidRPr="00890BC9">
        <w:rPr>
          <w:rFonts w:ascii="Verdana" w:hAnsi="Verdana" w:cs="Arial"/>
          <w:b/>
          <w:bCs/>
          <w:sz w:val="20"/>
          <w:szCs w:val="20"/>
        </w:rPr>
        <w:tab/>
      </w:r>
    </w:p>
    <w:p w14:paraId="748066A4" w14:textId="77777777" w:rsidR="00F908C9" w:rsidRPr="00890BC9" w:rsidRDefault="00F908C9" w:rsidP="00927F5D">
      <w:pPr>
        <w:spacing w:after="0" w:line="276" w:lineRule="auto"/>
        <w:rPr>
          <w:rFonts w:ascii="Verdana" w:hAnsi="Verdana" w:cs="Arial"/>
          <w:bCs/>
          <w:sz w:val="20"/>
          <w:szCs w:val="20"/>
        </w:rPr>
      </w:pPr>
      <w:r w:rsidRPr="00890BC9">
        <w:rPr>
          <w:rFonts w:ascii="Verdana" w:hAnsi="Verdana" w:cs="Arial"/>
          <w:bCs/>
          <w:sz w:val="20"/>
          <w:szCs w:val="20"/>
        </w:rPr>
        <w:t xml:space="preserve">Dit is beleid dat is bedoeld om de uitvoering van de Aanbestedingswet te ondersteunen. </w:t>
      </w:r>
    </w:p>
    <w:p w14:paraId="7E0A40B2" w14:textId="77777777" w:rsidR="00F908C9" w:rsidRPr="00890BC9" w:rsidRDefault="00F908C9" w:rsidP="00927F5D">
      <w:pPr>
        <w:spacing w:after="0" w:line="276" w:lineRule="auto"/>
        <w:rPr>
          <w:rFonts w:ascii="Verdana" w:hAnsi="Verdana" w:cs="Arial"/>
          <w:b/>
          <w:bCs/>
          <w:sz w:val="20"/>
          <w:szCs w:val="20"/>
        </w:rPr>
      </w:pPr>
    </w:p>
    <w:p w14:paraId="5C56E87D" w14:textId="77777777" w:rsidR="00F908C9" w:rsidRPr="00890BC9" w:rsidRDefault="00F908C9" w:rsidP="00927F5D">
      <w:pPr>
        <w:spacing w:after="0" w:line="276" w:lineRule="auto"/>
        <w:rPr>
          <w:rFonts w:ascii="Verdana" w:hAnsi="Verdana" w:cs="Arial"/>
          <w:b/>
          <w:bCs/>
          <w:sz w:val="20"/>
          <w:szCs w:val="20"/>
        </w:rPr>
      </w:pPr>
      <w:r w:rsidRPr="00890BC9">
        <w:rPr>
          <w:rFonts w:ascii="Verdana" w:hAnsi="Verdana" w:cs="Arial"/>
          <w:b/>
          <w:bCs/>
          <w:sz w:val="20"/>
          <w:szCs w:val="20"/>
        </w:rPr>
        <w:lastRenderedPageBreak/>
        <w:t xml:space="preserve">Gemeenschappelijke regeling </w:t>
      </w:r>
    </w:p>
    <w:p w14:paraId="126BDED0" w14:textId="378A6F7F" w:rsidR="00061F85" w:rsidRPr="00890BC9" w:rsidRDefault="00F908C9" w:rsidP="00927F5D">
      <w:pPr>
        <w:spacing w:after="0" w:line="276" w:lineRule="auto"/>
        <w:rPr>
          <w:rFonts w:ascii="Verdana" w:hAnsi="Verdana" w:cs="Arial"/>
          <w:bCs/>
          <w:sz w:val="20"/>
          <w:szCs w:val="20"/>
        </w:rPr>
      </w:pPr>
      <w:r w:rsidRPr="00890BC9">
        <w:rPr>
          <w:rFonts w:ascii="Verdana" w:hAnsi="Verdana" w:cs="Arial"/>
          <w:bCs/>
          <w:sz w:val="20"/>
          <w:szCs w:val="20"/>
        </w:rPr>
        <w:t xml:space="preserve">Een gemeenschappelijke regeling is een publiekrechtelijk samenwerkingsverband tussen bestuursorganen van (in dit geval) gemeenten. Kort gezegd: een publiekrechtelijke overeenkomst tussen bepaalde bestuursorganen van verschillende gemeenten waarbij bepaald wordt dat bepaalde taken en bevoegdheden centraal uitgevoerd worden. De instelling van een gemeenschappelijke regeling wordt geregeld in de Wet gemeenschappelijke regelingen. Deze wet geeft </w:t>
      </w:r>
      <w:r w:rsidR="00061F85" w:rsidRPr="00890BC9">
        <w:rPr>
          <w:rFonts w:ascii="Verdana" w:hAnsi="Verdana" w:cs="Arial"/>
          <w:bCs/>
          <w:sz w:val="20"/>
          <w:szCs w:val="20"/>
        </w:rPr>
        <w:t>de volgende</w:t>
      </w:r>
      <w:r w:rsidRPr="00890BC9">
        <w:rPr>
          <w:rFonts w:ascii="Verdana" w:hAnsi="Verdana" w:cs="Arial"/>
          <w:bCs/>
          <w:sz w:val="20"/>
          <w:szCs w:val="20"/>
        </w:rPr>
        <w:t xml:space="preserve"> vormen van gemeenschappelijke regelingen</w:t>
      </w:r>
      <w:r w:rsidR="00061F85" w:rsidRPr="00890BC9">
        <w:rPr>
          <w:rFonts w:ascii="Verdana" w:hAnsi="Verdana" w:cs="Arial"/>
          <w:bCs/>
          <w:sz w:val="20"/>
          <w:szCs w:val="20"/>
        </w:rPr>
        <w:t xml:space="preserve">: </w:t>
      </w:r>
      <w:r w:rsidRPr="00890BC9">
        <w:rPr>
          <w:rFonts w:ascii="Verdana" w:hAnsi="Verdana" w:cs="Arial"/>
          <w:bCs/>
          <w:sz w:val="20"/>
          <w:szCs w:val="20"/>
        </w:rPr>
        <w:t xml:space="preserve">een openbaar lichaam, </w:t>
      </w:r>
      <w:r w:rsidR="00061F85" w:rsidRPr="00890BC9">
        <w:rPr>
          <w:rFonts w:ascii="Verdana" w:hAnsi="Verdana" w:cs="Arial"/>
          <w:bCs/>
          <w:sz w:val="20"/>
          <w:szCs w:val="20"/>
        </w:rPr>
        <w:t>een geme</w:t>
      </w:r>
      <w:r w:rsidRPr="00890BC9">
        <w:rPr>
          <w:rFonts w:ascii="Verdana" w:hAnsi="Verdana" w:cs="Arial"/>
          <w:bCs/>
          <w:sz w:val="20"/>
          <w:szCs w:val="20"/>
        </w:rPr>
        <w:t>enschappelijk orgaan</w:t>
      </w:r>
      <w:r w:rsidR="00061F85" w:rsidRPr="00890BC9">
        <w:rPr>
          <w:rFonts w:ascii="Verdana" w:hAnsi="Verdana" w:cs="Arial"/>
          <w:bCs/>
          <w:sz w:val="20"/>
          <w:szCs w:val="20"/>
        </w:rPr>
        <w:t xml:space="preserve">, een </w:t>
      </w:r>
      <w:proofErr w:type="spellStart"/>
      <w:r w:rsidR="00061F85" w:rsidRPr="00890BC9">
        <w:rPr>
          <w:rFonts w:ascii="Verdana" w:hAnsi="Verdana" w:cs="Arial"/>
          <w:bCs/>
          <w:sz w:val="20"/>
          <w:szCs w:val="20"/>
        </w:rPr>
        <w:t>bedrijfsvoeringsorganisatie</w:t>
      </w:r>
      <w:proofErr w:type="spellEnd"/>
      <w:r w:rsidR="00061F85" w:rsidRPr="00890BC9">
        <w:rPr>
          <w:rFonts w:ascii="Verdana" w:hAnsi="Verdana" w:cs="Arial"/>
          <w:bCs/>
          <w:sz w:val="20"/>
          <w:szCs w:val="20"/>
        </w:rPr>
        <w:t xml:space="preserve"> of een centrumregeling.</w:t>
      </w:r>
    </w:p>
    <w:p w14:paraId="6A60EE83" w14:textId="77777777" w:rsidR="00F908C9" w:rsidRPr="00890BC9" w:rsidRDefault="00F908C9" w:rsidP="00927F5D">
      <w:pPr>
        <w:spacing w:after="0" w:line="276" w:lineRule="auto"/>
        <w:rPr>
          <w:rFonts w:ascii="Verdana" w:hAnsi="Verdana" w:cs="Arial"/>
          <w:b/>
          <w:bCs/>
          <w:sz w:val="20"/>
          <w:szCs w:val="20"/>
        </w:rPr>
      </w:pPr>
    </w:p>
    <w:p w14:paraId="22FF012D" w14:textId="77777777" w:rsidR="008C062D" w:rsidRPr="00890BC9" w:rsidRDefault="007E179D" w:rsidP="00927F5D">
      <w:pPr>
        <w:spacing w:after="0" w:line="276" w:lineRule="auto"/>
        <w:rPr>
          <w:rFonts w:ascii="Verdana" w:hAnsi="Verdana" w:cs="Arial"/>
          <w:b/>
          <w:bCs/>
          <w:sz w:val="20"/>
          <w:szCs w:val="20"/>
        </w:rPr>
      </w:pPr>
      <w:r w:rsidRPr="00890BC9">
        <w:rPr>
          <w:rFonts w:ascii="Verdana" w:hAnsi="Verdana" w:cs="Arial"/>
          <w:b/>
          <w:bCs/>
          <w:sz w:val="20"/>
          <w:szCs w:val="20"/>
        </w:rPr>
        <w:t xml:space="preserve">Gemeente </w:t>
      </w:r>
      <w:r w:rsidRPr="00890BC9">
        <w:rPr>
          <w:rFonts w:ascii="Verdana" w:hAnsi="Verdana" w:cs="Arial"/>
          <w:b/>
          <w:bCs/>
          <w:sz w:val="20"/>
          <w:szCs w:val="20"/>
        </w:rPr>
        <w:tab/>
      </w:r>
      <w:r w:rsidR="007D67A6" w:rsidRPr="00890BC9">
        <w:rPr>
          <w:rFonts w:ascii="Verdana" w:hAnsi="Verdana" w:cs="Arial"/>
          <w:b/>
          <w:bCs/>
          <w:sz w:val="20"/>
          <w:szCs w:val="20"/>
        </w:rPr>
        <w:tab/>
      </w:r>
    </w:p>
    <w:p w14:paraId="2BDCD9EA" w14:textId="5180B01D" w:rsidR="007E179D" w:rsidRPr="00890BC9" w:rsidRDefault="007E179D" w:rsidP="00927F5D">
      <w:pPr>
        <w:spacing w:after="0" w:line="276" w:lineRule="auto"/>
        <w:rPr>
          <w:rFonts w:ascii="Verdana" w:hAnsi="Verdana" w:cs="Arial"/>
          <w:sz w:val="20"/>
          <w:szCs w:val="20"/>
        </w:rPr>
      </w:pPr>
      <w:r w:rsidRPr="00890BC9">
        <w:rPr>
          <w:rFonts w:ascii="Verdana" w:hAnsi="Verdana" w:cs="Arial"/>
          <w:sz w:val="20"/>
          <w:szCs w:val="20"/>
        </w:rPr>
        <w:t xml:space="preserve">De </w:t>
      </w:r>
      <w:r w:rsidR="00061F85" w:rsidRPr="00890BC9">
        <w:rPr>
          <w:rFonts w:ascii="Verdana" w:hAnsi="Verdana" w:cs="Arial"/>
          <w:sz w:val="20"/>
          <w:szCs w:val="20"/>
        </w:rPr>
        <w:t xml:space="preserve">publiekrechtelijke rechtspersoon </w:t>
      </w:r>
      <w:r w:rsidRPr="00890BC9">
        <w:rPr>
          <w:rFonts w:ascii="Verdana" w:hAnsi="Verdana" w:cs="Arial"/>
          <w:sz w:val="20"/>
          <w:szCs w:val="20"/>
        </w:rPr>
        <w:t xml:space="preserve">Gemeente </w:t>
      </w:r>
      <w:r w:rsidR="0033724D" w:rsidRPr="00890BC9">
        <w:rPr>
          <w:rFonts w:ascii="Verdana" w:hAnsi="Verdana" w:cs="Arial"/>
          <w:iCs/>
          <w:sz w:val="20"/>
          <w:szCs w:val="20"/>
        </w:rPr>
        <w:t>Stein,</w:t>
      </w:r>
      <w:r w:rsidRPr="00890BC9">
        <w:rPr>
          <w:rFonts w:ascii="Verdana" w:hAnsi="Verdana" w:cs="Arial"/>
          <w:sz w:val="20"/>
          <w:szCs w:val="20"/>
        </w:rPr>
        <w:t xml:space="preserve"> zetelend </w:t>
      </w:r>
      <w:r w:rsidR="00EB26EF" w:rsidRPr="00890BC9">
        <w:rPr>
          <w:rFonts w:ascii="Verdana" w:hAnsi="Verdana" w:cs="Arial"/>
          <w:iCs/>
          <w:sz w:val="20"/>
          <w:szCs w:val="20"/>
        </w:rPr>
        <w:t>aan de</w:t>
      </w:r>
      <w:r w:rsidRPr="00890BC9">
        <w:rPr>
          <w:rFonts w:ascii="Verdana" w:hAnsi="Verdana" w:cs="Arial"/>
          <w:iCs/>
          <w:sz w:val="20"/>
          <w:szCs w:val="20"/>
        </w:rPr>
        <w:t xml:space="preserve"> </w:t>
      </w:r>
      <w:proofErr w:type="spellStart"/>
      <w:r w:rsidRPr="00890BC9">
        <w:rPr>
          <w:rFonts w:ascii="Verdana" w:hAnsi="Verdana" w:cs="Arial"/>
          <w:iCs/>
          <w:sz w:val="20"/>
          <w:szCs w:val="20"/>
        </w:rPr>
        <w:t>Stadhouderslaan</w:t>
      </w:r>
      <w:proofErr w:type="spellEnd"/>
      <w:r w:rsidRPr="00890BC9">
        <w:rPr>
          <w:rFonts w:ascii="Verdana" w:hAnsi="Verdana" w:cs="Arial"/>
          <w:iCs/>
          <w:sz w:val="20"/>
          <w:szCs w:val="20"/>
        </w:rPr>
        <w:t xml:space="preserve"> 200 </w:t>
      </w:r>
      <w:r w:rsidRPr="00890BC9">
        <w:rPr>
          <w:rFonts w:ascii="Verdana" w:hAnsi="Verdana" w:cs="Arial"/>
          <w:sz w:val="20"/>
          <w:szCs w:val="20"/>
        </w:rPr>
        <w:t xml:space="preserve">te </w:t>
      </w:r>
      <w:r w:rsidR="00061F85" w:rsidRPr="00890BC9">
        <w:rPr>
          <w:rFonts w:ascii="Verdana" w:hAnsi="Verdana" w:cs="Arial"/>
          <w:sz w:val="20"/>
          <w:szCs w:val="20"/>
        </w:rPr>
        <w:t xml:space="preserve">6171 KP </w:t>
      </w:r>
      <w:r w:rsidRPr="00890BC9">
        <w:rPr>
          <w:rFonts w:ascii="Verdana" w:hAnsi="Verdana" w:cs="Arial"/>
          <w:sz w:val="20"/>
          <w:szCs w:val="20"/>
        </w:rPr>
        <w:t>Stein.</w:t>
      </w:r>
    </w:p>
    <w:p w14:paraId="02481441" w14:textId="77777777" w:rsidR="00F908C9" w:rsidRPr="00890BC9" w:rsidRDefault="00F908C9" w:rsidP="00927F5D">
      <w:pPr>
        <w:spacing w:after="0" w:line="276" w:lineRule="auto"/>
        <w:rPr>
          <w:rFonts w:ascii="Verdana" w:hAnsi="Verdana" w:cs="Arial"/>
          <w:sz w:val="20"/>
          <w:szCs w:val="20"/>
        </w:rPr>
      </w:pPr>
    </w:p>
    <w:p w14:paraId="315F474D" w14:textId="77777777" w:rsidR="00F908C9" w:rsidRPr="00890BC9" w:rsidRDefault="00F908C9" w:rsidP="00927F5D">
      <w:pPr>
        <w:spacing w:after="0" w:line="276" w:lineRule="auto"/>
        <w:rPr>
          <w:rFonts w:ascii="Verdana" w:hAnsi="Verdana" w:cs="Arial"/>
          <w:sz w:val="20"/>
          <w:szCs w:val="20"/>
        </w:rPr>
      </w:pPr>
      <w:r w:rsidRPr="00890BC9">
        <w:rPr>
          <w:rFonts w:ascii="Verdana" w:hAnsi="Verdana" w:cs="Arial"/>
          <w:b/>
          <w:bCs/>
          <w:sz w:val="20"/>
          <w:szCs w:val="20"/>
        </w:rPr>
        <w:t xml:space="preserve">Gids Proportionaliteit </w:t>
      </w:r>
    </w:p>
    <w:p w14:paraId="2F3F30E9" w14:textId="33EEB2F3" w:rsidR="00F908C9" w:rsidRPr="00890BC9" w:rsidRDefault="00F908C9" w:rsidP="00927F5D">
      <w:pPr>
        <w:spacing w:after="0" w:line="276" w:lineRule="auto"/>
        <w:rPr>
          <w:rFonts w:ascii="Verdana" w:hAnsi="Verdana" w:cs="Arial"/>
          <w:sz w:val="20"/>
          <w:szCs w:val="20"/>
        </w:rPr>
      </w:pPr>
      <w:r w:rsidRPr="00890BC9">
        <w:rPr>
          <w:rFonts w:ascii="Verdana" w:hAnsi="Verdana" w:cs="Arial"/>
          <w:sz w:val="20"/>
          <w:szCs w:val="20"/>
        </w:rPr>
        <w:t>Bij het aanbesteden van opdrachten moeten aanbestedende diensten het beginsel van proportionaliteit in acht nemen. Dit beginsel is uitgewerkt in de Gids proportionaliteit. Het verplicht gebruik geldt zowel voor Europese aanbestedingen, nationale aanbestedingen als voor meervoudig onderhandse procedures</w:t>
      </w:r>
      <w:r w:rsidR="00DF3E1C">
        <w:rPr>
          <w:rFonts w:ascii="Verdana" w:hAnsi="Verdana" w:cs="Arial"/>
          <w:sz w:val="20"/>
          <w:szCs w:val="20"/>
        </w:rPr>
        <w:t>.</w:t>
      </w:r>
    </w:p>
    <w:p w14:paraId="223DA13C" w14:textId="77777777" w:rsidR="00F908C9" w:rsidRPr="00890BC9" w:rsidRDefault="00F908C9" w:rsidP="00927F5D">
      <w:pPr>
        <w:spacing w:after="0" w:line="276" w:lineRule="auto"/>
        <w:rPr>
          <w:rFonts w:ascii="Verdana" w:hAnsi="Verdana" w:cs="Arial"/>
          <w:sz w:val="20"/>
          <w:szCs w:val="20"/>
        </w:rPr>
      </w:pPr>
    </w:p>
    <w:p w14:paraId="7A06EF5B" w14:textId="77777777" w:rsidR="008C062D" w:rsidRPr="00890BC9" w:rsidRDefault="007E179D" w:rsidP="00927F5D">
      <w:pPr>
        <w:spacing w:after="0" w:line="276" w:lineRule="auto"/>
        <w:ind w:left="2160" w:hanging="2160"/>
        <w:rPr>
          <w:rFonts w:ascii="Verdana" w:hAnsi="Verdana" w:cs="Arial"/>
          <w:b/>
          <w:bCs/>
          <w:sz w:val="20"/>
          <w:szCs w:val="20"/>
        </w:rPr>
      </w:pPr>
      <w:r w:rsidRPr="00890BC9">
        <w:rPr>
          <w:rFonts w:ascii="Verdana" w:hAnsi="Verdana" w:cs="Arial"/>
          <w:b/>
          <w:bCs/>
          <w:sz w:val="20"/>
          <w:szCs w:val="20"/>
        </w:rPr>
        <w:t xml:space="preserve">Inkoop </w:t>
      </w:r>
      <w:r w:rsidRPr="00890BC9">
        <w:rPr>
          <w:rFonts w:ascii="Verdana" w:hAnsi="Verdana" w:cs="Arial"/>
          <w:b/>
          <w:bCs/>
          <w:sz w:val="20"/>
          <w:szCs w:val="20"/>
        </w:rPr>
        <w:tab/>
      </w:r>
    </w:p>
    <w:p w14:paraId="77197BBA" w14:textId="3CB7A8B6" w:rsidR="007E179D" w:rsidRPr="00890BC9" w:rsidRDefault="007E179D" w:rsidP="00927F5D">
      <w:pPr>
        <w:spacing w:after="0" w:line="276" w:lineRule="auto"/>
        <w:rPr>
          <w:rFonts w:ascii="Verdana" w:hAnsi="Verdana" w:cs="Arial"/>
          <w:sz w:val="20"/>
          <w:szCs w:val="20"/>
        </w:rPr>
      </w:pPr>
      <w:r w:rsidRPr="00890BC9">
        <w:rPr>
          <w:rFonts w:ascii="Verdana" w:hAnsi="Verdana" w:cs="Arial"/>
          <w:sz w:val="20"/>
          <w:szCs w:val="20"/>
        </w:rPr>
        <w:t>(Rechts)handelingen van de Gemeente gericht op de verwerving van Werken, Leveringen of</w:t>
      </w:r>
      <w:r w:rsidR="008C062D" w:rsidRPr="00890BC9">
        <w:rPr>
          <w:rFonts w:ascii="Verdana" w:hAnsi="Verdana" w:cs="Arial"/>
          <w:sz w:val="20"/>
          <w:szCs w:val="20"/>
        </w:rPr>
        <w:t xml:space="preserve"> </w:t>
      </w:r>
      <w:r w:rsidRPr="00890BC9">
        <w:rPr>
          <w:rFonts w:ascii="Verdana" w:hAnsi="Verdana" w:cs="Arial"/>
          <w:sz w:val="20"/>
          <w:szCs w:val="20"/>
        </w:rPr>
        <w:t xml:space="preserve">Diensten en die </w:t>
      </w:r>
      <w:r w:rsidR="00EB26EF" w:rsidRPr="00890BC9">
        <w:rPr>
          <w:rFonts w:ascii="Verdana" w:hAnsi="Verdana" w:cs="Arial"/>
          <w:sz w:val="20"/>
          <w:szCs w:val="20"/>
        </w:rPr>
        <w:t>éé</w:t>
      </w:r>
      <w:r w:rsidRPr="00890BC9">
        <w:rPr>
          <w:rFonts w:ascii="Verdana" w:hAnsi="Verdana" w:cs="Arial"/>
          <w:sz w:val="20"/>
          <w:szCs w:val="20"/>
        </w:rPr>
        <w:t>n of meerdere facturen van een Ondernemer met betrekking tot bedoelde Werken, Leveringen of Diensten tot gevolg hebben.</w:t>
      </w:r>
    </w:p>
    <w:p w14:paraId="27AC9093" w14:textId="77777777" w:rsidR="007E179D" w:rsidRPr="00890BC9" w:rsidRDefault="007E179D" w:rsidP="00927F5D">
      <w:pPr>
        <w:spacing w:after="0" w:line="276" w:lineRule="auto"/>
        <w:ind w:left="1440" w:hanging="1440"/>
        <w:rPr>
          <w:rFonts w:ascii="Verdana" w:hAnsi="Verdana" w:cs="Arial"/>
          <w:sz w:val="20"/>
          <w:szCs w:val="20"/>
        </w:rPr>
      </w:pPr>
    </w:p>
    <w:p w14:paraId="22331093" w14:textId="77777777" w:rsidR="008C062D" w:rsidRPr="00890BC9" w:rsidRDefault="007E179D" w:rsidP="00927F5D">
      <w:pPr>
        <w:spacing w:after="0" w:line="276" w:lineRule="auto"/>
        <w:rPr>
          <w:rFonts w:ascii="Verdana" w:hAnsi="Verdana" w:cs="Arial"/>
          <w:b/>
          <w:bCs/>
          <w:sz w:val="20"/>
          <w:szCs w:val="20"/>
        </w:rPr>
      </w:pPr>
      <w:r w:rsidRPr="00890BC9">
        <w:rPr>
          <w:rFonts w:ascii="Verdana" w:hAnsi="Verdana" w:cs="Arial"/>
          <w:b/>
          <w:bCs/>
          <w:sz w:val="20"/>
          <w:szCs w:val="20"/>
        </w:rPr>
        <w:t xml:space="preserve">Leveringen </w:t>
      </w:r>
      <w:r w:rsidRPr="00890BC9">
        <w:rPr>
          <w:rFonts w:ascii="Verdana" w:hAnsi="Verdana" w:cs="Arial"/>
          <w:b/>
          <w:bCs/>
          <w:sz w:val="20"/>
          <w:szCs w:val="20"/>
        </w:rPr>
        <w:tab/>
      </w:r>
      <w:r w:rsidR="007D67A6" w:rsidRPr="00890BC9">
        <w:rPr>
          <w:rFonts w:ascii="Verdana" w:hAnsi="Verdana" w:cs="Arial"/>
          <w:b/>
          <w:bCs/>
          <w:sz w:val="20"/>
          <w:szCs w:val="20"/>
        </w:rPr>
        <w:tab/>
      </w:r>
    </w:p>
    <w:p w14:paraId="1C0FA195" w14:textId="77777777" w:rsidR="007D67A6" w:rsidRPr="00890BC9" w:rsidRDefault="007E179D" w:rsidP="00927F5D">
      <w:pPr>
        <w:spacing w:after="0" w:line="276" w:lineRule="auto"/>
        <w:rPr>
          <w:rFonts w:ascii="Verdana" w:hAnsi="Verdana" w:cs="Arial"/>
          <w:sz w:val="20"/>
          <w:szCs w:val="20"/>
        </w:rPr>
      </w:pPr>
      <w:r w:rsidRPr="00890BC9">
        <w:rPr>
          <w:rFonts w:ascii="Verdana" w:hAnsi="Verdana" w:cs="Arial"/>
          <w:sz w:val="20"/>
          <w:szCs w:val="20"/>
        </w:rPr>
        <w:t>Leveringen als bedoeld in artikel 1.1 Aanbestedingswet.</w:t>
      </w:r>
    </w:p>
    <w:p w14:paraId="1EB6A43A" w14:textId="77777777" w:rsidR="007D67A6" w:rsidRPr="00890BC9" w:rsidRDefault="007D67A6" w:rsidP="00927F5D">
      <w:pPr>
        <w:spacing w:after="0" w:line="276" w:lineRule="auto"/>
        <w:rPr>
          <w:rFonts w:ascii="Verdana" w:hAnsi="Verdana" w:cs="Arial"/>
          <w:sz w:val="20"/>
          <w:szCs w:val="20"/>
        </w:rPr>
      </w:pPr>
    </w:p>
    <w:p w14:paraId="5FC70967" w14:textId="77777777" w:rsidR="008C062D" w:rsidRPr="00890BC9" w:rsidRDefault="007D67A6" w:rsidP="00927F5D">
      <w:pPr>
        <w:spacing w:after="0" w:line="276" w:lineRule="auto"/>
        <w:rPr>
          <w:rFonts w:ascii="Verdana" w:hAnsi="Verdana" w:cs="Arial"/>
          <w:b/>
          <w:bCs/>
          <w:sz w:val="20"/>
          <w:szCs w:val="20"/>
        </w:rPr>
      </w:pPr>
      <w:r w:rsidRPr="00890BC9">
        <w:rPr>
          <w:rFonts w:ascii="Verdana" w:hAnsi="Verdana" w:cs="Arial"/>
          <w:b/>
          <w:bCs/>
          <w:sz w:val="20"/>
          <w:szCs w:val="20"/>
        </w:rPr>
        <w:t xml:space="preserve">Offerte </w:t>
      </w:r>
      <w:r w:rsidRPr="00890BC9">
        <w:rPr>
          <w:rFonts w:ascii="Verdana" w:hAnsi="Verdana" w:cs="Arial"/>
          <w:b/>
          <w:bCs/>
          <w:sz w:val="20"/>
          <w:szCs w:val="20"/>
        </w:rPr>
        <w:tab/>
      </w:r>
      <w:r w:rsidRPr="00890BC9">
        <w:rPr>
          <w:rFonts w:ascii="Verdana" w:hAnsi="Verdana" w:cs="Arial"/>
          <w:b/>
          <w:bCs/>
          <w:sz w:val="20"/>
          <w:szCs w:val="20"/>
        </w:rPr>
        <w:tab/>
      </w:r>
    </w:p>
    <w:p w14:paraId="71C0A76E" w14:textId="77777777" w:rsidR="007D67A6" w:rsidRPr="00890BC9" w:rsidRDefault="007D67A6" w:rsidP="00927F5D">
      <w:pPr>
        <w:spacing w:after="0" w:line="276" w:lineRule="auto"/>
        <w:rPr>
          <w:rFonts w:ascii="Verdana" w:hAnsi="Verdana" w:cs="Arial"/>
          <w:sz w:val="20"/>
          <w:szCs w:val="20"/>
        </w:rPr>
      </w:pPr>
      <w:r w:rsidRPr="00890BC9">
        <w:rPr>
          <w:rFonts w:ascii="Verdana" w:hAnsi="Verdana" w:cs="Arial"/>
          <w:sz w:val="20"/>
          <w:szCs w:val="20"/>
        </w:rPr>
        <w:t>Een aanbod in de zin van het Burgerlijk Wetboek.</w:t>
      </w:r>
    </w:p>
    <w:p w14:paraId="06E42033" w14:textId="77777777" w:rsidR="007D67A6" w:rsidRPr="00890BC9" w:rsidRDefault="007D67A6" w:rsidP="00927F5D">
      <w:pPr>
        <w:spacing w:after="0" w:line="276" w:lineRule="auto"/>
        <w:rPr>
          <w:rFonts w:ascii="Verdana" w:hAnsi="Verdana" w:cs="Arial"/>
          <w:sz w:val="20"/>
          <w:szCs w:val="20"/>
        </w:rPr>
      </w:pPr>
    </w:p>
    <w:p w14:paraId="78B3F41B" w14:textId="77777777" w:rsidR="008C062D" w:rsidRPr="00890BC9" w:rsidRDefault="007D67A6" w:rsidP="00927F5D">
      <w:pPr>
        <w:spacing w:after="0" w:line="276" w:lineRule="auto"/>
        <w:ind w:left="2160" w:hanging="2160"/>
        <w:rPr>
          <w:rFonts w:ascii="Verdana" w:hAnsi="Verdana" w:cs="Arial"/>
          <w:b/>
          <w:bCs/>
          <w:sz w:val="20"/>
          <w:szCs w:val="20"/>
        </w:rPr>
      </w:pPr>
      <w:r w:rsidRPr="00890BC9">
        <w:rPr>
          <w:rFonts w:ascii="Verdana" w:hAnsi="Verdana" w:cs="Arial"/>
          <w:b/>
          <w:bCs/>
          <w:sz w:val="20"/>
          <w:szCs w:val="20"/>
        </w:rPr>
        <w:t xml:space="preserve">Offerteaanvraag </w:t>
      </w:r>
      <w:r w:rsidRPr="00890BC9">
        <w:rPr>
          <w:rFonts w:ascii="Verdana" w:hAnsi="Verdana" w:cs="Arial"/>
          <w:b/>
          <w:bCs/>
          <w:sz w:val="20"/>
          <w:szCs w:val="20"/>
        </w:rPr>
        <w:tab/>
      </w:r>
    </w:p>
    <w:p w14:paraId="2AA896C3" w14:textId="77777777" w:rsidR="007D67A6" w:rsidRPr="00890BC9" w:rsidRDefault="007D67A6" w:rsidP="00927F5D">
      <w:pPr>
        <w:spacing w:after="0" w:line="276" w:lineRule="auto"/>
        <w:rPr>
          <w:rFonts w:ascii="Verdana" w:hAnsi="Verdana" w:cs="Arial"/>
          <w:sz w:val="20"/>
          <w:szCs w:val="20"/>
        </w:rPr>
      </w:pPr>
      <w:r w:rsidRPr="00890BC9">
        <w:rPr>
          <w:rFonts w:ascii="Verdana" w:hAnsi="Verdana" w:cs="Arial"/>
          <w:sz w:val="20"/>
          <w:szCs w:val="20"/>
        </w:rPr>
        <w:t>Een enkelvoudige of meervoudige aanvraag van de Gemeente voor te verrichten prestaties of een (Europese) aanbesteding conform de</w:t>
      </w:r>
      <w:r w:rsidR="008C062D" w:rsidRPr="00890BC9">
        <w:rPr>
          <w:rFonts w:ascii="Verdana" w:hAnsi="Verdana" w:cs="Arial"/>
          <w:sz w:val="20"/>
          <w:szCs w:val="20"/>
        </w:rPr>
        <w:t xml:space="preserve"> </w:t>
      </w:r>
      <w:r w:rsidRPr="00890BC9">
        <w:rPr>
          <w:rFonts w:ascii="Verdana" w:hAnsi="Verdana" w:cs="Arial"/>
          <w:sz w:val="20"/>
          <w:szCs w:val="20"/>
        </w:rPr>
        <w:t>Aanbestedingswet en de Europese aanbestedingsrichtlijnen</w:t>
      </w:r>
      <w:r w:rsidR="008C062D" w:rsidRPr="00890BC9">
        <w:rPr>
          <w:rFonts w:ascii="Verdana" w:hAnsi="Verdana" w:cs="Arial"/>
          <w:sz w:val="20"/>
          <w:szCs w:val="20"/>
        </w:rPr>
        <w:t xml:space="preserve"> </w:t>
      </w:r>
      <w:r w:rsidRPr="00890BC9">
        <w:rPr>
          <w:rFonts w:ascii="Verdana" w:hAnsi="Verdana" w:cs="Arial"/>
          <w:sz w:val="20"/>
          <w:szCs w:val="20"/>
        </w:rPr>
        <w:t>2014/24/EU en 2014/25/EU.</w:t>
      </w:r>
    </w:p>
    <w:p w14:paraId="20AC807F" w14:textId="77777777" w:rsidR="007D67A6" w:rsidRPr="00890BC9" w:rsidRDefault="007D67A6" w:rsidP="00927F5D">
      <w:pPr>
        <w:spacing w:after="0" w:line="276" w:lineRule="auto"/>
        <w:rPr>
          <w:rFonts w:ascii="Verdana" w:hAnsi="Verdana" w:cs="Arial"/>
          <w:b/>
          <w:bCs/>
          <w:sz w:val="20"/>
          <w:szCs w:val="20"/>
        </w:rPr>
      </w:pPr>
    </w:p>
    <w:p w14:paraId="14CA50D2" w14:textId="77777777" w:rsidR="008C062D" w:rsidRPr="00890BC9" w:rsidRDefault="007D67A6" w:rsidP="00927F5D">
      <w:pPr>
        <w:spacing w:after="0" w:line="276" w:lineRule="auto"/>
        <w:rPr>
          <w:rFonts w:ascii="Verdana" w:hAnsi="Verdana" w:cs="Arial"/>
          <w:b/>
          <w:bCs/>
          <w:sz w:val="20"/>
          <w:szCs w:val="20"/>
        </w:rPr>
      </w:pPr>
      <w:r w:rsidRPr="00890BC9">
        <w:rPr>
          <w:rFonts w:ascii="Verdana" w:hAnsi="Verdana" w:cs="Arial"/>
          <w:b/>
          <w:bCs/>
          <w:sz w:val="20"/>
          <w:szCs w:val="20"/>
        </w:rPr>
        <w:t xml:space="preserve">Ondernemer </w:t>
      </w:r>
      <w:r w:rsidRPr="00890BC9">
        <w:rPr>
          <w:rFonts w:ascii="Verdana" w:hAnsi="Verdana" w:cs="Arial"/>
          <w:b/>
          <w:bCs/>
          <w:sz w:val="20"/>
          <w:szCs w:val="20"/>
        </w:rPr>
        <w:tab/>
      </w:r>
      <w:r w:rsidRPr="00890BC9">
        <w:rPr>
          <w:rFonts w:ascii="Verdana" w:hAnsi="Verdana" w:cs="Arial"/>
          <w:b/>
          <w:bCs/>
          <w:sz w:val="20"/>
          <w:szCs w:val="20"/>
        </w:rPr>
        <w:tab/>
      </w:r>
    </w:p>
    <w:p w14:paraId="308B431C" w14:textId="77777777" w:rsidR="007D67A6" w:rsidRPr="00890BC9" w:rsidRDefault="007D67A6" w:rsidP="00927F5D">
      <w:pPr>
        <w:spacing w:after="0" w:line="276" w:lineRule="auto"/>
        <w:rPr>
          <w:rFonts w:ascii="Verdana" w:hAnsi="Verdana" w:cs="Arial"/>
          <w:sz w:val="20"/>
          <w:szCs w:val="20"/>
        </w:rPr>
      </w:pPr>
      <w:r w:rsidRPr="00890BC9">
        <w:rPr>
          <w:rFonts w:ascii="Verdana" w:hAnsi="Verdana" w:cs="Arial"/>
          <w:sz w:val="20"/>
          <w:szCs w:val="20"/>
        </w:rPr>
        <w:t>Een ‘</w:t>
      </w:r>
      <w:r w:rsidRPr="00890BC9">
        <w:rPr>
          <w:rFonts w:ascii="Verdana" w:hAnsi="Verdana" w:cs="Arial"/>
          <w:i/>
          <w:iCs/>
          <w:sz w:val="20"/>
          <w:szCs w:val="20"/>
        </w:rPr>
        <w:t>aannemer</w:t>
      </w:r>
      <w:r w:rsidRPr="00890BC9">
        <w:rPr>
          <w:rFonts w:ascii="Verdana" w:hAnsi="Verdana" w:cs="Arial"/>
          <w:sz w:val="20"/>
          <w:szCs w:val="20"/>
        </w:rPr>
        <w:t>’, een ‘</w:t>
      </w:r>
      <w:r w:rsidRPr="00890BC9">
        <w:rPr>
          <w:rFonts w:ascii="Verdana" w:hAnsi="Verdana" w:cs="Arial"/>
          <w:i/>
          <w:iCs/>
          <w:sz w:val="20"/>
          <w:szCs w:val="20"/>
        </w:rPr>
        <w:t>leverancier</w:t>
      </w:r>
      <w:r w:rsidRPr="00890BC9">
        <w:rPr>
          <w:rFonts w:ascii="Verdana" w:hAnsi="Verdana" w:cs="Arial"/>
          <w:sz w:val="20"/>
          <w:szCs w:val="20"/>
        </w:rPr>
        <w:t>’ of een ‘</w:t>
      </w:r>
      <w:r w:rsidRPr="00890BC9">
        <w:rPr>
          <w:rFonts w:ascii="Verdana" w:hAnsi="Verdana" w:cs="Arial"/>
          <w:i/>
          <w:iCs/>
          <w:sz w:val="20"/>
          <w:szCs w:val="20"/>
        </w:rPr>
        <w:t>dienstverlener</w:t>
      </w:r>
      <w:r w:rsidRPr="00890BC9">
        <w:rPr>
          <w:rFonts w:ascii="Verdana" w:hAnsi="Verdana" w:cs="Arial"/>
          <w:sz w:val="20"/>
          <w:szCs w:val="20"/>
        </w:rPr>
        <w:t>’.</w:t>
      </w:r>
    </w:p>
    <w:p w14:paraId="699A5333" w14:textId="77777777" w:rsidR="007D67A6" w:rsidRPr="00890BC9" w:rsidRDefault="007D67A6" w:rsidP="00927F5D">
      <w:pPr>
        <w:spacing w:after="0" w:line="276" w:lineRule="auto"/>
        <w:rPr>
          <w:rFonts w:ascii="Verdana" w:hAnsi="Verdana" w:cs="Arial"/>
          <w:sz w:val="20"/>
          <w:szCs w:val="20"/>
        </w:rPr>
      </w:pPr>
    </w:p>
    <w:p w14:paraId="7E276201" w14:textId="77777777" w:rsidR="008C062D" w:rsidRPr="00890BC9" w:rsidRDefault="008C062D" w:rsidP="00927F5D">
      <w:pPr>
        <w:spacing w:after="0" w:line="276" w:lineRule="auto"/>
        <w:rPr>
          <w:rFonts w:ascii="Verdana" w:hAnsi="Verdana" w:cs="Arial"/>
          <w:sz w:val="20"/>
          <w:szCs w:val="20"/>
        </w:rPr>
      </w:pPr>
      <w:r w:rsidRPr="00890BC9">
        <w:rPr>
          <w:rFonts w:ascii="Verdana" w:hAnsi="Verdana" w:cs="Arial"/>
          <w:b/>
          <w:bCs/>
          <w:sz w:val="20"/>
          <w:szCs w:val="20"/>
        </w:rPr>
        <w:t xml:space="preserve">Richtsnoeren Leveringen en Diensten </w:t>
      </w:r>
    </w:p>
    <w:p w14:paraId="47E7B567" w14:textId="77777777" w:rsidR="008C062D" w:rsidRPr="00890BC9" w:rsidRDefault="008C062D" w:rsidP="00927F5D">
      <w:pPr>
        <w:spacing w:after="0" w:line="276" w:lineRule="auto"/>
        <w:rPr>
          <w:rFonts w:ascii="Verdana" w:hAnsi="Verdana" w:cs="Arial"/>
          <w:sz w:val="20"/>
          <w:szCs w:val="20"/>
        </w:rPr>
      </w:pPr>
      <w:r w:rsidRPr="00890BC9">
        <w:rPr>
          <w:rFonts w:ascii="Verdana" w:hAnsi="Verdana" w:cs="Arial"/>
          <w:sz w:val="20"/>
          <w:szCs w:val="20"/>
        </w:rPr>
        <w:t xml:space="preserve">Dit zijn informatieve documenten met als doel te komen tot uniformering en verbeterde naleving van aanbestedingen voor leveringen en diensten boven en onder de drempel. De Richtsnoeren hebben geen verplichtend karakter. </w:t>
      </w:r>
    </w:p>
    <w:p w14:paraId="3D9E74EC" w14:textId="77777777" w:rsidR="008C062D" w:rsidRPr="00890BC9" w:rsidRDefault="008C062D" w:rsidP="00927F5D">
      <w:pPr>
        <w:spacing w:after="0" w:line="276" w:lineRule="auto"/>
        <w:rPr>
          <w:rFonts w:ascii="Verdana" w:hAnsi="Verdana" w:cs="Arial"/>
          <w:b/>
          <w:bCs/>
          <w:sz w:val="20"/>
          <w:szCs w:val="20"/>
        </w:rPr>
      </w:pPr>
    </w:p>
    <w:p w14:paraId="4DD9D0AB" w14:textId="77777777" w:rsidR="00723EFC" w:rsidRPr="00890BC9" w:rsidRDefault="00723EFC" w:rsidP="00927F5D">
      <w:pPr>
        <w:spacing w:after="0" w:line="276" w:lineRule="auto"/>
        <w:rPr>
          <w:rFonts w:ascii="Verdana" w:hAnsi="Verdana" w:cs="Arial"/>
          <w:sz w:val="20"/>
          <w:szCs w:val="20"/>
        </w:rPr>
      </w:pPr>
      <w:r w:rsidRPr="00890BC9">
        <w:rPr>
          <w:rFonts w:ascii="Verdana" w:hAnsi="Verdana" w:cs="Arial"/>
          <w:b/>
          <w:bCs/>
          <w:sz w:val="20"/>
          <w:szCs w:val="20"/>
        </w:rPr>
        <w:t>RVO</w:t>
      </w:r>
    </w:p>
    <w:p w14:paraId="3827043B" w14:textId="77777777" w:rsidR="00723EFC" w:rsidRPr="00890BC9" w:rsidRDefault="00723EFC" w:rsidP="00927F5D">
      <w:pPr>
        <w:spacing w:after="0" w:line="276" w:lineRule="auto"/>
        <w:rPr>
          <w:rFonts w:ascii="Verdana" w:hAnsi="Verdana" w:cs="Arial"/>
          <w:b/>
          <w:bCs/>
          <w:sz w:val="20"/>
          <w:szCs w:val="20"/>
        </w:rPr>
      </w:pPr>
      <w:r w:rsidRPr="00890BC9">
        <w:rPr>
          <w:rFonts w:ascii="Verdana" w:hAnsi="Verdana" w:cs="Arial"/>
          <w:bCs/>
          <w:sz w:val="20"/>
          <w:szCs w:val="20"/>
        </w:rPr>
        <w:t>De Rijksdienst voor Ondernemend Nederland (RVO.nl) stimuleert Nederland bij duurzaam, agrarisch, innovatief en internationaal ondernemen. Met subsidies, het vinden van zakenpartners, kennis en het voldoen aan wet- en regelgeving</w:t>
      </w:r>
      <w:r w:rsidRPr="00890BC9">
        <w:rPr>
          <w:rFonts w:ascii="Verdana" w:hAnsi="Verdana" w:cs="Arial"/>
          <w:b/>
          <w:bCs/>
          <w:sz w:val="20"/>
          <w:szCs w:val="20"/>
        </w:rPr>
        <w:t xml:space="preserve">. </w:t>
      </w:r>
    </w:p>
    <w:p w14:paraId="4BDA0DF8" w14:textId="77777777" w:rsidR="00723EFC" w:rsidRPr="00890BC9" w:rsidRDefault="00723EFC" w:rsidP="00927F5D">
      <w:pPr>
        <w:spacing w:after="0" w:line="276" w:lineRule="auto"/>
        <w:rPr>
          <w:rFonts w:ascii="Verdana" w:hAnsi="Verdana" w:cs="Arial"/>
          <w:b/>
          <w:bCs/>
          <w:sz w:val="20"/>
          <w:szCs w:val="20"/>
        </w:rPr>
      </w:pPr>
    </w:p>
    <w:p w14:paraId="361849C6" w14:textId="0BC36E99" w:rsidR="00F908C9" w:rsidRPr="00890BC9" w:rsidRDefault="00F908C9" w:rsidP="00927F5D">
      <w:pPr>
        <w:spacing w:after="0" w:line="276" w:lineRule="auto"/>
        <w:rPr>
          <w:rFonts w:ascii="Verdana" w:hAnsi="Verdana" w:cs="Arial"/>
          <w:b/>
          <w:bCs/>
          <w:sz w:val="20"/>
          <w:szCs w:val="20"/>
        </w:rPr>
      </w:pPr>
      <w:r w:rsidRPr="00890BC9">
        <w:rPr>
          <w:rFonts w:ascii="Verdana" w:hAnsi="Verdana" w:cs="Arial"/>
          <w:b/>
          <w:bCs/>
          <w:sz w:val="20"/>
          <w:szCs w:val="20"/>
        </w:rPr>
        <w:lastRenderedPageBreak/>
        <w:t xml:space="preserve">Werken </w:t>
      </w:r>
      <w:r w:rsidRPr="00890BC9">
        <w:rPr>
          <w:rFonts w:ascii="Verdana" w:hAnsi="Verdana" w:cs="Arial"/>
          <w:b/>
          <w:bCs/>
          <w:sz w:val="20"/>
          <w:szCs w:val="20"/>
        </w:rPr>
        <w:tab/>
      </w:r>
      <w:r w:rsidRPr="00890BC9">
        <w:rPr>
          <w:rFonts w:ascii="Verdana" w:hAnsi="Verdana" w:cs="Arial"/>
          <w:b/>
          <w:bCs/>
          <w:sz w:val="20"/>
          <w:szCs w:val="20"/>
        </w:rPr>
        <w:tab/>
      </w:r>
    </w:p>
    <w:p w14:paraId="5CD3066C" w14:textId="77777777" w:rsidR="00F908C9" w:rsidRDefault="00F908C9" w:rsidP="00927F5D">
      <w:pPr>
        <w:spacing w:after="0" w:line="276" w:lineRule="auto"/>
        <w:rPr>
          <w:rFonts w:ascii="Verdana" w:hAnsi="Verdana" w:cs="Arial"/>
          <w:sz w:val="20"/>
          <w:szCs w:val="20"/>
        </w:rPr>
      </w:pPr>
      <w:r w:rsidRPr="00890BC9">
        <w:rPr>
          <w:rFonts w:ascii="Verdana" w:hAnsi="Verdana" w:cs="Arial"/>
          <w:sz w:val="20"/>
          <w:szCs w:val="20"/>
        </w:rPr>
        <w:t>Werken als bedoeld in artikel 1.1 Aanbestedingswet.</w:t>
      </w:r>
    </w:p>
    <w:p w14:paraId="411EECC3" w14:textId="77777777" w:rsidR="00414E18" w:rsidRPr="00890BC9" w:rsidRDefault="00414E18" w:rsidP="00927F5D">
      <w:pPr>
        <w:spacing w:after="0" w:line="276" w:lineRule="auto"/>
        <w:rPr>
          <w:rFonts w:ascii="Verdana" w:hAnsi="Verdana" w:cs="Arial"/>
          <w:sz w:val="20"/>
          <w:szCs w:val="20"/>
        </w:rPr>
      </w:pPr>
    </w:p>
    <w:p w14:paraId="6664944C" w14:textId="61E52F4C" w:rsidR="007362BE" w:rsidRPr="00890BC9" w:rsidRDefault="003C68B0" w:rsidP="0096272C">
      <w:pPr>
        <w:pStyle w:val="Kop1"/>
      </w:pPr>
      <w:bookmarkStart w:id="2" w:name="_Toc503184101"/>
      <w:r w:rsidRPr="00890BC9">
        <w:t>Doelstellingen en geldigheid van het inkoopbeleid</w:t>
      </w:r>
      <w:bookmarkEnd w:id="2"/>
      <w:r w:rsidRPr="00890BC9">
        <w:t xml:space="preserve"> </w:t>
      </w:r>
      <w:bookmarkStart w:id="3" w:name="_Toc443574666"/>
      <w:bookmarkStart w:id="4" w:name="_Toc444085839"/>
      <w:bookmarkStart w:id="5" w:name="_Toc448156291"/>
      <w:bookmarkStart w:id="6" w:name="_Toc450043887"/>
      <w:bookmarkStart w:id="7" w:name="_Toc450043971"/>
      <w:bookmarkStart w:id="8" w:name="_Toc474244672"/>
      <w:bookmarkStart w:id="9" w:name="_Toc475525826"/>
      <w:bookmarkStart w:id="10" w:name="_Toc475532847"/>
      <w:bookmarkStart w:id="11" w:name="_Toc475535042"/>
      <w:bookmarkStart w:id="12" w:name="_Toc443574667"/>
      <w:bookmarkStart w:id="13" w:name="_Toc444085840"/>
      <w:bookmarkStart w:id="14" w:name="_Toc448156292"/>
      <w:bookmarkStart w:id="15" w:name="_Toc450043888"/>
      <w:bookmarkStart w:id="16" w:name="_Toc450043972"/>
      <w:bookmarkStart w:id="17" w:name="_Toc474244673"/>
      <w:bookmarkStart w:id="18" w:name="_Toc475525827"/>
      <w:bookmarkStart w:id="19" w:name="_Toc475532848"/>
      <w:bookmarkStart w:id="20" w:name="_Toc47553504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B9A233E" w14:textId="6CF45EDC" w:rsidR="003F50FA" w:rsidRPr="00890BC9" w:rsidRDefault="006C7F3D" w:rsidP="0096272C">
      <w:pPr>
        <w:pStyle w:val="Kop2"/>
      </w:pPr>
      <w:bookmarkStart w:id="21" w:name="_Toc503184102"/>
      <w:r w:rsidRPr="00890BC9">
        <w:t>V</w:t>
      </w:r>
      <w:r w:rsidR="003F50FA" w:rsidRPr="00890BC9">
        <w:t>isie</w:t>
      </w:r>
      <w:r w:rsidRPr="00890BC9">
        <w:t>, missie en Organisatiedoelstellingen</w:t>
      </w:r>
      <w:r w:rsidR="003F50FA" w:rsidRPr="00890BC9">
        <w:t>:</w:t>
      </w:r>
      <w:bookmarkEnd w:id="21"/>
    </w:p>
    <w:p w14:paraId="3B6363F0" w14:textId="0DE8F16B" w:rsidR="003F50FA" w:rsidRPr="00890BC9" w:rsidRDefault="003F50FA" w:rsidP="00927F5D">
      <w:pPr>
        <w:spacing w:after="0" w:line="276" w:lineRule="auto"/>
        <w:rPr>
          <w:rFonts w:ascii="Verdana" w:hAnsi="Verdana" w:cs="Arial"/>
          <w:iCs/>
          <w:sz w:val="20"/>
          <w:szCs w:val="20"/>
        </w:rPr>
      </w:pPr>
      <w:r w:rsidRPr="00890BC9">
        <w:rPr>
          <w:rFonts w:ascii="Verdana" w:hAnsi="Verdana" w:cs="Arial"/>
          <w:bCs/>
          <w:iCs/>
          <w:sz w:val="20"/>
          <w:szCs w:val="20"/>
        </w:rPr>
        <w:t xml:space="preserve">De ambities </w:t>
      </w:r>
      <w:r w:rsidR="006C7F3D" w:rsidRPr="00890BC9">
        <w:rPr>
          <w:rFonts w:ascii="Verdana" w:hAnsi="Verdana" w:cs="Arial"/>
          <w:bCs/>
          <w:iCs/>
          <w:sz w:val="20"/>
          <w:szCs w:val="20"/>
        </w:rPr>
        <w:t>van de gemeente Stein zijn</w:t>
      </w:r>
      <w:r w:rsidRPr="00890BC9">
        <w:rPr>
          <w:rFonts w:ascii="Verdana" w:hAnsi="Verdana" w:cs="Arial"/>
          <w:bCs/>
          <w:iCs/>
          <w:sz w:val="20"/>
          <w:szCs w:val="20"/>
        </w:rPr>
        <w:t xml:space="preserve"> verwoord in de volgende </w:t>
      </w:r>
      <w:r w:rsidRPr="00890BC9">
        <w:rPr>
          <w:rFonts w:ascii="Verdana" w:hAnsi="Verdana" w:cs="Arial"/>
          <w:bCs/>
          <w:iCs/>
          <w:sz w:val="20"/>
          <w:szCs w:val="20"/>
          <w:u w:val="single"/>
        </w:rPr>
        <w:t>visie:</w:t>
      </w:r>
      <w:r w:rsidRPr="00890BC9">
        <w:rPr>
          <w:rFonts w:ascii="Verdana" w:hAnsi="Verdana" w:cs="Arial"/>
          <w:bCs/>
          <w:iCs/>
          <w:sz w:val="20"/>
          <w:szCs w:val="20"/>
        </w:rPr>
        <w:t xml:space="preserve"> </w:t>
      </w:r>
    </w:p>
    <w:p w14:paraId="6EFDCF24" w14:textId="77777777" w:rsidR="003F50FA" w:rsidRPr="00890BC9" w:rsidRDefault="003F50FA" w:rsidP="00927F5D">
      <w:pPr>
        <w:spacing w:after="0" w:line="276" w:lineRule="auto"/>
        <w:rPr>
          <w:rFonts w:ascii="Verdana" w:hAnsi="Verdana" w:cs="Arial"/>
          <w:iCs/>
          <w:sz w:val="20"/>
          <w:szCs w:val="20"/>
        </w:rPr>
      </w:pPr>
      <w:r w:rsidRPr="00890BC9">
        <w:rPr>
          <w:rFonts w:ascii="Verdana" w:hAnsi="Verdana" w:cs="Arial"/>
          <w:iCs/>
          <w:sz w:val="20"/>
          <w:szCs w:val="20"/>
        </w:rPr>
        <w:t xml:space="preserve">Wij ontwikkelen een professionele, resultaatgerichte, flexibele en faciliterende organisatie waar we trots op zijn. </w:t>
      </w:r>
    </w:p>
    <w:p w14:paraId="1A0099EE" w14:textId="77777777" w:rsidR="003F50FA" w:rsidRPr="00890BC9" w:rsidRDefault="003F50FA" w:rsidP="00927F5D">
      <w:pPr>
        <w:spacing w:after="0" w:line="276" w:lineRule="auto"/>
        <w:rPr>
          <w:rFonts w:ascii="Verdana" w:hAnsi="Verdana" w:cs="Arial"/>
          <w:bCs/>
          <w:iCs/>
          <w:sz w:val="20"/>
          <w:szCs w:val="20"/>
        </w:rPr>
      </w:pPr>
    </w:p>
    <w:p w14:paraId="241E110F" w14:textId="18322863" w:rsidR="003F50FA" w:rsidRPr="00890BC9" w:rsidRDefault="003F50FA" w:rsidP="00927F5D">
      <w:pPr>
        <w:spacing w:after="0" w:line="276" w:lineRule="auto"/>
        <w:rPr>
          <w:rFonts w:ascii="Verdana" w:hAnsi="Verdana" w:cs="Arial"/>
          <w:iCs/>
          <w:sz w:val="20"/>
          <w:szCs w:val="20"/>
        </w:rPr>
      </w:pPr>
      <w:r w:rsidRPr="00890BC9">
        <w:rPr>
          <w:rFonts w:ascii="Verdana" w:hAnsi="Verdana" w:cs="Arial"/>
          <w:bCs/>
          <w:iCs/>
          <w:sz w:val="20"/>
          <w:szCs w:val="20"/>
        </w:rPr>
        <w:t xml:space="preserve">De </w:t>
      </w:r>
      <w:r w:rsidRPr="00890BC9">
        <w:rPr>
          <w:rFonts w:ascii="Verdana" w:hAnsi="Verdana" w:cs="Arial"/>
          <w:bCs/>
          <w:iCs/>
          <w:sz w:val="20"/>
          <w:szCs w:val="20"/>
          <w:u w:val="single"/>
        </w:rPr>
        <w:t>missie</w:t>
      </w:r>
      <w:r w:rsidRPr="00890BC9">
        <w:rPr>
          <w:rFonts w:ascii="Verdana" w:hAnsi="Verdana" w:cs="Arial"/>
          <w:bCs/>
          <w:iCs/>
          <w:sz w:val="20"/>
          <w:szCs w:val="20"/>
        </w:rPr>
        <w:t xml:space="preserve"> waar</w:t>
      </w:r>
      <w:r w:rsidR="004D1BBE" w:rsidRPr="00890BC9">
        <w:rPr>
          <w:rFonts w:ascii="Verdana" w:hAnsi="Verdana" w:cs="Arial"/>
          <w:bCs/>
          <w:iCs/>
          <w:sz w:val="20"/>
          <w:szCs w:val="20"/>
        </w:rPr>
        <w:t xml:space="preserve"> de gemeente</w:t>
      </w:r>
      <w:r w:rsidRPr="00890BC9">
        <w:rPr>
          <w:rFonts w:ascii="Verdana" w:hAnsi="Verdana" w:cs="Arial"/>
          <w:bCs/>
          <w:iCs/>
          <w:sz w:val="20"/>
          <w:szCs w:val="20"/>
        </w:rPr>
        <w:t xml:space="preserve"> Stein als organisatie voor </w:t>
      </w:r>
      <w:r w:rsidR="004D1BBE" w:rsidRPr="00890BC9">
        <w:rPr>
          <w:rFonts w:ascii="Verdana" w:hAnsi="Verdana" w:cs="Arial"/>
          <w:bCs/>
          <w:iCs/>
          <w:sz w:val="20"/>
          <w:szCs w:val="20"/>
        </w:rPr>
        <w:t>staat</w:t>
      </w:r>
      <w:r w:rsidRPr="00890BC9">
        <w:rPr>
          <w:rFonts w:ascii="Verdana" w:hAnsi="Verdana" w:cs="Arial"/>
          <w:bCs/>
          <w:iCs/>
          <w:sz w:val="20"/>
          <w:szCs w:val="20"/>
        </w:rPr>
        <w:t xml:space="preserve"> luidt als</w:t>
      </w:r>
      <w:r w:rsidR="00FB4940" w:rsidRPr="00890BC9">
        <w:rPr>
          <w:rFonts w:ascii="Verdana" w:hAnsi="Verdana" w:cs="Arial"/>
          <w:bCs/>
          <w:iCs/>
          <w:sz w:val="20"/>
          <w:szCs w:val="20"/>
        </w:rPr>
        <w:t xml:space="preserve"> </w:t>
      </w:r>
      <w:r w:rsidRPr="00890BC9">
        <w:rPr>
          <w:rFonts w:ascii="Verdana" w:hAnsi="Verdana" w:cs="Arial"/>
          <w:bCs/>
          <w:iCs/>
          <w:sz w:val="20"/>
          <w:szCs w:val="20"/>
        </w:rPr>
        <w:t xml:space="preserve">volgt: </w:t>
      </w:r>
    </w:p>
    <w:p w14:paraId="30813EDF" w14:textId="77777777" w:rsidR="003F50FA" w:rsidRPr="00890BC9" w:rsidRDefault="003F50FA" w:rsidP="00927F5D">
      <w:pPr>
        <w:spacing w:after="0" w:line="276" w:lineRule="auto"/>
        <w:rPr>
          <w:rFonts w:ascii="Verdana" w:hAnsi="Verdana" w:cs="Arial"/>
          <w:iCs/>
          <w:sz w:val="20"/>
          <w:szCs w:val="20"/>
        </w:rPr>
      </w:pPr>
      <w:r w:rsidRPr="00890BC9">
        <w:rPr>
          <w:rFonts w:ascii="Verdana" w:hAnsi="Verdana" w:cs="Arial"/>
          <w:iCs/>
          <w:sz w:val="20"/>
          <w:szCs w:val="20"/>
        </w:rPr>
        <w:t xml:space="preserve">De organisatie kenmerkt zich door: samenwerken, professionaliteit, resultaatgerichtheid, klantgerichtheid, faciliterend zijn, flexibiliteit en pro-activiteit. </w:t>
      </w:r>
    </w:p>
    <w:p w14:paraId="6955C35B" w14:textId="77777777" w:rsidR="003F50FA" w:rsidRPr="00890BC9" w:rsidRDefault="003F50FA" w:rsidP="00927F5D">
      <w:pPr>
        <w:spacing w:after="0" w:line="276" w:lineRule="auto"/>
        <w:rPr>
          <w:rFonts w:ascii="Verdana" w:hAnsi="Verdana" w:cs="Arial"/>
          <w:iCs/>
          <w:sz w:val="20"/>
          <w:szCs w:val="20"/>
        </w:rPr>
      </w:pPr>
      <w:r w:rsidRPr="00890BC9">
        <w:rPr>
          <w:rFonts w:ascii="Verdana" w:hAnsi="Verdana" w:cs="Arial"/>
          <w:iCs/>
          <w:sz w:val="20"/>
          <w:szCs w:val="20"/>
        </w:rPr>
        <w:t xml:space="preserve">Een organisatie waarin plan-, project- en procesmatig gewerkt wordt en waarin het prettig en veilig werken is. </w:t>
      </w:r>
    </w:p>
    <w:p w14:paraId="1A346BCD" w14:textId="68C92331" w:rsidR="003F50FA" w:rsidRPr="00890BC9" w:rsidRDefault="003F50FA" w:rsidP="00927F5D">
      <w:pPr>
        <w:spacing w:after="0" w:line="276" w:lineRule="auto"/>
        <w:rPr>
          <w:rFonts w:ascii="Verdana" w:hAnsi="Verdana" w:cs="Arial"/>
          <w:iCs/>
          <w:sz w:val="20"/>
          <w:szCs w:val="20"/>
        </w:rPr>
      </w:pPr>
      <w:r w:rsidRPr="00890BC9">
        <w:rPr>
          <w:rFonts w:ascii="Verdana" w:hAnsi="Verdana" w:cs="Arial"/>
          <w:iCs/>
          <w:sz w:val="20"/>
          <w:szCs w:val="20"/>
        </w:rPr>
        <w:t>De kernwaarden die van de visie en missie zijn afgeleid zijn: Klantgerichtheid, Professionaliteit, Efficiënt werken, Trots, Samenwerkingsgericht, Aantrekkelijke organisatie waar je je prettig en veilig voelt, Flexibel, Proactief, Planmatig werken, Projectmatig werken, Procesmatig werken, Faciliterend en Zelf bewustzijn van eigen rol, verantwoordelijkheid en taken.</w:t>
      </w:r>
    </w:p>
    <w:p w14:paraId="681866F8" w14:textId="77777777" w:rsidR="0033724D" w:rsidRPr="00890BC9" w:rsidRDefault="0033724D" w:rsidP="00927F5D">
      <w:pPr>
        <w:spacing w:after="0" w:line="276" w:lineRule="auto"/>
        <w:rPr>
          <w:rFonts w:ascii="Verdana" w:hAnsi="Verdana" w:cs="Arial"/>
          <w:iCs/>
          <w:sz w:val="20"/>
          <w:szCs w:val="20"/>
        </w:rPr>
      </w:pPr>
    </w:p>
    <w:p w14:paraId="0B332D96" w14:textId="77777777" w:rsidR="006C7F3D" w:rsidRPr="00890BC9" w:rsidRDefault="006C7F3D" w:rsidP="00927F5D">
      <w:pPr>
        <w:spacing w:after="0" w:line="276" w:lineRule="auto"/>
        <w:rPr>
          <w:rFonts w:ascii="Verdana" w:hAnsi="Verdana" w:cs="Arial"/>
          <w:bCs/>
          <w:iCs/>
          <w:sz w:val="20"/>
          <w:szCs w:val="20"/>
        </w:rPr>
      </w:pPr>
      <w:r w:rsidRPr="00890BC9">
        <w:rPr>
          <w:rFonts w:ascii="Verdana" w:hAnsi="Verdana" w:cs="Arial"/>
          <w:bCs/>
          <w:iCs/>
          <w:sz w:val="20"/>
          <w:szCs w:val="20"/>
        </w:rPr>
        <w:t>In het bedrijfsplan 2016-2019 van gemeente Stein staan de volgende organisatiedoelstellingen centraal:</w:t>
      </w:r>
    </w:p>
    <w:p w14:paraId="45687FC6" w14:textId="77777777" w:rsidR="006C7F3D" w:rsidRPr="00890BC9" w:rsidRDefault="006C7F3D" w:rsidP="00927F5D">
      <w:pPr>
        <w:numPr>
          <w:ilvl w:val="0"/>
          <w:numId w:val="9"/>
        </w:numPr>
        <w:spacing w:after="0" w:line="276" w:lineRule="auto"/>
        <w:contextualSpacing/>
        <w:rPr>
          <w:rFonts w:ascii="Verdana" w:hAnsi="Verdana" w:cs="Arial"/>
          <w:bCs/>
          <w:iCs/>
          <w:sz w:val="20"/>
          <w:szCs w:val="20"/>
        </w:rPr>
      </w:pPr>
      <w:r w:rsidRPr="00890BC9">
        <w:rPr>
          <w:rFonts w:ascii="Verdana" w:hAnsi="Verdana" w:cs="Arial"/>
          <w:bCs/>
          <w:iCs/>
          <w:sz w:val="20"/>
          <w:szCs w:val="20"/>
        </w:rPr>
        <w:t>Optimale dienstverlening aan burger en bedrijven</w:t>
      </w:r>
    </w:p>
    <w:p w14:paraId="54FAB62E" w14:textId="77777777" w:rsidR="006C7F3D" w:rsidRPr="00890BC9" w:rsidRDefault="006C7F3D" w:rsidP="00927F5D">
      <w:pPr>
        <w:numPr>
          <w:ilvl w:val="0"/>
          <w:numId w:val="9"/>
        </w:numPr>
        <w:spacing w:after="0" w:line="276" w:lineRule="auto"/>
        <w:contextualSpacing/>
        <w:rPr>
          <w:rFonts w:ascii="Verdana" w:hAnsi="Verdana" w:cs="Arial"/>
          <w:bCs/>
          <w:iCs/>
          <w:sz w:val="20"/>
          <w:szCs w:val="20"/>
        </w:rPr>
      </w:pPr>
      <w:r w:rsidRPr="00890BC9">
        <w:rPr>
          <w:rFonts w:ascii="Verdana" w:hAnsi="Verdana" w:cs="Arial"/>
          <w:bCs/>
          <w:iCs/>
          <w:sz w:val="20"/>
          <w:szCs w:val="20"/>
        </w:rPr>
        <w:t>Efficiënt werken tegen zo laag mogelijke kosten</w:t>
      </w:r>
    </w:p>
    <w:p w14:paraId="312BE817" w14:textId="77777777" w:rsidR="006C7F3D" w:rsidRPr="00890BC9" w:rsidRDefault="006C7F3D" w:rsidP="00927F5D">
      <w:pPr>
        <w:numPr>
          <w:ilvl w:val="0"/>
          <w:numId w:val="9"/>
        </w:numPr>
        <w:spacing w:after="0" w:line="276" w:lineRule="auto"/>
        <w:contextualSpacing/>
        <w:rPr>
          <w:rFonts w:ascii="Verdana" w:hAnsi="Verdana" w:cs="Arial"/>
          <w:bCs/>
          <w:iCs/>
          <w:sz w:val="20"/>
          <w:szCs w:val="20"/>
        </w:rPr>
      </w:pPr>
      <w:r w:rsidRPr="00890BC9">
        <w:rPr>
          <w:rFonts w:ascii="Verdana" w:hAnsi="Verdana" w:cs="Arial"/>
          <w:bCs/>
          <w:iCs/>
          <w:sz w:val="20"/>
          <w:szCs w:val="20"/>
        </w:rPr>
        <w:t>Professionaliseren en resultaatgericht werken</w:t>
      </w:r>
    </w:p>
    <w:p w14:paraId="7C738AFA" w14:textId="77777777" w:rsidR="006C7F3D" w:rsidRPr="00890BC9" w:rsidRDefault="006C7F3D" w:rsidP="00927F5D">
      <w:pPr>
        <w:numPr>
          <w:ilvl w:val="0"/>
          <w:numId w:val="9"/>
        </w:numPr>
        <w:spacing w:after="0" w:line="276" w:lineRule="auto"/>
        <w:contextualSpacing/>
        <w:rPr>
          <w:rFonts w:ascii="Verdana" w:hAnsi="Verdana" w:cs="Arial"/>
          <w:bCs/>
          <w:iCs/>
          <w:sz w:val="20"/>
          <w:szCs w:val="20"/>
        </w:rPr>
      </w:pPr>
      <w:r w:rsidRPr="00890BC9">
        <w:rPr>
          <w:rFonts w:ascii="Verdana" w:hAnsi="Verdana" w:cs="Arial"/>
          <w:bCs/>
          <w:iCs/>
          <w:sz w:val="20"/>
          <w:szCs w:val="20"/>
        </w:rPr>
        <w:t>Samenwerken</w:t>
      </w:r>
    </w:p>
    <w:p w14:paraId="77A783BD" w14:textId="77777777" w:rsidR="006C7F3D" w:rsidRPr="00890BC9" w:rsidRDefault="006C7F3D" w:rsidP="00927F5D">
      <w:pPr>
        <w:numPr>
          <w:ilvl w:val="0"/>
          <w:numId w:val="9"/>
        </w:numPr>
        <w:spacing w:after="0" w:line="276" w:lineRule="auto"/>
        <w:contextualSpacing/>
        <w:rPr>
          <w:rFonts w:ascii="Verdana" w:hAnsi="Verdana" w:cs="Arial"/>
          <w:bCs/>
          <w:iCs/>
          <w:sz w:val="20"/>
          <w:szCs w:val="20"/>
        </w:rPr>
      </w:pPr>
      <w:r w:rsidRPr="00890BC9">
        <w:rPr>
          <w:rFonts w:ascii="Verdana" w:hAnsi="Verdana" w:cs="Arial"/>
          <w:bCs/>
          <w:iCs/>
          <w:sz w:val="20"/>
          <w:szCs w:val="20"/>
        </w:rPr>
        <w:t>De overheid als aantrekkelijke werkgever op de arbeidsmarkt</w:t>
      </w:r>
    </w:p>
    <w:p w14:paraId="7075F1A7" w14:textId="77777777" w:rsidR="006C7F3D" w:rsidRPr="00890BC9" w:rsidRDefault="006C7F3D" w:rsidP="00927F5D">
      <w:pPr>
        <w:spacing w:after="0" w:line="276" w:lineRule="auto"/>
        <w:rPr>
          <w:rFonts w:ascii="Verdana" w:hAnsi="Verdana" w:cs="Arial"/>
          <w:iCs/>
          <w:sz w:val="20"/>
          <w:szCs w:val="20"/>
        </w:rPr>
      </w:pPr>
    </w:p>
    <w:p w14:paraId="7FD6E752" w14:textId="77777777" w:rsidR="001139EA" w:rsidRPr="00890BC9" w:rsidRDefault="001139EA" w:rsidP="0096272C">
      <w:pPr>
        <w:pStyle w:val="Kop2"/>
      </w:pPr>
      <w:bookmarkStart w:id="22" w:name="_Toc503184103"/>
      <w:r w:rsidRPr="00890BC9">
        <w:t>Inkoop</w:t>
      </w:r>
      <w:r w:rsidR="00D714DA" w:rsidRPr="00890BC9">
        <w:t>visie en –missie</w:t>
      </w:r>
      <w:bookmarkEnd w:id="22"/>
    </w:p>
    <w:p w14:paraId="727543D3" w14:textId="77777777" w:rsidR="009A0248" w:rsidRPr="00890BC9" w:rsidRDefault="00E81C3C" w:rsidP="00927F5D">
      <w:pPr>
        <w:spacing w:after="0" w:line="276" w:lineRule="auto"/>
        <w:rPr>
          <w:rFonts w:ascii="Verdana" w:hAnsi="Verdana" w:cs="Arial"/>
          <w:sz w:val="20"/>
          <w:szCs w:val="20"/>
        </w:rPr>
      </w:pPr>
      <w:r w:rsidRPr="00890BC9">
        <w:rPr>
          <w:rFonts w:ascii="Verdana" w:hAnsi="Verdana" w:cs="Arial"/>
          <w:sz w:val="20"/>
          <w:szCs w:val="20"/>
        </w:rPr>
        <w:t>D</w:t>
      </w:r>
      <w:r w:rsidR="009A0248" w:rsidRPr="00890BC9">
        <w:rPr>
          <w:rFonts w:ascii="Verdana" w:hAnsi="Verdana" w:cs="Arial"/>
          <w:sz w:val="20"/>
          <w:szCs w:val="20"/>
        </w:rPr>
        <w:t>e organisatiedoelstellingen</w:t>
      </w:r>
      <w:r w:rsidRPr="00890BC9">
        <w:rPr>
          <w:rFonts w:ascii="Verdana" w:hAnsi="Verdana" w:cs="Arial"/>
          <w:sz w:val="20"/>
          <w:szCs w:val="20"/>
        </w:rPr>
        <w:t xml:space="preserve"> en de gemeentelijke visie en missie vertaald naar de </w:t>
      </w:r>
      <w:r w:rsidR="0033724D" w:rsidRPr="00890BC9">
        <w:rPr>
          <w:rFonts w:ascii="Verdana" w:hAnsi="Verdana" w:cs="Arial"/>
          <w:sz w:val="20"/>
          <w:szCs w:val="20"/>
        </w:rPr>
        <w:t>visie</w:t>
      </w:r>
      <w:r w:rsidRPr="00890BC9">
        <w:rPr>
          <w:rFonts w:ascii="Verdana" w:hAnsi="Verdana" w:cs="Arial"/>
          <w:sz w:val="20"/>
          <w:szCs w:val="20"/>
        </w:rPr>
        <w:t xml:space="preserve"> en missie van inkoop.</w:t>
      </w:r>
    </w:p>
    <w:p w14:paraId="17B7EC6B" w14:textId="77777777" w:rsidR="009A0248" w:rsidRPr="00890BC9" w:rsidRDefault="009A0248" w:rsidP="00927F5D">
      <w:pPr>
        <w:spacing w:after="0" w:line="276" w:lineRule="auto"/>
        <w:rPr>
          <w:rFonts w:ascii="Verdana" w:hAnsi="Verdana" w:cs="Arial"/>
          <w:sz w:val="20"/>
          <w:szCs w:val="20"/>
          <w:u w:val="single"/>
        </w:rPr>
      </w:pPr>
    </w:p>
    <w:p w14:paraId="05F5749B" w14:textId="77777777" w:rsidR="00D714DA" w:rsidRPr="00890BC9" w:rsidRDefault="00D714DA" w:rsidP="00927F5D">
      <w:pPr>
        <w:spacing w:after="0" w:line="276" w:lineRule="auto"/>
        <w:rPr>
          <w:rFonts w:ascii="Verdana" w:hAnsi="Verdana" w:cs="Arial"/>
          <w:sz w:val="20"/>
          <w:szCs w:val="20"/>
          <w:u w:val="single"/>
        </w:rPr>
      </w:pPr>
      <w:r w:rsidRPr="00890BC9">
        <w:rPr>
          <w:rFonts w:ascii="Verdana" w:hAnsi="Verdana" w:cs="Arial"/>
          <w:sz w:val="20"/>
          <w:szCs w:val="20"/>
          <w:u w:val="single"/>
        </w:rPr>
        <w:t>Visie inkoop</w:t>
      </w:r>
    </w:p>
    <w:p w14:paraId="34870679" w14:textId="4C432A88" w:rsidR="00D714DA" w:rsidRPr="00890BC9" w:rsidRDefault="00CC04D3" w:rsidP="00927F5D">
      <w:pPr>
        <w:autoSpaceDE w:val="0"/>
        <w:autoSpaceDN w:val="0"/>
        <w:adjustRightInd w:val="0"/>
        <w:spacing w:after="0" w:line="276" w:lineRule="auto"/>
        <w:rPr>
          <w:rFonts w:ascii="Verdana" w:hAnsi="Verdana" w:cs="Arial"/>
          <w:color w:val="000000"/>
          <w:sz w:val="20"/>
          <w:szCs w:val="20"/>
        </w:rPr>
      </w:pPr>
      <w:r w:rsidRPr="00890BC9">
        <w:rPr>
          <w:rFonts w:ascii="Verdana" w:hAnsi="Verdana" w:cs="Arial"/>
          <w:sz w:val="20"/>
          <w:szCs w:val="20"/>
        </w:rPr>
        <w:t>De i</w:t>
      </w:r>
      <w:r w:rsidR="00D714DA" w:rsidRPr="00890BC9">
        <w:rPr>
          <w:rFonts w:ascii="Verdana" w:hAnsi="Verdana" w:cs="Arial"/>
          <w:sz w:val="20"/>
          <w:szCs w:val="20"/>
        </w:rPr>
        <w:t>nkoop</w:t>
      </w:r>
      <w:r w:rsidRPr="00890BC9">
        <w:rPr>
          <w:rFonts w:ascii="Verdana" w:hAnsi="Verdana" w:cs="Arial"/>
          <w:sz w:val="20"/>
          <w:szCs w:val="20"/>
        </w:rPr>
        <w:t>adviseur</w:t>
      </w:r>
      <w:r w:rsidR="00D714DA" w:rsidRPr="00890BC9">
        <w:rPr>
          <w:rFonts w:ascii="Verdana" w:hAnsi="Verdana" w:cs="Arial"/>
          <w:sz w:val="20"/>
          <w:szCs w:val="20"/>
        </w:rPr>
        <w:t xml:space="preserve"> is verantwoordelijk voor </w:t>
      </w:r>
      <w:r w:rsidR="009A0248" w:rsidRPr="00890BC9">
        <w:rPr>
          <w:rFonts w:ascii="Verdana" w:hAnsi="Verdana" w:cs="Arial"/>
          <w:sz w:val="20"/>
          <w:szCs w:val="20"/>
        </w:rPr>
        <w:t xml:space="preserve">het op een professionele manier </w:t>
      </w:r>
      <w:r w:rsidR="00D714DA" w:rsidRPr="00890BC9">
        <w:rPr>
          <w:rFonts w:ascii="Verdana" w:hAnsi="Verdana" w:cs="Arial"/>
          <w:sz w:val="20"/>
          <w:szCs w:val="20"/>
        </w:rPr>
        <w:t>begeleiden van en adviseren over het op zo’n efficiënt en effectief mogelijke manier inkopen van leveringen, werken en diensten van marktpartijen, tegen de meest gunstige voorwaarden</w:t>
      </w:r>
      <w:r w:rsidRPr="00890BC9">
        <w:rPr>
          <w:rFonts w:ascii="Verdana" w:hAnsi="Verdana" w:cs="Arial"/>
          <w:sz w:val="20"/>
          <w:szCs w:val="20"/>
        </w:rPr>
        <w:t xml:space="preserve">. </w:t>
      </w:r>
    </w:p>
    <w:p w14:paraId="3B101138" w14:textId="77777777" w:rsidR="00F704B2" w:rsidRPr="00890BC9" w:rsidRDefault="00F704B2" w:rsidP="00927F5D">
      <w:pPr>
        <w:autoSpaceDE w:val="0"/>
        <w:autoSpaceDN w:val="0"/>
        <w:adjustRightInd w:val="0"/>
        <w:spacing w:after="0" w:line="276" w:lineRule="auto"/>
        <w:rPr>
          <w:rFonts w:ascii="Verdana" w:hAnsi="Verdana" w:cs="Arial"/>
          <w:color w:val="000000"/>
          <w:sz w:val="20"/>
          <w:szCs w:val="20"/>
        </w:rPr>
      </w:pPr>
    </w:p>
    <w:p w14:paraId="72717333" w14:textId="77777777" w:rsidR="00D714DA" w:rsidRPr="00890BC9" w:rsidRDefault="00D714DA" w:rsidP="00927F5D">
      <w:pPr>
        <w:autoSpaceDE w:val="0"/>
        <w:autoSpaceDN w:val="0"/>
        <w:adjustRightInd w:val="0"/>
        <w:spacing w:after="0" w:line="276" w:lineRule="auto"/>
        <w:rPr>
          <w:rFonts w:ascii="Verdana" w:hAnsi="Verdana" w:cs="Arial"/>
          <w:color w:val="000000"/>
          <w:sz w:val="20"/>
          <w:szCs w:val="20"/>
        </w:rPr>
      </w:pPr>
      <w:r w:rsidRPr="00890BC9">
        <w:rPr>
          <w:rFonts w:ascii="Verdana" w:hAnsi="Verdana" w:cs="Arial"/>
          <w:color w:val="000000"/>
          <w:sz w:val="20"/>
          <w:szCs w:val="20"/>
        </w:rPr>
        <w:t>Vanuit een goed inge</w:t>
      </w:r>
      <w:r w:rsidR="000957CC" w:rsidRPr="00890BC9">
        <w:rPr>
          <w:rFonts w:ascii="Verdana" w:hAnsi="Verdana" w:cs="Arial"/>
          <w:color w:val="000000"/>
          <w:sz w:val="20"/>
          <w:szCs w:val="20"/>
        </w:rPr>
        <w:t xml:space="preserve">richt inkoopproces kan inkoop optimaal </w:t>
      </w:r>
      <w:r w:rsidRPr="00890BC9">
        <w:rPr>
          <w:rFonts w:ascii="Verdana" w:hAnsi="Verdana" w:cs="Arial"/>
          <w:color w:val="000000"/>
          <w:sz w:val="20"/>
          <w:szCs w:val="20"/>
        </w:rPr>
        <w:t xml:space="preserve">service </w:t>
      </w:r>
      <w:r w:rsidR="000957CC" w:rsidRPr="00890BC9">
        <w:rPr>
          <w:rFonts w:ascii="Verdana" w:hAnsi="Verdana" w:cs="Arial"/>
          <w:color w:val="000000"/>
          <w:sz w:val="20"/>
          <w:szCs w:val="20"/>
        </w:rPr>
        <w:t>verlenen</w:t>
      </w:r>
      <w:r w:rsidRPr="00890BC9">
        <w:rPr>
          <w:rFonts w:ascii="Verdana" w:hAnsi="Verdana" w:cs="Arial"/>
          <w:color w:val="000000"/>
          <w:sz w:val="20"/>
          <w:szCs w:val="20"/>
        </w:rPr>
        <w:t xml:space="preserve"> aan de interne klant, wat weer ten goede komt aan de service naar de externe klant.</w:t>
      </w:r>
    </w:p>
    <w:p w14:paraId="055D4DE9" w14:textId="77777777" w:rsidR="00D714DA" w:rsidRPr="00890BC9" w:rsidRDefault="00D714DA" w:rsidP="00927F5D">
      <w:pPr>
        <w:autoSpaceDE w:val="0"/>
        <w:autoSpaceDN w:val="0"/>
        <w:adjustRightInd w:val="0"/>
        <w:spacing w:after="0" w:line="276" w:lineRule="auto"/>
        <w:rPr>
          <w:rFonts w:ascii="Verdana" w:hAnsi="Verdana" w:cs="Arial"/>
          <w:sz w:val="20"/>
          <w:szCs w:val="20"/>
        </w:rPr>
      </w:pPr>
      <w:r w:rsidRPr="00890BC9">
        <w:rPr>
          <w:rFonts w:ascii="Verdana" w:hAnsi="Verdana" w:cs="Arial"/>
          <w:sz w:val="20"/>
          <w:szCs w:val="20"/>
        </w:rPr>
        <w:t xml:space="preserve">Elk inkooptraject dient uitgevoerd te worden binnen de vastgestelde kaders en tegemoet te komen aan de behoeften van de (interne) klant.  </w:t>
      </w:r>
    </w:p>
    <w:p w14:paraId="6782AA26" w14:textId="77777777" w:rsidR="00136452" w:rsidRPr="00890BC9" w:rsidRDefault="00136452" w:rsidP="00927F5D">
      <w:pPr>
        <w:autoSpaceDE w:val="0"/>
        <w:autoSpaceDN w:val="0"/>
        <w:adjustRightInd w:val="0"/>
        <w:spacing w:after="0" w:line="276" w:lineRule="auto"/>
        <w:rPr>
          <w:rFonts w:ascii="Verdana" w:hAnsi="Verdana" w:cs="Arial"/>
          <w:sz w:val="20"/>
          <w:szCs w:val="20"/>
        </w:rPr>
      </w:pPr>
    </w:p>
    <w:p w14:paraId="3B12634E" w14:textId="77777777" w:rsidR="00BE5F6A" w:rsidRDefault="00BE5F6A">
      <w:pPr>
        <w:rPr>
          <w:rFonts w:ascii="Verdana" w:hAnsi="Verdana" w:cs="Arial"/>
          <w:sz w:val="20"/>
          <w:szCs w:val="20"/>
          <w:u w:val="single"/>
        </w:rPr>
      </w:pPr>
      <w:r>
        <w:rPr>
          <w:rFonts w:ascii="Verdana" w:hAnsi="Verdana" w:cs="Arial"/>
          <w:sz w:val="20"/>
          <w:szCs w:val="20"/>
          <w:u w:val="single"/>
        </w:rPr>
        <w:br w:type="page"/>
      </w:r>
    </w:p>
    <w:p w14:paraId="2A0EFAB6" w14:textId="4F66F002" w:rsidR="00D714DA" w:rsidRPr="00890BC9" w:rsidRDefault="00D714DA" w:rsidP="00927F5D">
      <w:pPr>
        <w:spacing w:after="0" w:line="276" w:lineRule="auto"/>
        <w:rPr>
          <w:rFonts w:ascii="Verdana" w:hAnsi="Verdana" w:cs="Arial"/>
          <w:sz w:val="20"/>
          <w:szCs w:val="20"/>
          <w:u w:val="single"/>
        </w:rPr>
      </w:pPr>
      <w:r w:rsidRPr="00890BC9">
        <w:rPr>
          <w:rFonts w:ascii="Verdana" w:hAnsi="Verdana" w:cs="Arial"/>
          <w:sz w:val="20"/>
          <w:szCs w:val="20"/>
          <w:u w:val="single"/>
        </w:rPr>
        <w:lastRenderedPageBreak/>
        <w:t>Missie inkoop:</w:t>
      </w:r>
    </w:p>
    <w:p w14:paraId="1BB4D7BC" w14:textId="68522470" w:rsidR="00D714DA" w:rsidRPr="00890BC9" w:rsidRDefault="00D714DA" w:rsidP="00927F5D">
      <w:pPr>
        <w:spacing w:after="0" w:line="276" w:lineRule="auto"/>
        <w:rPr>
          <w:rFonts w:ascii="Verdana" w:hAnsi="Verdana" w:cs="Arial"/>
          <w:sz w:val="20"/>
          <w:szCs w:val="20"/>
        </w:rPr>
      </w:pPr>
      <w:r w:rsidRPr="00890BC9">
        <w:rPr>
          <w:rFonts w:ascii="Verdana" w:hAnsi="Verdana" w:cs="Arial"/>
          <w:sz w:val="20"/>
          <w:szCs w:val="20"/>
        </w:rPr>
        <w:t xml:space="preserve">Inkoop is het professionele kenniscentrum waar ondersteuning en advisering omtrent alle (tactische) inkoopactiviteiten voor </w:t>
      </w:r>
      <w:r w:rsidR="004650B4" w:rsidRPr="00890BC9">
        <w:rPr>
          <w:rFonts w:ascii="Verdana" w:hAnsi="Verdana" w:cs="Arial"/>
          <w:sz w:val="20"/>
          <w:szCs w:val="20"/>
        </w:rPr>
        <w:t xml:space="preserve">de </w:t>
      </w:r>
      <w:r w:rsidRPr="00890BC9">
        <w:rPr>
          <w:rFonts w:ascii="Verdana" w:hAnsi="Verdana" w:cs="Arial"/>
          <w:sz w:val="20"/>
          <w:szCs w:val="20"/>
        </w:rPr>
        <w:t>gemeente Stein word</w:t>
      </w:r>
      <w:r w:rsidR="006959CA" w:rsidRPr="00890BC9">
        <w:rPr>
          <w:rFonts w:ascii="Verdana" w:hAnsi="Verdana" w:cs="Arial"/>
          <w:sz w:val="20"/>
          <w:szCs w:val="20"/>
        </w:rPr>
        <w:t>en</w:t>
      </w:r>
      <w:r w:rsidRPr="00890BC9">
        <w:rPr>
          <w:rFonts w:ascii="Verdana" w:hAnsi="Verdana" w:cs="Arial"/>
          <w:sz w:val="20"/>
          <w:szCs w:val="20"/>
        </w:rPr>
        <w:t xml:space="preserve"> vormgegeven. Deze inkoopactiviteiten worden met het oog op de wensen van </w:t>
      </w:r>
      <w:r w:rsidR="004650B4" w:rsidRPr="00890BC9">
        <w:rPr>
          <w:rFonts w:ascii="Verdana" w:hAnsi="Verdana" w:cs="Arial"/>
          <w:sz w:val="20"/>
          <w:szCs w:val="20"/>
        </w:rPr>
        <w:t xml:space="preserve">de </w:t>
      </w:r>
      <w:r w:rsidRPr="00890BC9">
        <w:rPr>
          <w:rFonts w:ascii="Verdana" w:hAnsi="Verdana" w:cs="Arial"/>
          <w:sz w:val="20"/>
          <w:szCs w:val="20"/>
        </w:rPr>
        <w:t>gemeente Stein afgezet tegen de mogelijkheden die de markt te bieden heeft. Tevens is inkoop een betrouwbare partner voor al haar stakeholders en zoekt samen continu naar kwantitatieve en kwalitatieve verbetermogelijkheden, waarbij</w:t>
      </w:r>
      <w:r w:rsidR="000957CC" w:rsidRPr="00890BC9">
        <w:rPr>
          <w:rFonts w:ascii="Verdana" w:hAnsi="Verdana" w:cs="Arial"/>
          <w:sz w:val="20"/>
          <w:szCs w:val="20"/>
        </w:rPr>
        <w:t xml:space="preserve"> de dienstverlening aan burgers en</w:t>
      </w:r>
      <w:r w:rsidRPr="00890BC9">
        <w:rPr>
          <w:rFonts w:ascii="Verdana" w:hAnsi="Verdana" w:cs="Arial"/>
          <w:sz w:val="20"/>
          <w:szCs w:val="20"/>
        </w:rPr>
        <w:t xml:space="preserve"> bedrijven de optimaal toegevoegde waarde krijgt.</w:t>
      </w:r>
    </w:p>
    <w:p w14:paraId="03C502F2" w14:textId="77777777" w:rsidR="0033724D" w:rsidRPr="00890BC9" w:rsidRDefault="0033724D" w:rsidP="00927F5D">
      <w:pPr>
        <w:spacing w:after="0" w:line="276" w:lineRule="auto"/>
        <w:rPr>
          <w:rFonts w:ascii="Verdana" w:hAnsi="Verdana" w:cs="Arial"/>
          <w:sz w:val="20"/>
          <w:szCs w:val="20"/>
        </w:rPr>
      </w:pPr>
    </w:p>
    <w:p w14:paraId="380EA181" w14:textId="77777777" w:rsidR="00F943DE" w:rsidRPr="00890BC9" w:rsidRDefault="00F943DE" w:rsidP="0096272C">
      <w:pPr>
        <w:pStyle w:val="Kop2"/>
      </w:pPr>
      <w:bookmarkStart w:id="23" w:name="_Toc503184104"/>
      <w:r w:rsidRPr="00890BC9">
        <w:t>Inkoopdoelstellingen</w:t>
      </w:r>
      <w:bookmarkEnd w:id="23"/>
      <w:r w:rsidRPr="00890BC9">
        <w:t xml:space="preserve"> </w:t>
      </w:r>
    </w:p>
    <w:p w14:paraId="2456B66B" w14:textId="77777777" w:rsidR="00F943DE" w:rsidRPr="00890BC9" w:rsidRDefault="00F943DE"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De Gemeente wil met het inkoopbeleid de volgende doelstellingen realiseren: </w:t>
      </w:r>
    </w:p>
    <w:p w14:paraId="2DA0F792" w14:textId="77777777" w:rsidR="00F943DE" w:rsidRPr="00890BC9" w:rsidRDefault="00F943DE" w:rsidP="00927F5D">
      <w:pPr>
        <w:pStyle w:val="Default"/>
        <w:numPr>
          <w:ilvl w:val="0"/>
          <w:numId w:val="1"/>
        </w:numPr>
        <w:spacing w:line="276" w:lineRule="auto"/>
        <w:rPr>
          <w:rFonts w:ascii="Verdana" w:hAnsi="Verdana" w:cs="Arial"/>
          <w:color w:val="auto"/>
          <w:sz w:val="20"/>
          <w:szCs w:val="20"/>
        </w:rPr>
      </w:pPr>
      <w:r w:rsidRPr="00890BC9">
        <w:rPr>
          <w:rFonts w:ascii="Verdana" w:hAnsi="Verdana" w:cs="Arial"/>
          <w:color w:val="auto"/>
          <w:sz w:val="20"/>
          <w:szCs w:val="20"/>
        </w:rPr>
        <w:t xml:space="preserve">Het bevorderen van de doelmatigheid van bestedingen </w:t>
      </w:r>
      <w:r w:rsidRPr="00890BC9">
        <w:rPr>
          <w:rFonts w:ascii="Arial" w:hAnsi="Arial" w:cs="Arial"/>
          <w:color w:val="auto"/>
          <w:sz w:val="20"/>
          <w:szCs w:val="20"/>
        </w:rPr>
        <w:t>→</w:t>
      </w:r>
      <w:r w:rsidRPr="00890BC9">
        <w:rPr>
          <w:rFonts w:ascii="Verdana" w:hAnsi="Verdana" w:cs="Arial"/>
          <w:color w:val="auto"/>
          <w:sz w:val="20"/>
          <w:szCs w:val="20"/>
        </w:rPr>
        <w:t xml:space="preserve"> inkopen tegen de meest optimale prijs/kwaliteit verhouding.</w:t>
      </w:r>
    </w:p>
    <w:p w14:paraId="13466792" w14:textId="77777777" w:rsidR="00F943DE" w:rsidRPr="00890BC9" w:rsidRDefault="00F943DE" w:rsidP="00927F5D">
      <w:pPr>
        <w:pStyle w:val="Default"/>
        <w:numPr>
          <w:ilvl w:val="0"/>
          <w:numId w:val="1"/>
        </w:numPr>
        <w:spacing w:line="276" w:lineRule="auto"/>
        <w:rPr>
          <w:rFonts w:ascii="Verdana" w:hAnsi="Verdana" w:cs="Arial"/>
          <w:color w:val="auto"/>
          <w:sz w:val="20"/>
          <w:szCs w:val="20"/>
        </w:rPr>
      </w:pPr>
      <w:r w:rsidRPr="00890BC9">
        <w:rPr>
          <w:rFonts w:ascii="Verdana" w:hAnsi="Verdana" w:cs="Arial"/>
          <w:color w:val="auto"/>
          <w:sz w:val="20"/>
          <w:szCs w:val="20"/>
        </w:rPr>
        <w:t xml:space="preserve">Het bieden van gelijke kansen aan aanbieders van werken, leveringen en diensten om mee te dingen naar opdrachten. </w:t>
      </w:r>
    </w:p>
    <w:p w14:paraId="0F00031D" w14:textId="77777777" w:rsidR="00F943DE" w:rsidRPr="00890BC9" w:rsidRDefault="00F943DE" w:rsidP="00927F5D">
      <w:pPr>
        <w:pStyle w:val="Default"/>
        <w:numPr>
          <w:ilvl w:val="0"/>
          <w:numId w:val="1"/>
        </w:numPr>
        <w:spacing w:line="276" w:lineRule="auto"/>
        <w:rPr>
          <w:rFonts w:ascii="Verdana" w:hAnsi="Verdana" w:cs="Arial"/>
          <w:color w:val="auto"/>
          <w:sz w:val="20"/>
          <w:szCs w:val="20"/>
        </w:rPr>
      </w:pPr>
      <w:r w:rsidRPr="00890BC9">
        <w:rPr>
          <w:rFonts w:ascii="Verdana" w:hAnsi="Verdana" w:cs="Arial"/>
          <w:color w:val="auto"/>
          <w:sz w:val="20"/>
          <w:szCs w:val="20"/>
        </w:rPr>
        <w:t xml:space="preserve">Het streven naar objectiviteit, proportionaliteit, non-discriminatie en transparantie van het inkoopproces. </w:t>
      </w:r>
    </w:p>
    <w:p w14:paraId="0E84366C" w14:textId="77777777" w:rsidR="00F943DE" w:rsidRPr="00890BC9" w:rsidRDefault="00F943DE" w:rsidP="00927F5D">
      <w:pPr>
        <w:pStyle w:val="Default"/>
        <w:numPr>
          <w:ilvl w:val="0"/>
          <w:numId w:val="1"/>
        </w:numPr>
        <w:spacing w:line="276" w:lineRule="auto"/>
        <w:rPr>
          <w:rFonts w:ascii="Verdana" w:hAnsi="Verdana" w:cs="Arial"/>
          <w:color w:val="auto"/>
          <w:sz w:val="20"/>
          <w:szCs w:val="20"/>
        </w:rPr>
      </w:pPr>
      <w:r w:rsidRPr="00890BC9">
        <w:rPr>
          <w:rFonts w:ascii="Verdana" w:hAnsi="Verdana" w:cs="Arial"/>
          <w:color w:val="auto"/>
          <w:sz w:val="20"/>
          <w:szCs w:val="20"/>
        </w:rPr>
        <w:t xml:space="preserve">Borging van de rechtmatigheid door het volgen van relevante (Europese) wet- en regelgeving. </w:t>
      </w:r>
    </w:p>
    <w:p w14:paraId="01287A45" w14:textId="77777777" w:rsidR="00F943DE" w:rsidRPr="00890BC9" w:rsidRDefault="00F943DE" w:rsidP="00927F5D">
      <w:pPr>
        <w:pStyle w:val="Default"/>
        <w:numPr>
          <w:ilvl w:val="0"/>
          <w:numId w:val="1"/>
        </w:numPr>
        <w:spacing w:line="276" w:lineRule="auto"/>
        <w:rPr>
          <w:rFonts w:ascii="Verdana" w:hAnsi="Verdana" w:cs="Arial"/>
          <w:color w:val="auto"/>
          <w:sz w:val="20"/>
          <w:szCs w:val="20"/>
        </w:rPr>
      </w:pPr>
      <w:r w:rsidRPr="00890BC9">
        <w:rPr>
          <w:rFonts w:ascii="Verdana" w:hAnsi="Verdana" w:cs="Arial"/>
          <w:color w:val="auto"/>
          <w:sz w:val="20"/>
          <w:szCs w:val="20"/>
        </w:rPr>
        <w:t xml:space="preserve">Het afleggen van verantwoording over de besteding van publieke gelden. </w:t>
      </w:r>
    </w:p>
    <w:p w14:paraId="08E762EA" w14:textId="77777777" w:rsidR="00F943DE" w:rsidRPr="00890BC9" w:rsidRDefault="00F943DE" w:rsidP="00927F5D">
      <w:pPr>
        <w:pStyle w:val="Default"/>
        <w:numPr>
          <w:ilvl w:val="0"/>
          <w:numId w:val="1"/>
        </w:numPr>
        <w:spacing w:line="276" w:lineRule="auto"/>
        <w:rPr>
          <w:rFonts w:ascii="Verdana" w:hAnsi="Verdana" w:cs="Arial"/>
          <w:color w:val="auto"/>
          <w:sz w:val="20"/>
          <w:szCs w:val="20"/>
        </w:rPr>
      </w:pPr>
      <w:r w:rsidRPr="00890BC9">
        <w:rPr>
          <w:rFonts w:ascii="Verdana" w:hAnsi="Verdana" w:cs="Arial"/>
          <w:color w:val="auto"/>
          <w:sz w:val="20"/>
          <w:szCs w:val="20"/>
        </w:rPr>
        <w:t xml:space="preserve">Het waarborgen van de integriteit van het inkoopproces op alle organisatorische niveaus; </w:t>
      </w:r>
    </w:p>
    <w:p w14:paraId="2FCA672D" w14:textId="77777777" w:rsidR="00F943DE" w:rsidRPr="00890BC9" w:rsidRDefault="00F943DE" w:rsidP="00927F5D">
      <w:pPr>
        <w:pStyle w:val="Default"/>
        <w:numPr>
          <w:ilvl w:val="0"/>
          <w:numId w:val="1"/>
        </w:numPr>
        <w:spacing w:line="276" w:lineRule="auto"/>
        <w:rPr>
          <w:rFonts w:ascii="Verdana" w:hAnsi="Verdana" w:cs="Arial"/>
          <w:color w:val="auto"/>
          <w:sz w:val="20"/>
          <w:szCs w:val="20"/>
        </w:rPr>
      </w:pPr>
      <w:r w:rsidRPr="00890BC9">
        <w:rPr>
          <w:rFonts w:ascii="Verdana" w:hAnsi="Verdana" w:cs="Arial"/>
          <w:color w:val="auto"/>
          <w:sz w:val="20"/>
          <w:szCs w:val="20"/>
        </w:rPr>
        <w:t xml:space="preserve">Streven naar administratieve lastenverlichting voor zowel ondernemers alsook voor zichzelf. </w:t>
      </w:r>
    </w:p>
    <w:p w14:paraId="02E50939" w14:textId="77777777" w:rsidR="00F943DE" w:rsidRPr="00890BC9" w:rsidRDefault="00F943DE" w:rsidP="00927F5D">
      <w:pPr>
        <w:pStyle w:val="Default"/>
        <w:numPr>
          <w:ilvl w:val="0"/>
          <w:numId w:val="1"/>
        </w:numPr>
        <w:spacing w:line="276" w:lineRule="auto"/>
        <w:rPr>
          <w:rFonts w:ascii="Verdana" w:hAnsi="Verdana" w:cs="Arial"/>
          <w:color w:val="auto"/>
          <w:sz w:val="20"/>
          <w:szCs w:val="20"/>
        </w:rPr>
      </w:pPr>
      <w:r w:rsidRPr="00890BC9">
        <w:rPr>
          <w:rFonts w:ascii="Verdana" w:hAnsi="Verdana" w:cs="Arial"/>
          <w:color w:val="auto"/>
          <w:sz w:val="20"/>
          <w:szCs w:val="20"/>
        </w:rPr>
        <w:t xml:space="preserve">Het met één gezicht naar buiten treden, waarbij medewerkers dezelfde waarden en normen uitdragen. </w:t>
      </w:r>
    </w:p>
    <w:p w14:paraId="279F7FB3" w14:textId="77777777" w:rsidR="00F943DE" w:rsidRPr="00890BC9" w:rsidRDefault="00F943DE" w:rsidP="00927F5D">
      <w:pPr>
        <w:pStyle w:val="Default"/>
        <w:numPr>
          <w:ilvl w:val="0"/>
          <w:numId w:val="1"/>
        </w:numPr>
        <w:spacing w:line="276" w:lineRule="auto"/>
        <w:rPr>
          <w:rFonts w:ascii="Verdana" w:hAnsi="Verdana" w:cs="Arial"/>
          <w:color w:val="auto"/>
          <w:sz w:val="20"/>
          <w:szCs w:val="20"/>
        </w:rPr>
      </w:pPr>
      <w:r w:rsidRPr="00890BC9">
        <w:rPr>
          <w:rFonts w:ascii="Verdana" w:hAnsi="Verdana" w:cs="Arial"/>
          <w:color w:val="auto"/>
          <w:sz w:val="20"/>
          <w:szCs w:val="20"/>
        </w:rPr>
        <w:t xml:space="preserve">Aansluiting van dit inkoopbeleid, zoveel als mogelijk, op algemene beleid van de gemeente Stein. In het bijzonder sluit het beleid aan op het volgende gemeentelijke beleid: </w:t>
      </w:r>
    </w:p>
    <w:p w14:paraId="2CF2C9C3" w14:textId="60A561DF" w:rsidR="00F943DE" w:rsidRPr="00890BC9" w:rsidRDefault="00F943DE" w:rsidP="00927F5D">
      <w:pPr>
        <w:pStyle w:val="Default"/>
        <w:numPr>
          <w:ilvl w:val="1"/>
          <w:numId w:val="1"/>
        </w:numPr>
        <w:spacing w:line="276" w:lineRule="auto"/>
        <w:rPr>
          <w:rFonts w:ascii="Verdana" w:hAnsi="Verdana" w:cs="Arial"/>
          <w:color w:val="auto"/>
          <w:sz w:val="20"/>
          <w:szCs w:val="20"/>
        </w:rPr>
      </w:pPr>
      <w:r w:rsidRPr="00890BC9">
        <w:rPr>
          <w:rFonts w:ascii="Verdana" w:hAnsi="Verdana" w:cs="Arial"/>
          <w:color w:val="auto"/>
          <w:sz w:val="20"/>
          <w:szCs w:val="20"/>
        </w:rPr>
        <w:t>Regeling budgetbeheer</w:t>
      </w:r>
      <w:r w:rsidRPr="00890BC9">
        <w:rPr>
          <w:rStyle w:val="Voetnootmarkering"/>
          <w:rFonts w:ascii="Verdana" w:hAnsi="Verdana" w:cs="Arial"/>
          <w:color w:val="auto"/>
          <w:sz w:val="20"/>
          <w:szCs w:val="20"/>
        </w:rPr>
        <w:footnoteReference w:id="1"/>
      </w:r>
      <w:r w:rsidR="007C5DE8" w:rsidRPr="00890BC9">
        <w:rPr>
          <w:rFonts w:ascii="Verdana" w:hAnsi="Verdana" w:cs="Arial"/>
          <w:color w:val="auto"/>
          <w:sz w:val="20"/>
          <w:szCs w:val="20"/>
        </w:rPr>
        <w:t>, het mandaatbesluit en het mandaatregister</w:t>
      </w:r>
      <w:r w:rsidR="007C5DE8" w:rsidRPr="00890BC9">
        <w:rPr>
          <w:rStyle w:val="Voetnootmarkering"/>
          <w:rFonts w:ascii="Verdana" w:hAnsi="Verdana" w:cs="Arial"/>
          <w:color w:val="auto"/>
          <w:sz w:val="20"/>
          <w:szCs w:val="20"/>
        </w:rPr>
        <w:footnoteReference w:id="2"/>
      </w:r>
    </w:p>
    <w:p w14:paraId="79331ADC" w14:textId="77777777" w:rsidR="00F943DE" w:rsidRPr="00890BC9" w:rsidRDefault="00F943DE" w:rsidP="00927F5D">
      <w:pPr>
        <w:pStyle w:val="Default"/>
        <w:numPr>
          <w:ilvl w:val="1"/>
          <w:numId w:val="1"/>
        </w:numPr>
        <w:spacing w:line="276" w:lineRule="auto"/>
        <w:rPr>
          <w:rFonts w:ascii="Verdana" w:hAnsi="Verdana" w:cs="Arial"/>
          <w:color w:val="auto"/>
          <w:sz w:val="20"/>
          <w:szCs w:val="20"/>
        </w:rPr>
      </w:pPr>
      <w:r w:rsidRPr="00890BC9">
        <w:rPr>
          <w:rFonts w:ascii="Verdana" w:hAnsi="Verdana" w:cs="Arial"/>
          <w:color w:val="auto"/>
          <w:sz w:val="20"/>
          <w:szCs w:val="20"/>
        </w:rPr>
        <w:t>Notitie ‘nadere regels inzake toepassing sociale paragraaf’ d.d. 1-7-2009</w:t>
      </w:r>
      <w:r w:rsidRPr="00890BC9">
        <w:rPr>
          <w:rStyle w:val="Voetnootmarkering"/>
          <w:rFonts w:ascii="Verdana" w:hAnsi="Verdana" w:cs="Arial"/>
          <w:color w:val="auto"/>
          <w:sz w:val="20"/>
          <w:szCs w:val="20"/>
        </w:rPr>
        <w:footnoteReference w:id="3"/>
      </w:r>
    </w:p>
    <w:p w14:paraId="389A6A63" w14:textId="77777777" w:rsidR="00F943DE" w:rsidRPr="00890BC9" w:rsidRDefault="00F943DE" w:rsidP="00927F5D">
      <w:pPr>
        <w:pStyle w:val="Default"/>
        <w:spacing w:line="276" w:lineRule="auto"/>
        <w:ind w:left="1440"/>
        <w:rPr>
          <w:rFonts w:ascii="Verdana" w:hAnsi="Verdana" w:cs="Arial"/>
          <w:color w:val="auto"/>
          <w:sz w:val="20"/>
          <w:szCs w:val="20"/>
        </w:rPr>
      </w:pPr>
    </w:p>
    <w:p w14:paraId="1746426D" w14:textId="77777777" w:rsidR="003C68B0" w:rsidRPr="00890BC9" w:rsidRDefault="003C68B0" w:rsidP="0096272C">
      <w:pPr>
        <w:pStyle w:val="Kop2"/>
      </w:pPr>
      <w:bookmarkStart w:id="24" w:name="_Toc503184105"/>
      <w:r w:rsidRPr="00890BC9">
        <w:t>Geldigheid van het inkoopbeleid</w:t>
      </w:r>
      <w:bookmarkEnd w:id="24"/>
      <w:r w:rsidRPr="00890BC9">
        <w:t xml:space="preserve"> </w:t>
      </w:r>
    </w:p>
    <w:p w14:paraId="7D6F05C4" w14:textId="55D51636"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Dit inkoopbeleid </w:t>
      </w:r>
      <w:r w:rsidR="00C82D53" w:rsidRPr="00890BC9">
        <w:rPr>
          <w:rFonts w:ascii="Verdana" w:hAnsi="Verdana" w:cs="Arial"/>
          <w:color w:val="auto"/>
          <w:sz w:val="20"/>
          <w:szCs w:val="20"/>
        </w:rPr>
        <w:t xml:space="preserve">gaat in op </w:t>
      </w:r>
      <w:r w:rsidR="00DF3E1C">
        <w:rPr>
          <w:rFonts w:ascii="Verdana" w:hAnsi="Verdana" w:cs="Arial"/>
          <w:color w:val="auto"/>
          <w:sz w:val="20"/>
          <w:szCs w:val="20"/>
        </w:rPr>
        <w:t>1 januari 2024</w:t>
      </w:r>
      <w:r w:rsidRPr="00890BC9">
        <w:rPr>
          <w:rFonts w:ascii="Verdana" w:hAnsi="Verdana" w:cs="Arial"/>
          <w:color w:val="auto"/>
          <w:sz w:val="20"/>
          <w:szCs w:val="20"/>
        </w:rPr>
        <w:t xml:space="preserve"> en geldt voor onbepaalde tijd. Bijstelling van dit beleid zal tweejaarlijks plaatsvinden (parallel aan vaststelling van de nieuwe Europese drempelbedragen), of zoveel eerder als nodig in verband met nieuwe ontwikkelingen. </w:t>
      </w:r>
    </w:p>
    <w:p w14:paraId="273D3CEC" w14:textId="77777777" w:rsidR="0033724D" w:rsidRPr="00890BC9" w:rsidRDefault="0033724D" w:rsidP="00927F5D">
      <w:pPr>
        <w:pStyle w:val="Default"/>
        <w:spacing w:line="276" w:lineRule="auto"/>
        <w:rPr>
          <w:rFonts w:ascii="Verdana" w:hAnsi="Verdana" w:cs="Arial"/>
          <w:color w:val="auto"/>
          <w:sz w:val="20"/>
          <w:szCs w:val="20"/>
        </w:rPr>
      </w:pPr>
    </w:p>
    <w:p w14:paraId="7356E201" w14:textId="77777777" w:rsidR="003C68B0" w:rsidRPr="00890BC9" w:rsidRDefault="003C68B0" w:rsidP="0096272C">
      <w:pPr>
        <w:pStyle w:val="Kop2"/>
      </w:pPr>
      <w:bookmarkStart w:id="25" w:name="_Toc503184106"/>
      <w:r w:rsidRPr="00890BC9">
        <w:t>Werkingsbereik</w:t>
      </w:r>
      <w:bookmarkEnd w:id="25"/>
      <w:r w:rsidRPr="00890BC9">
        <w:t xml:space="preserve"> </w:t>
      </w:r>
    </w:p>
    <w:p w14:paraId="67292A03" w14:textId="5C51E76D" w:rsidR="003F7239"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Dit inkoopbeleid is niet vrijblijvend</w:t>
      </w:r>
      <w:r w:rsidR="00061F85" w:rsidRPr="00890BC9">
        <w:rPr>
          <w:rFonts w:ascii="Verdana" w:hAnsi="Verdana" w:cs="Arial"/>
          <w:color w:val="auto"/>
          <w:sz w:val="20"/>
          <w:szCs w:val="20"/>
        </w:rPr>
        <w:t>. B</w:t>
      </w:r>
      <w:r w:rsidRPr="00890BC9">
        <w:rPr>
          <w:rFonts w:ascii="Verdana" w:hAnsi="Verdana" w:cs="Arial"/>
          <w:color w:val="auto"/>
          <w:sz w:val="20"/>
          <w:szCs w:val="20"/>
        </w:rPr>
        <w:t xml:space="preserve">estuurders en medewerkers </w:t>
      </w:r>
      <w:r w:rsidR="00061F85" w:rsidRPr="00890BC9">
        <w:rPr>
          <w:rFonts w:ascii="Verdana" w:hAnsi="Verdana" w:cs="Arial"/>
          <w:color w:val="auto"/>
          <w:sz w:val="20"/>
          <w:szCs w:val="20"/>
        </w:rPr>
        <w:t>dienen ervoor zorg te dragen dat gemeentelijke besluitvorming hieraan voldoet.</w:t>
      </w:r>
      <w:r w:rsidRPr="00890BC9">
        <w:rPr>
          <w:rFonts w:ascii="Verdana" w:hAnsi="Verdana" w:cs="Arial"/>
          <w:color w:val="auto"/>
          <w:sz w:val="20"/>
          <w:szCs w:val="20"/>
        </w:rPr>
        <w:t xml:space="preserve"> Ook ingehuurde externe medewerkers dienen zich in de uitvoering van werkzaamheden in opdracht van de </w:t>
      </w:r>
      <w:r w:rsidR="00DF0B62" w:rsidRPr="00890BC9">
        <w:rPr>
          <w:rFonts w:ascii="Verdana" w:hAnsi="Verdana" w:cs="Arial"/>
          <w:color w:val="auto"/>
          <w:sz w:val="20"/>
          <w:szCs w:val="20"/>
        </w:rPr>
        <w:t>G</w:t>
      </w:r>
      <w:r w:rsidRPr="00890BC9">
        <w:rPr>
          <w:rFonts w:ascii="Verdana" w:hAnsi="Verdana" w:cs="Arial"/>
          <w:color w:val="auto"/>
          <w:sz w:val="20"/>
          <w:szCs w:val="20"/>
        </w:rPr>
        <w:t xml:space="preserve">emeente te conformeren aan het inkoopbeleid. Indien in dit document over </w:t>
      </w:r>
      <w:r w:rsidRPr="00890BC9">
        <w:rPr>
          <w:rFonts w:ascii="Verdana" w:hAnsi="Verdana" w:cs="Arial"/>
          <w:color w:val="auto"/>
          <w:sz w:val="20"/>
          <w:szCs w:val="20"/>
        </w:rPr>
        <w:lastRenderedPageBreak/>
        <w:t>medewerkers wordt gesproken, worden hiermee dus ook extern in</w:t>
      </w:r>
      <w:r w:rsidR="003F7239" w:rsidRPr="00890BC9">
        <w:rPr>
          <w:rFonts w:ascii="Verdana" w:hAnsi="Verdana" w:cs="Arial"/>
          <w:color w:val="auto"/>
          <w:sz w:val="20"/>
          <w:szCs w:val="20"/>
        </w:rPr>
        <w:t xml:space="preserve">gehuurde medewerkers bedoeld. </w:t>
      </w:r>
    </w:p>
    <w:p w14:paraId="4D2826CD" w14:textId="77777777" w:rsidR="00061F85" w:rsidRPr="00890BC9" w:rsidRDefault="00061F85" w:rsidP="00927F5D">
      <w:pPr>
        <w:pStyle w:val="Default"/>
        <w:spacing w:line="276" w:lineRule="auto"/>
        <w:rPr>
          <w:rFonts w:ascii="Verdana" w:hAnsi="Verdana" w:cs="Arial"/>
          <w:i/>
          <w:color w:val="7030A0"/>
          <w:sz w:val="20"/>
          <w:szCs w:val="20"/>
        </w:rPr>
      </w:pPr>
    </w:p>
    <w:p w14:paraId="224D8A60" w14:textId="77777777" w:rsidR="003C68B0" w:rsidRPr="00890BC9" w:rsidRDefault="003C68B0" w:rsidP="0096272C">
      <w:pPr>
        <w:pStyle w:val="Kop2"/>
      </w:pPr>
      <w:bookmarkStart w:id="26" w:name="_Toc503184107"/>
      <w:r w:rsidRPr="00890BC9">
        <w:t>Uitgangspunten van het inkoopbeleid</w:t>
      </w:r>
      <w:bookmarkEnd w:id="26"/>
      <w:r w:rsidRPr="00890BC9">
        <w:t xml:space="preserve"> </w:t>
      </w:r>
    </w:p>
    <w:p w14:paraId="13C24D2F" w14:textId="739BFCFE" w:rsidR="003C68B0"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Om de genoemde doelstellingen te bewerkstelligen, moet de organisatie duidelijke keuzes maken. Dit inkoopbeleid legt de belangrijkste keuzes ten aanzien van inkoop vast. Die keuzes gelden voor de gehele organisatie. Dat betekent dat elke inkoop van de </w:t>
      </w:r>
      <w:r w:rsidR="00DF0B62" w:rsidRPr="00890BC9">
        <w:rPr>
          <w:rFonts w:ascii="Verdana" w:hAnsi="Verdana" w:cs="Arial"/>
          <w:color w:val="auto"/>
          <w:sz w:val="20"/>
          <w:szCs w:val="20"/>
        </w:rPr>
        <w:t>G</w:t>
      </w:r>
      <w:r w:rsidRPr="00890BC9">
        <w:rPr>
          <w:rFonts w:ascii="Verdana" w:hAnsi="Verdana" w:cs="Arial"/>
          <w:color w:val="auto"/>
          <w:sz w:val="20"/>
          <w:szCs w:val="20"/>
        </w:rPr>
        <w:t>emeente uitgevoerd dient te worden volgens de uitgangspunten van dit beleid, die zijn onderverdeeld in juridische, ethische en ideële, economische en or</w:t>
      </w:r>
      <w:r w:rsidR="00346585">
        <w:rPr>
          <w:rFonts w:ascii="Verdana" w:hAnsi="Verdana" w:cs="Arial"/>
          <w:color w:val="auto"/>
          <w:sz w:val="20"/>
          <w:szCs w:val="20"/>
        </w:rPr>
        <w:t>ganisatorische uitgangspunten.</w:t>
      </w:r>
    </w:p>
    <w:p w14:paraId="63F403AD" w14:textId="77777777" w:rsidR="00414E18" w:rsidRPr="00890BC9" w:rsidRDefault="00414E18" w:rsidP="00927F5D">
      <w:pPr>
        <w:pStyle w:val="Default"/>
        <w:spacing w:line="276" w:lineRule="auto"/>
        <w:rPr>
          <w:rFonts w:ascii="Verdana" w:hAnsi="Verdana" w:cs="Arial"/>
          <w:color w:val="auto"/>
          <w:sz w:val="20"/>
          <w:szCs w:val="20"/>
        </w:rPr>
      </w:pPr>
    </w:p>
    <w:p w14:paraId="4A8A3B24" w14:textId="77777777" w:rsidR="003C68B0" w:rsidRPr="00890BC9" w:rsidRDefault="003C68B0" w:rsidP="0096272C">
      <w:pPr>
        <w:pStyle w:val="Kop1"/>
      </w:pPr>
      <w:bookmarkStart w:id="27" w:name="_Toc503184108"/>
      <w:r w:rsidRPr="00890BC9">
        <w:t>Juridische uitgangspunten</w:t>
      </w:r>
      <w:bookmarkEnd w:id="27"/>
      <w:r w:rsidRPr="00890BC9">
        <w:t xml:space="preserve"> </w:t>
      </w:r>
    </w:p>
    <w:p w14:paraId="417A66C1" w14:textId="77777777" w:rsidR="003C68B0" w:rsidRPr="00890BC9" w:rsidRDefault="003C68B0" w:rsidP="0096272C">
      <w:pPr>
        <w:pStyle w:val="Kop2"/>
      </w:pPr>
      <w:bookmarkStart w:id="28" w:name="_Toc503184109"/>
      <w:r w:rsidRPr="00890BC9">
        <w:t>Wetgeving en reglementen</w:t>
      </w:r>
      <w:bookmarkEnd w:id="28"/>
      <w:r w:rsidRPr="00890BC9">
        <w:t xml:space="preserve"> </w:t>
      </w:r>
    </w:p>
    <w:p w14:paraId="0FC4E052" w14:textId="72848BD5"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De </w:t>
      </w:r>
      <w:r w:rsidR="00DF0B62" w:rsidRPr="00890BC9">
        <w:rPr>
          <w:rFonts w:ascii="Verdana" w:hAnsi="Verdana" w:cs="Arial"/>
          <w:color w:val="auto"/>
          <w:sz w:val="20"/>
          <w:szCs w:val="20"/>
        </w:rPr>
        <w:t>G</w:t>
      </w:r>
      <w:r w:rsidRPr="00890BC9">
        <w:rPr>
          <w:rFonts w:ascii="Verdana" w:hAnsi="Verdana" w:cs="Arial"/>
          <w:color w:val="auto"/>
          <w:sz w:val="20"/>
          <w:szCs w:val="20"/>
        </w:rPr>
        <w:t xml:space="preserve">emeente leeft de relevante wet- en regelgeving na. Uitzonderingen op (Europese) wet- en regelgeving zullen door de </w:t>
      </w:r>
      <w:r w:rsidR="00DF0B62" w:rsidRPr="00890BC9">
        <w:rPr>
          <w:rFonts w:ascii="Verdana" w:hAnsi="Verdana" w:cs="Arial"/>
          <w:color w:val="auto"/>
          <w:sz w:val="20"/>
          <w:szCs w:val="20"/>
        </w:rPr>
        <w:t>G</w:t>
      </w:r>
      <w:r w:rsidRPr="00890BC9">
        <w:rPr>
          <w:rFonts w:ascii="Verdana" w:hAnsi="Verdana" w:cs="Arial"/>
          <w:color w:val="auto"/>
          <w:sz w:val="20"/>
          <w:szCs w:val="20"/>
        </w:rPr>
        <w:t xml:space="preserve">emeente beperkend worden uitgelegd en toegepast om te voorkomen dat het toepassingsbereik van deze wet- en regelgeving wordt uitgehold. De voor dit inkoopbeleid meest relevante wet- en regelgeving volgt uit: </w:t>
      </w:r>
    </w:p>
    <w:p w14:paraId="0EDE53FA" w14:textId="61F56D47" w:rsidR="003C68B0" w:rsidRPr="00890BC9" w:rsidRDefault="007076FF" w:rsidP="00927F5D">
      <w:pPr>
        <w:pStyle w:val="Default"/>
        <w:numPr>
          <w:ilvl w:val="0"/>
          <w:numId w:val="12"/>
        </w:numPr>
        <w:spacing w:line="276" w:lineRule="auto"/>
        <w:rPr>
          <w:rFonts w:ascii="Verdana" w:hAnsi="Verdana" w:cs="Arial"/>
          <w:color w:val="auto"/>
          <w:sz w:val="20"/>
          <w:szCs w:val="20"/>
        </w:rPr>
      </w:pPr>
      <w:r w:rsidRPr="00890BC9">
        <w:rPr>
          <w:rFonts w:ascii="Verdana" w:hAnsi="Verdana" w:cs="Arial"/>
          <w:b/>
          <w:bCs/>
          <w:color w:val="auto"/>
          <w:sz w:val="20"/>
          <w:szCs w:val="20"/>
        </w:rPr>
        <w:t>D</w:t>
      </w:r>
      <w:r w:rsidR="00B85D7B" w:rsidRPr="00890BC9">
        <w:rPr>
          <w:rFonts w:ascii="Verdana" w:hAnsi="Verdana" w:cs="Arial"/>
          <w:b/>
          <w:bCs/>
          <w:color w:val="auto"/>
          <w:sz w:val="20"/>
          <w:szCs w:val="20"/>
        </w:rPr>
        <w:t>e</w:t>
      </w:r>
      <w:r w:rsidRPr="00890BC9">
        <w:rPr>
          <w:rFonts w:ascii="Verdana" w:hAnsi="Verdana" w:cs="Arial"/>
          <w:b/>
          <w:bCs/>
          <w:color w:val="auto"/>
          <w:sz w:val="20"/>
          <w:szCs w:val="20"/>
        </w:rPr>
        <w:t xml:space="preserve"> </w:t>
      </w:r>
      <w:r w:rsidR="003C68B0" w:rsidRPr="00890BC9">
        <w:rPr>
          <w:rFonts w:ascii="Verdana" w:hAnsi="Verdana" w:cs="Arial"/>
          <w:b/>
          <w:bCs/>
          <w:color w:val="auto"/>
          <w:sz w:val="20"/>
          <w:szCs w:val="20"/>
        </w:rPr>
        <w:t xml:space="preserve">Aanbestedingswet 2012 </w:t>
      </w:r>
      <w:r w:rsidR="003C68B0" w:rsidRPr="00890BC9">
        <w:rPr>
          <w:rFonts w:ascii="Verdana" w:hAnsi="Verdana" w:cs="Arial"/>
          <w:color w:val="auto"/>
          <w:sz w:val="20"/>
          <w:szCs w:val="20"/>
        </w:rPr>
        <w:t xml:space="preserve">(inclusief </w:t>
      </w:r>
      <w:r w:rsidR="003C68B0" w:rsidRPr="00890BC9">
        <w:rPr>
          <w:rFonts w:ascii="Verdana" w:hAnsi="Verdana" w:cs="Arial"/>
          <w:b/>
          <w:bCs/>
          <w:color w:val="auto"/>
          <w:sz w:val="20"/>
          <w:szCs w:val="20"/>
        </w:rPr>
        <w:t xml:space="preserve">flankerend beleid </w:t>
      </w:r>
      <w:r w:rsidR="003C68B0" w:rsidRPr="00890BC9">
        <w:rPr>
          <w:rFonts w:ascii="Verdana" w:hAnsi="Verdana" w:cs="Arial"/>
          <w:color w:val="auto"/>
          <w:sz w:val="20"/>
          <w:szCs w:val="20"/>
        </w:rPr>
        <w:t xml:space="preserve">zoals genoemd in artikel </w:t>
      </w:r>
      <w:r w:rsidR="005316EF" w:rsidRPr="00890BC9">
        <w:rPr>
          <w:rFonts w:ascii="Verdana" w:hAnsi="Verdana" w:cs="Arial"/>
          <w:color w:val="auto"/>
          <w:sz w:val="20"/>
          <w:szCs w:val="20"/>
        </w:rPr>
        <w:t>3</w:t>
      </w:r>
      <w:r w:rsidR="003C68B0" w:rsidRPr="00890BC9">
        <w:rPr>
          <w:rFonts w:ascii="Verdana" w:hAnsi="Verdana" w:cs="Arial"/>
          <w:color w:val="auto"/>
          <w:sz w:val="20"/>
          <w:szCs w:val="20"/>
        </w:rPr>
        <w:t xml:space="preserve">.2); </w:t>
      </w:r>
    </w:p>
    <w:p w14:paraId="02485B6A" w14:textId="77777777" w:rsidR="003C68B0" w:rsidRPr="00890BC9" w:rsidRDefault="003C68B0" w:rsidP="00927F5D">
      <w:pPr>
        <w:pStyle w:val="Default"/>
        <w:numPr>
          <w:ilvl w:val="0"/>
          <w:numId w:val="12"/>
        </w:numPr>
        <w:spacing w:line="276" w:lineRule="auto"/>
        <w:rPr>
          <w:rFonts w:ascii="Verdana" w:hAnsi="Verdana" w:cs="Arial"/>
          <w:color w:val="auto"/>
          <w:sz w:val="20"/>
          <w:szCs w:val="20"/>
        </w:rPr>
      </w:pPr>
      <w:r w:rsidRPr="00890BC9">
        <w:rPr>
          <w:rFonts w:ascii="Verdana" w:hAnsi="Verdana" w:cs="Arial"/>
          <w:color w:val="auto"/>
          <w:sz w:val="20"/>
          <w:szCs w:val="20"/>
        </w:rPr>
        <w:t xml:space="preserve">Europese Aanbestedingsrichtlijnen; </w:t>
      </w:r>
    </w:p>
    <w:p w14:paraId="2CE7B0D3" w14:textId="77777777" w:rsidR="003C68B0" w:rsidRPr="00890BC9" w:rsidRDefault="003C68B0" w:rsidP="00927F5D">
      <w:pPr>
        <w:pStyle w:val="Default"/>
        <w:numPr>
          <w:ilvl w:val="0"/>
          <w:numId w:val="12"/>
        </w:numPr>
        <w:spacing w:line="276" w:lineRule="auto"/>
        <w:rPr>
          <w:rFonts w:ascii="Verdana" w:hAnsi="Verdana" w:cs="Arial"/>
          <w:color w:val="auto"/>
          <w:sz w:val="20"/>
          <w:szCs w:val="20"/>
        </w:rPr>
      </w:pPr>
      <w:r w:rsidRPr="00890BC9">
        <w:rPr>
          <w:rFonts w:ascii="Verdana" w:hAnsi="Verdana" w:cs="Arial"/>
          <w:color w:val="auto"/>
          <w:sz w:val="20"/>
          <w:szCs w:val="20"/>
        </w:rPr>
        <w:t xml:space="preserve">Burgerlijk Wetboek; </w:t>
      </w:r>
    </w:p>
    <w:p w14:paraId="4F7754C9" w14:textId="77777777" w:rsidR="003C68B0" w:rsidRDefault="003C68B0" w:rsidP="00927F5D">
      <w:pPr>
        <w:pStyle w:val="Default"/>
        <w:numPr>
          <w:ilvl w:val="0"/>
          <w:numId w:val="12"/>
        </w:numPr>
        <w:spacing w:line="276" w:lineRule="auto"/>
        <w:rPr>
          <w:rFonts w:ascii="Verdana" w:hAnsi="Verdana" w:cs="Arial"/>
          <w:color w:val="auto"/>
          <w:sz w:val="20"/>
          <w:szCs w:val="20"/>
        </w:rPr>
      </w:pPr>
      <w:r w:rsidRPr="00890BC9">
        <w:rPr>
          <w:rFonts w:ascii="Verdana" w:hAnsi="Verdana" w:cs="Arial"/>
          <w:color w:val="auto"/>
          <w:sz w:val="20"/>
          <w:szCs w:val="20"/>
        </w:rPr>
        <w:t xml:space="preserve">Gemeentewet. </w:t>
      </w:r>
    </w:p>
    <w:p w14:paraId="0E4766F1" w14:textId="77777777" w:rsidR="00890BC9" w:rsidRPr="00890BC9" w:rsidRDefault="00890BC9" w:rsidP="00890BC9">
      <w:pPr>
        <w:pStyle w:val="Default"/>
        <w:spacing w:line="276" w:lineRule="auto"/>
        <w:ind w:left="720"/>
        <w:rPr>
          <w:rFonts w:ascii="Verdana" w:hAnsi="Verdana" w:cs="Arial"/>
          <w:color w:val="auto"/>
          <w:sz w:val="20"/>
          <w:szCs w:val="20"/>
        </w:rPr>
      </w:pPr>
    </w:p>
    <w:p w14:paraId="07D84CDC" w14:textId="77777777" w:rsidR="003C68B0" w:rsidRPr="00890BC9" w:rsidRDefault="003C68B0" w:rsidP="0096272C">
      <w:pPr>
        <w:pStyle w:val="Kop2"/>
      </w:pPr>
      <w:bookmarkStart w:id="29" w:name="_Toc503184110"/>
      <w:r w:rsidRPr="00890BC9">
        <w:t>Uniforme documenten</w:t>
      </w:r>
      <w:bookmarkEnd w:id="29"/>
      <w:r w:rsidRPr="00890BC9">
        <w:t xml:space="preserve"> </w:t>
      </w:r>
    </w:p>
    <w:p w14:paraId="10094D2C" w14:textId="0C218C51"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De </w:t>
      </w:r>
      <w:r w:rsidR="00DF0B62" w:rsidRPr="00890BC9">
        <w:rPr>
          <w:rFonts w:ascii="Verdana" w:hAnsi="Verdana" w:cs="Arial"/>
          <w:color w:val="auto"/>
          <w:sz w:val="20"/>
          <w:szCs w:val="20"/>
        </w:rPr>
        <w:t>G</w:t>
      </w:r>
      <w:r w:rsidRPr="00890BC9">
        <w:rPr>
          <w:rFonts w:ascii="Verdana" w:hAnsi="Verdana" w:cs="Arial"/>
          <w:color w:val="auto"/>
          <w:sz w:val="20"/>
          <w:szCs w:val="20"/>
        </w:rPr>
        <w:t xml:space="preserve">emeente streeft naar hantering van uniforme documenten, tenzij een concreet geval dit niet toelaat. Uniformiteit in de uitvoering draagt eraan bij dat ondernemers weten waar ze aan toe zijn en landelijk gezien niet steeds met verschillende procedureregelingen worden geconfronteerd. De </w:t>
      </w:r>
      <w:r w:rsidR="00DF0B62" w:rsidRPr="00890BC9">
        <w:rPr>
          <w:rFonts w:ascii="Verdana" w:hAnsi="Verdana" w:cs="Arial"/>
          <w:color w:val="auto"/>
          <w:sz w:val="20"/>
          <w:szCs w:val="20"/>
        </w:rPr>
        <w:t>G</w:t>
      </w:r>
      <w:r w:rsidRPr="00890BC9">
        <w:rPr>
          <w:rFonts w:ascii="Verdana" w:hAnsi="Verdana" w:cs="Arial"/>
          <w:color w:val="auto"/>
          <w:sz w:val="20"/>
          <w:szCs w:val="20"/>
        </w:rPr>
        <w:t xml:space="preserve">emeente past bij de betreffende inkoop in ieder geval toe: </w:t>
      </w:r>
    </w:p>
    <w:p w14:paraId="7FF0F3AE" w14:textId="55A614AA" w:rsidR="007D2BC9" w:rsidRPr="00890BC9" w:rsidRDefault="007D2BC9" w:rsidP="00927F5D">
      <w:pPr>
        <w:pStyle w:val="Default"/>
        <w:numPr>
          <w:ilvl w:val="0"/>
          <w:numId w:val="2"/>
        </w:numPr>
        <w:spacing w:line="276" w:lineRule="auto"/>
        <w:rPr>
          <w:rFonts w:ascii="Verdana" w:hAnsi="Verdana" w:cs="Arial"/>
          <w:b/>
          <w:bCs/>
          <w:sz w:val="20"/>
          <w:szCs w:val="20"/>
        </w:rPr>
      </w:pPr>
      <w:r w:rsidRPr="00890BC9">
        <w:rPr>
          <w:rFonts w:ascii="Verdana" w:hAnsi="Verdana" w:cs="Arial"/>
          <w:b/>
          <w:bCs/>
          <w:sz w:val="20"/>
          <w:szCs w:val="20"/>
        </w:rPr>
        <w:t xml:space="preserve">Inkoopvoorwaarden Leveringen en Diensten van de gemeente Stein (versie </w:t>
      </w:r>
      <w:r w:rsidR="00690DEE">
        <w:rPr>
          <w:rFonts w:ascii="Verdana" w:hAnsi="Verdana" w:cs="Arial"/>
          <w:b/>
          <w:bCs/>
          <w:sz w:val="20"/>
          <w:szCs w:val="20"/>
        </w:rPr>
        <w:t>2021</w:t>
      </w:r>
      <w:r w:rsidRPr="00890BC9">
        <w:rPr>
          <w:rFonts w:ascii="Verdana" w:hAnsi="Verdana" w:cs="Arial"/>
          <w:b/>
          <w:bCs/>
          <w:sz w:val="20"/>
          <w:szCs w:val="20"/>
        </w:rPr>
        <w:t>)</w:t>
      </w:r>
    </w:p>
    <w:p w14:paraId="59C157F0" w14:textId="77777777" w:rsidR="007D2BC9" w:rsidRPr="00890BC9" w:rsidRDefault="007D2BC9" w:rsidP="00927F5D">
      <w:pPr>
        <w:pStyle w:val="Default"/>
        <w:numPr>
          <w:ilvl w:val="0"/>
          <w:numId w:val="2"/>
        </w:numPr>
        <w:spacing w:line="276" w:lineRule="auto"/>
        <w:rPr>
          <w:rFonts w:ascii="Verdana" w:hAnsi="Verdana" w:cs="Arial"/>
          <w:b/>
          <w:bCs/>
          <w:sz w:val="20"/>
          <w:szCs w:val="20"/>
        </w:rPr>
      </w:pPr>
      <w:r w:rsidRPr="00890BC9">
        <w:rPr>
          <w:rFonts w:ascii="Verdana" w:hAnsi="Verdana" w:cs="Arial"/>
          <w:b/>
          <w:bCs/>
          <w:sz w:val="20"/>
          <w:szCs w:val="20"/>
        </w:rPr>
        <w:t>Gemeentelijke Inkoopvoorwaarden bij IT (GIBIT)</w:t>
      </w:r>
    </w:p>
    <w:p w14:paraId="4FE23BC5" w14:textId="34BCE3D3" w:rsidR="003F7239" w:rsidRPr="00890BC9" w:rsidRDefault="003C68B0" w:rsidP="00927F5D">
      <w:pPr>
        <w:pStyle w:val="Default"/>
        <w:numPr>
          <w:ilvl w:val="0"/>
          <w:numId w:val="2"/>
        </w:numPr>
        <w:spacing w:line="276" w:lineRule="auto"/>
        <w:rPr>
          <w:rFonts w:ascii="Verdana" w:hAnsi="Verdana" w:cs="Arial"/>
          <w:color w:val="auto"/>
          <w:sz w:val="20"/>
          <w:szCs w:val="20"/>
        </w:rPr>
      </w:pPr>
      <w:r w:rsidRPr="00890BC9">
        <w:rPr>
          <w:rFonts w:ascii="Verdana" w:hAnsi="Verdana" w:cs="Arial"/>
          <w:b/>
          <w:bCs/>
          <w:color w:val="auto"/>
          <w:sz w:val="20"/>
          <w:szCs w:val="20"/>
        </w:rPr>
        <w:t>Aanbestedingsr</w:t>
      </w:r>
      <w:r w:rsidR="007D2BC9" w:rsidRPr="00890BC9">
        <w:rPr>
          <w:rFonts w:ascii="Verdana" w:hAnsi="Verdana" w:cs="Arial"/>
          <w:b/>
          <w:bCs/>
          <w:color w:val="auto"/>
          <w:sz w:val="20"/>
          <w:szCs w:val="20"/>
        </w:rPr>
        <w:t>eglement Werken 2016 (ARW 2016</w:t>
      </w:r>
      <w:r w:rsidR="00BA1F47" w:rsidRPr="00890BC9">
        <w:rPr>
          <w:rFonts w:ascii="Verdana" w:hAnsi="Verdana" w:cs="Arial"/>
          <w:b/>
          <w:bCs/>
          <w:color w:val="auto"/>
          <w:sz w:val="20"/>
          <w:szCs w:val="20"/>
        </w:rPr>
        <w:t>)</w:t>
      </w:r>
    </w:p>
    <w:p w14:paraId="121F59A0" w14:textId="51A6FC22" w:rsidR="007D2BC9" w:rsidRPr="00890BC9" w:rsidRDefault="007D2BC9" w:rsidP="00927F5D">
      <w:pPr>
        <w:pStyle w:val="Default"/>
        <w:numPr>
          <w:ilvl w:val="0"/>
          <w:numId w:val="2"/>
        </w:numPr>
        <w:spacing w:line="276" w:lineRule="auto"/>
        <w:rPr>
          <w:rFonts w:ascii="Verdana" w:hAnsi="Verdana" w:cs="Arial"/>
          <w:b/>
          <w:color w:val="auto"/>
          <w:sz w:val="20"/>
          <w:szCs w:val="20"/>
        </w:rPr>
      </w:pPr>
      <w:r w:rsidRPr="00890BC9">
        <w:rPr>
          <w:rFonts w:ascii="Verdana" w:hAnsi="Verdana" w:cs="Arial"/>
          <w:b/>
          <w:color w:val="auto"/>
          <w:sz w:val="20"/>
          <w:szCs w:val="20"/>
        </w:rPr>
        <w:t xml:space="preserve">UAV 2012 en UAV-GC </w:t>
      </w:r>
    </w:p>
    <w:p w14:paraId="3A78163B" w14:textId="2CA8DA58" w:rsidR="003F7239" w:rsidRPr="00890BC9" w:rsidRDefault="003C68B0" w:rsidP="00927F5D">
      <w:pPr>
        <w:pStyle w:val="Default"/>
        <w:numPr>
          <w:ilvl w:val="0"/>
          <w:numId w:val="2"/>
        </w:numPr>
        <w:spacing w:line="276" w:lineRule="auto"/>
        <w:rPr>
          <w:rFonts w:ascii="Verdana" w:hAnsi="Verdana" w:cs="Arial"/>
          <w:b/>
          <w:bCs/>
          <w:color w:val="auto"/>
          <w:sz w:val="20"/>
          <w:szCs w:val="20"/>
        </w:rPr>
      </w:pPr>
      <w:r w:rsidRPr="00890BC9">
        <w:rPr>
          <w:rFonts w:ascii="Verdana" w:hAnsi="Verdana" w:cs="Arial"/>
          <w:b/>
          <w:bCs/>
          <w:color w:val="auto"/>
          <w:sz w:val="20"/>
          <w:szCs w:val="20"/>
        </w:rPr>
        <w:t>Gids Proportionaliteit</w:t>
      </w:r>
    </w:p>
    <w:p w14:paraId="75D38C22" w14:textId="77777777" w:rsidR="004A302E" w:rsidRPr="00890BC9" w:rsidRDefault="007D2BC9" w:rsidP="00927F5D">
      <w:pPr>
        <w:pStyle w:val="Default"/>
        <w:numPr>
          <w:ilvl w:val="0"/>
          <w:numId w:val="2"/>
        </w:numPr>
        <w:spacing w:line="276" w:lineRule="auto"/>
        <w:rPr>
          <w:rFonts w:ascii="Verdana" w:hAnsi="Verdana" w:cs="Arial"/>
          <w:b/>
          <w:bCs/>
          <w:sz w:val="20"/>
          <w:szCs w:val="20"/>
        </w:rPr>
      </w:pPr>
      <w:r w:rsidRPr="00890BC9">
        <w:rPr>
          <w:rFonts w:ascii="Verdana" w:hAnsi="Verdana" w:cs="Arial"/>
          <w:b/>
          <w:bCs/>
          <w:sz w:val="20"/>
          <w:szCs w:val="20"/>
        </w:rPr>
        <w:t xml:space="preserve">Richtsnoeren Leveringen en Diensten (onderdeel van de Aanbestedingswet) </w:t>
      </w:r>
    </w:p>
    <w:p w14:paraId="2D5CBD50" w14:textId="230B648F" w:rsidR="007D2BC9" w:rsidRPr="00890BC9" w:rsidRDefault="004A302E" w:rsidP="00927F5D">
      <w:pPr>
        <w:pStyle w:val="Lijstalinea"/>
        <w:numPr>
          <w:ilvl w:val="0"/>
          <w:numId w:val="2"/>
        </w:numPr>
        <w:spacing w:line="276" w:lineRule="auto"/>
        <w:rPr>
          <w:rFonts w:ascii="Verdana" w:hAnsi="Verdana" w:cs="Arial"/>
          <w:b/>
          <w:bCs/>
          <w:color w:val="000000"/>
          <w:sz w:val="20"/>
          <w:szCs w:val="20"/>
        </w:rPr>
      </w:pPr>
      <w:r w:rsidRPr="00890BC9">
        <w:rPr>
          <w:rFonts w:ascii="Verdana" w:hAnsi="Verdana" w:cs="Arial"/>
          <w:b/>
          <w:bCs/>
          <w:color w:val="000000"/>
          <w:sz w:val="20"/>
          <w:szCs w:val="20"/>
        </w:rPr>
        <w:t>Klachtafhandeling bij Aanbesteden</w:t>
      </w:r>
      <w:r w:rsidR="007D2BC9" w:rsidRPr="00890BC9">
        <w:rPr>
          <w:rFonts w:ascii="Verdana" w:hAnsi="Verdana" w:cs="Arial"/>
          <w:b/>
          <w:bCs/>
          <w:sz w:val="20"/>
          <w:szCs w:val="20"/>
        </w:rPr>
        <w:t>.</w:t>
      </w:r>
    </w:p>
    <w:p w14:paraId="4088F747" w14:textId="77777777" w:rsidR="00890BC9" w:rsidRPr="00890BC9" w:rsidRDefault="00890BC9" w:rsidP="00BE5F6A">
      <w:pPr>
        <w:pStyle w:val="Lijstalinea"/>
        <w:spacing w:line="276" w:lineRule="auto"/>
        <w:rPr>
          <w:rFonts w:ascii="Verdana" w:hAnsi="Verdana" w:cs="Arial"/>
          <w:b/>
          <w:bCs/>
          <w:color w:val="000000"/>
          <w:sz w:val="20"/>
          <w:szCs w:val="20"/>
        </w:rPr>
      </w:pPr>
    </w:p>
    <w:p w14:paraId="247285DB" w14:textId="77777777" w:rsidR="00187F13" w:rsidRPr="00890BC9" w:rsidRDefault="00187F13" w:rsidP="0096272C">
      <w:pPr>
        <w:pStyle w:val="Kop2"/>
      </w:pPr>
      <w:bookmarkStart w:id="30" w:name="_Toc503184111"/>
      <w:r w:rsidRPr="00890BC9">
        <w:lastRenderedPageBreak/>
        <w:t>Algemene beginselen bij Inkoop</w:t>
      </w:r>
      <w:bookmarkEnd w:id="30"/>
      <w:r w:rsidRPr="00890BC9">
        <w:t xml:space="preserve"> </w:t>
      </w:r>
    </w:p>
    <w:p w14:paraId="5885DA01" w14:textId="77777777" w:rsidR="00187F13" w:rsidRPr="00890BC9" w:rsidRDefault="00187F13" w:rsidP="0096272C">
      <w:pPr>
        <w:pStyle w:val="Kop3"/>
      </w:pPr>
      <w:bookmarkStart w:id="31" w:name="_Toc503184112"/>
      <w:r w:rsidRPr="00890BC9">
        <w:t>Algemene beginselen van het aanbestedingsrecht</w:t>
      </w:r>
      <w:bookmarkEnd w:id="31"/>
      <w:r w:rsidRPr="00890BC9">
        <w:t xml:space="preserve"> </w:t>
      </w:r>
    </w:p>
    <w:p w14:paraId="22094217" w14:textId="5E9CDED4" w:rsidR="00187F13" w:rsidRPr="00890BC9" w:rsidRDefault="00187F13"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De </w:t>
      </w:r>
      <w:r w:rsidR="00DF0B62" w:rsidRPr="00890BC9">
        <w:rPr>
          <w:rFonts w:ascii="Verdana" w:hAnsi="Verdana" w:cs="Arial"/>
          <w:color w:val="auto"/>
          <w:sz w:val="20"/>
          <w:szCs w:val="20"/>
        </w:rPr>
        <w:t>G</w:t>
      </w:r>
      <w:r w:rsidRPr="00890BC9">
        <w:rPr>
          <w:rFonts w:ascii="Verdana" w:hAnsi="Verdana" w:cs="Arial"/>
          <w:color w:val="auto"/>
          <w:sz w:val="20"/>
          <w:szCs w:val="20"/>
        </w:rPr>
        <w:t xml:space="preserve">emeente neemt bij overheidsopdrachten en </w:t>
      </w:r>
      <w:r w:rsidR="007076FF" w:rsidRPr="00890BC9">
        <w:rPr>
          <w:rFonts w:ascii="Verdana" w:hAnsi="Verdana" w:cs="Arial"/>
          <w:bCs/>
          <w:color w:val="auto"/>
          <w:sz w:val="20"/>
          <w:szCs w:val="20"/>
        </w:rPr>
        <w:t>concessieopdrachten</w:t>
      </w:r>
      <w:r w:rsidRPr="00890BC9">
        <w:rPr>
          <w:rFonts w:ascii="Verdana" w:hAnsi="Verdana" w:cs="Arial"/>
          <w:b/>
          <w:bCs/>
          <w:color w:val="auto"/>
          <w:sz w:val="20"/>
          <w:szCs w:val="20"/>
        </w:rPr>
        <w:t xml:space="preserve"> </w:t>
      </w:r>
      <w:r w:rsidRPr="00890BC9">
        <w:rPr>
          <w:rFonts w:ascii="Verdana" w:hAnsi="Verdana" w:cs="Arial"/>
          <w:color w:val="auto"/>
          <w:sz w:val="20"/>
          <w:szCs w:val="20"/>
        </w:rPr>
        <w:t xml:space="preserve">zowel boven de (Europese) drempelbedragen alsook beneden de (Europese) drempelbedragen, met een duidelijk grensoverschrijdend belang, de volgende algemene beginselen in acht: </w:t>
      </w:r>
    </w:p>
    <w:p w14:paraId="58392B25" w14:textId="77777777" w:rsidR="00187F13" w:rsidRPr="00890BC9" w:rsidRDefault="00187F13" w:rsidP="00927F5D">
      <w:pPr>
        <w:pStyle w:val="Default"/>
        <w:numPr>
          <w:ilvl w:val="0"/>
          <w:numId w:val="3"/>
        </w:numPr>
        <w:spacing w:line="276" w:lineRule="auto"/>
        <w:rPr>
          <w:rFonts w:ascii="Verdana" w:hAnsi="Verdana" w:cs="Arial"/>
          <w:color w:val="auto"/>
          <w:sz w:val="20"/>
          <w:szCs w:val="20"/>
        </w:rPr>
      </w:pPr>
      <w:r w:rsidRPr="00890BC9">
        <w:rPr>
          <w:rFonts w:ascii="Verdana" w:hAnsi="Verdana" w:cs="Arial"/>
          <w:color w:val="auto"/>
          <w:sz w:val="20"/>
          <w:szCs w:val="20"/>
        </w:rPr>
        <w:t xml:space="preserve">Gelijke behandeling </w:t>
      </w:r>
    </w:p>
    <w:p w14:paraId="24390C86" w14:textId="77777777" w:rsidR="00187F13" w:rsidRPr="00890BC9" w:rsidRDefault="00187F13" w:rsidP="00927F5D">
      <w:pPr>
        <w:pStyle w:val="Default"/>
        <w:numPr>
          <w:ilvl w:val="0"/>
          <w:numId w:val="3"/>
        </w:numPr>
        <w:spacing w:line="276" w:lineRule="auto"/>
        <w:rPr>
          <w:rFonts w:ascii="Verdana" w:hAnsi="Verdana" w:cs="Arial"/>
          <w:color w:val="auto"/>
          <w:sz w:val="20"/>
          <w:szCs w:val="20"/>
        </w:rPr>
      </w:pPr>
      <w:r w:rsidRPr="00890BC9">
        <w:rPr>
          <w:rFonts w:ascii="Verdana" w:hAnsi="Verdana" w:cs="Arial"/>
          <w:color w:val="auto"/>
          <w:sz w:val="20"/>
          <w:szCs w:val="20"/>
        </w:rPr>
        <w:t xml:space="preserve">Non-discriminatie </w:t>
      </w:r>
    </w:p>
    <w:p w14:paraId="3BA2419A" w14:textId="77777777" w:rsidR="00187F13" w:rsidRPr="00890BC9" w:rsidRDefault="00187F13" w:rsidP="00927F5D">
      <w:pPr>
        <w:pStyle w:val="Default"/>
        <w:numPr>
          <w:ilvl w:val="0"/>
          <w:numId w:val="3"/>
        </w:numPr>
        <w:spacing w:line="276" w:lineRule="auto"/>
        <w:rPr>
          <w:rFonts w:ascii="Verdana" w:hAnsi="Verdana" w:cs="Arial"/>
          <w:color w:val="auto"/>
          <w:sz w:val="20"/>
          <w:szCs w:val="20"/>
        </w:rPr>
      </w:pPr>
      <w:r w:rsidRPr="00890BC9">
        <w:rPr>
          <w:rFonts w:ascii="Verdana" w:hAnsi="Verdana" w:cs="Arial"/>
          <w:color w:val="auto"/>
          <w:sz w:val="20"/>
          <w:szCs w:val="20"/>
        </w:rPr>
        <w:t xml:space="preserve">Transparantie </w:t>
      </w:r>
    </w:p>
    <w:p w14:paraId="5ABB9160" w14:textId="77777777" w:rsidR="00187F13" w:rsidRPr="00890BC9" w:rsidRDefault="00187F13" w:rsidP="00927F5D">
      <w:pPr>
        <w:pStyle w:val="Default"/>
        <w:numPr>
          <w:ilvl w:val="0"/>
          <w:numId w:val="3"/>
        </w:numPr>
        <w:spacing w:line="276" w:lineRule="auto"/>
        <w:rPr>
          <w:rFonts w:ascii="Verdana" w:hAnsi="Verdana" w:cs="Arial"/>
          <w:color w:val="auto"/>
          <w:sz w:val="20"/>
          <w:szCs w:val="20"/>
        </w:rPr>
      </w:pPr>
      <w:r w:rsidRPr="00890BC9">
        <w:rPr>
          <w:rFonts w:ascii="Verdana" w:hAnsi="Verdana" w:cs="Arial"/>
          <w:color w:val="auto"/>
          <w:sz w:val="20"/>
          <w:szCs w:val="20"/>
        </w:rPr>
        <w:t xml:space="preserve">Proportionaliteit </w:t>
      </w:r>
      <w:r w:rsidR="0002071F" w:rsidRPr="00890BC9">
        <w:rPr>
          <w:rFonts w:ascii="Verdana" w:hAnsi="Verdana" w:cs="Arial"/>
          <w:color w:val="auto"/>
          <w:sz w:val="20"/>
          <w:szCs w:val="20"/>
        </w:rPr>
        <w:t>(evenredigheid)</w:t>
      </w:r>
    </w:p>
    <w:p w14:paraId="68C5074F" w14:textId="77777777" w:rsidR="00187F13" w:rsidRPr="00890BC9" w:rsidRDefault="00187F13" w:rsidP="00927F5D">
      <w:pPr>
        <w:pStyle w:val="Default"/>
        <w:numPr>
          <w:ilvl w:val="0"/>
          <w:numId w:val="3"/>
        </w:numPr>
        <w:spacing w:line="276" w:lineRule="auto"/>
        <w:rPr>
          <w:rFonts w:ascii="Verdana" w:hAnsi="Verdana" w:cs="Arial"/>
          <w:color w:val="auto"/>
          <w:sz w:val="20"/>
          <w:szCs w:val="20"/>
        </w:rPr>
      </w:pPr>
      <w:r w:rsidRPr="00890BC9">
        <w:rPr>
          <w:rFonts w:ascii="Verdana" w:hAnsi="Verdana" w:cs="Arial"/>
          <w:bCs/>
          <w:color w:val="auto"/>
          <w:sz w:val="20"/>
          <w:szCs w:val="20"/>
        </w:rPr>
        <w:t xml:space="preserve">Wederzijdse erkenning </w:t>
      </w:r>
    </w:p>
    <w:p w14:paraId="69B65011" w14:textId="77777777" w:rsidR="003C68B0" w:rsidRPr="00890BC9" w:rsidRDefault="003C68B0" w:rsidP="0096272C">
      <w:pPr>
        <w:pStyle w:val="Kop3"/>
      </w:pPr>
      <w:bookmarkStart w:id="32" w:name="_Toc503184113"/>
      <w:r w:rsidRPr="00890BC9">
        <w:t>Algemene beginselen van behoorlijk bestuur</w:t>
      </w:r>
      <w:bookmarkEnd w:id="32"/>
      <w:r w:rsidRPr="00890BC9">
        <w:t xml:space="preserve"> </w:t>
      </w:r>
    </w:p>
    <w:p w14:paraId="122A8B5F" w14:textId="431D4CF2"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De </w:t>
      </w:r>
      <w:r w:rsidR="00DF0B62" w:rsidRPr="00890BC9">
        <w:rPr>
          <w:rFonts w:ascii="Verdana" w:hAnsi="Verdana" w:cs="Arial"/>
          <w:color w:val="auto"/>
          <w:sz w:val="20"/>
          <w:szCs w:val="20"/>
        </w:rPr>
        <w:t>G</w:t>
      </w:r>
      <w:r w:rsidRPr="00890BC9">
        <w:rPr>
          <w:rFonts w:ascii="Verdana" w:hAnsi="Verdana" w:cs="Arial"/>
          <w:color w:val="auto"/>
          <w:sz w:val="20"/>
          <w:szCs w:val="20"/>
        </w:rPr>
        <w:t xml:space="preserve">emeente neemt bij haar inkopen de algemene beginselen van behoorlijk bestuur in acht, zoals het gelijkheidsbeginsel, motiveringsbeginsel en vertrouwensbeginsel. </w:t>
      </w:r>
    </w:p>
    <w:p w14:paraId="05318445" w14:textId="77777777" w:rsidR="00187F13" w:rsidRPr="00890BC9" w:rsidRDefault="00187F13" w:rsidP="00927F5D">
      <w:pPr>
        <w:pStyle w:val="Default"/>
        <w:spacing w:line="276" w:lineRule="auto"/>
        <w:rPr>
          <w:rFonts w:ascii="Verdana" w:hAnsi="Verdana" w:cs="Arial"/>
          <w:color w:val="auto"/>
          <w:sz w:val="20"/>
          <w:szCs w:val="20"/>
        </w:rPr>
      </w:pPr>
    </w:p>
    <w:p w14:paraId="57AC0CDA" w14:textId="77777777" w:rsidR="003C68B0" w:rsidRPr="00890BC9" w:rsidRDefault="003C68B0" w:rsidP="0096272C">
      <w:pPr>
        <w:pStyle w:val="Kop2"/>
      </w:pPr>
      <w:bookmarkStart w:id="33" w:name="_Toc503184114"/>
      <w:r w:rsidRPr="00890BC9">
        <w:t>Grensoverschrijdend belang</w:t>
      </w:r>
      <w:bookmarkEnd w:id="33"/>
      <w:r w:rsidRPr="00890BC9">
        <w:t xml:space="preserve"> </w:t>
      </w:r>
    </w:p>
    <w:p w14:paraId="7E75F377" w14:textId="77777777"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Voorafgaand aan een inkoop met een opdrachtwaarde onder de Europese drempel vindt een objectieve toets plaats of sprake is van een duidelijk grensoverschrijdend belang. Er is sprake van een grensoverschrijdend belang bij overheidsopdrachten en concessieovereenkomsten wanneer buiten Nederland gevestigde ondernemers interesse hebben of kunnen hebben. Interesse kan voortkomen uit diverse omstandigheden zoals de waarde van de opdracht, de aard van de opdracht en de plaats waar de opdracht moet worden uitgevoerd. Dit kan blijken uit een vooraf uitgevoerde marktanalyse. </w:t>
      </w:r>
    </w:p>
    <w:p w14:paraId="0E0A0821" w14:textId="4FBEF804"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Indien sprake is van een grensoverschrijdend belang past de </w:t>
      </w:r>
      <w:r w:rsidR="00DF0B62" w:rsidRPr="00890BC9">
        <w:rPr>
          <w:rFonts w:ascii="Verdana" w:hAnsi="Verdana" w:cs="Arial"/>
          <w:color w:val="auto"/>
          <w:sz w:val="20"/>
          <w:szCs w:val="20"/>
        </w:rPr>
        <w:t>G</w:t>
      </w:r>
      <w:r w:rsidRPr="00890BC9">
        <w:rPr>
          <w:rFonts w:ascii="Verdana" w:hAnsi="Verdana" w:cs="Arial"/>
          <w:color w:val="auto"/>
          <w:sz w:val="20"/>
          <w:szCs w:val="20"/>
        </w:rPr>
        <w:t>emeente de algemene beginselen van het aanbestedi</w:t>
      </w:r>
      <w:r w:rsidR="0033724D" w:rsidRPr="00890BC9">
        <w:rPr>
          <w:rFonts w:ascii="Verdana" w:hAnsi="Verdana" w:cs="Arial"/>
          <w:color w:val="auto"/>
          <w:sz w:val="20"/>
          <w:szCs w:val="20"/>
        </w:rPr>
        <w:t>ngsrecht toe</w:t>
      </w:r>
      <w:r w:rsidRPr="00890BC9">
        <w:rPr>
          <w:rFonts w:ascii="Verdana" w:hAnsi="Verdana" w:cs="Arial"/>
          <w:color w:val="auto"/>
          <w:sz w:val="20"/>
          <w:szCs w:val="20"/>
        </w:rPr>
        <w:t xml:space="preserve">. Tevens zal een passende mate van openbaarheid in acht worden genomen. Dit betekent dat de </w:t>
      </w:r>
      <w:r w:rsidR="00DF0B62" w:rsidRPr="00890BC9">
        <w:rPr>
          <w:rFonts w:ascii="Verdana" w:hAnsi="Verdana" w:cs="Arial"/>
          <w:color w:val="auto"/>
          <w:sz w:val="20"/>
          <w:szCs w:val="20"/>
        </w:rPr>
        <w:t>G</w:t>
      </w:r>
      <w:r w:rsidRPr="00890BC9">
        <w:rPr>
          <w:rFonts w:ascii="Verdana" w:hAnsi="Verdana" w:cs="Arial"/>
          <w:color w:val="auto"/>
          <w:sz w:val="20"/>
          <w:szCs w:val="20"/>
        </w:rPr>
        <w:t>emeente een aankondiging van de te verstrekken opdracht op haar website zal plaatsen en/of in andere gebruikelijke platforms</w:t>
      </w:r>
      <w:r w:rsidR="003F50FA" w:rsidRPr="00890BC9">
        <w:rPr>
          <w:rFonts w:ascii="Verdana" w:hAnsi="Verdana" w:cs="Arial"/>
          <w:color w:val="auto"/>
          <w:sz w:val="20"/>
          <w:szCs w:val="20"/>
        </w:rPr>
        <w:t>.</w:t>
      </w:r>
      <w:r w:rsidRPr="00890BC9">
        <w:rPr>
          <w:rFonts w:ascii="Verdana" w:hAnsi="Verdana" w:cs="Arial"/>
          <w:color w:val="auto"/>
          <w:sz w:val="20"/>
          <w:szCs w:val="20"/>
        </w:rPr>
        <w:t xml:space="preserve"> </w:t>
      </w:r>
    </w:p>
    <w:p w14:paraId="31E6A30B" w14:textId="77777777" w:rsidR="00187F13" w:rsidRPr="00890BC9" w:rsidRDefault="00187F13" w:rsidP="00927F5D">
      <w:pPr>
        <w:pStyle w:val="Default"/>
        <w:spacing w:line="276" w:lineRule="auto"/>
        <w:rPr>
          <w:rFonts w:ascii="Verdana" w:hAnsi="Verdana" w:cs="Arial"/>
          <w:color w:val="auto"/>
          <w:sz w:val="20"/>
          <w:szCs w:val="20"/>
        </w:rPr>
      </w:pPr>
    </w:p>
    <w:p w14:paraId="7809BAA7" w14:textId="3C3695C7" w:rsidR="003F50FA" w:rsidRPr="00890BC9" w:rsidRDefault="0091043C" w:rsidP="0096272C">
      <w:pPr>
        <w:pStyle w:val="Kop2"/>
      </w:pPr>
      <w:bookmarkStart w:id="34" w:name="_Toc503184115"/>
      <w:r w:rsidRPr="00890BC9">
        <w:t>De bevoegdheid tot opdrachtverstrekking</w:t>
      </w:r>
      <w:bookmarkEnd w:id="34"/>
      <w:r w:rsidR="003F50FA" w:rsidRPr="00890BC9">
        <w:t xml:space="preserve"> </w:t>
      </w:r>
    </w:p>
    <w:p w14:paraId="284A9AD2" w14:textId="3E291A50" w:rsidR="00187F13" w:rsidRPr="00890BC9" w:rsidRDefault="003F50FA"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Inkoop vindt plaats met inachtneming van </w:t>
      </w:r>
      <w:r w:rsidR="009424E9" w:rsidRPr="00890BC9">
        <w:rPr>
          <w:rFonts w:ascii="Verdana" w:hAnsi="Verdana" w:cs="Arial"/>
          <w:color w:val="auto"/>
          <w:sz w:val="20"/>
          <w:szCs w:val="20"/>
        </w:rPr>
        <w:t xml:space="preserve">het vigerende mandaatbesluit en mandaatregister (te vinden op de gemeentelijke website onder ‘bestuur en organisatie’, ‘juridische kwaliteitszorg’, ‘mandaatbesluit’). Bij twijfel over de vraag of verlening van een opdracht hierbinnen past, dient een concernjurist geraadpleegd te worden. </w:t>
      </w:r>
      <w:r w:rsidRPr="00890BC9">
        <w:rPr>
          <w:rFonts w:ascii="Verdana" w:hAnsi="Verdana" w:cs="Arial"/>
          <w:color w:val="auto"/>
          <w:sz w:val="20"/>
          <w:szCs w:val="20"/>
        </w:rPr>
        <w:t>De Gemeente wil slechts gebonden</w:t>
      </w:r>
      <w:r w:rsidR="0033724D" w:rsidRPr="00890BC9">
        <w:rPr>
          <w:rFonts w:ascii="Verdana" w:hAnsi="Verdana" w:cs="Arial"/>
          <w:color w:val="auto"/>
          <w:sz w:val="20"/>
          <w:szCs w:val="20"/>
        </w:rPr>
        <w:t xml:space="preserve"> </w:t>
      </w:r>
      <w:r w:rsidRPr="00890BC9">
        <w:rPr>
          <w:rFonts w:ascii="Verdana" w:hAnsi="Verdana" w:cs="Arial"/>
          <w:color w:val="auto"/>
          <w:sz w:val="20"/>
          <w:szCs w:val="20"/>
        </w:rPr>
        <w:t>zijn aan verbintenissen en verplichtingen op basis van rechtsgeldige</w:t>
      </w:r>
      <w:r w:rsidR="0033724D" w:rsidRPr="00890BC9">
        <w:rPr>
          <w:rFonts w:ascii="Verdana" w:hAnsi="Verdana" w:cs="Arial"/>
          <w:color w:val="auto"/>
          <w:sz w:val="20"/>
          <w:szCs w:val="20"/>
        </w:rPr>
        <w:t xml:space="preserve"> </w:t>
      </w:r>
      <w:r w:rsidRPr="00890BC9">
        <w:rPr>
          <w:rFonts w:ascii="Verdana" w:hAnsi="Verdana" w:cs="Arial"/>
          <w:color w:val="auto"/>
          <w:sz w:val="20"/>
          <w:szCs w:val="20"/>
        </w:rPr>
        <w:t>besluitvorming en civielrechtelijke vertegenwoordiging.</w:t>
      </w:r>
    </w:p>
    <w:p w14:paraId="51223165" w14:textId="77777777" w:rsidR="0033724D" w:rsidRPr="00890BC9" w:rsidRDefault="0033724D" w:rsidP="00927F5D">
      <w:pPr>
        <w:pStyle w:val="Default"/>
        <w:spacing w:line="276" w:lineRule="auto"/>
        <w:rPr>
          <w:rFonts w:ascii="Verdana" w:hAnsi="Verdana" w:cs="Arial"/>
          <w:color w:val="auto"/>
          <w:sz w:val="20"/>
          <w:szCs w:val="20"/>
        </w:rPr>
      </w:pPr>
    </w:p>
    <w:p w14:paraId="118F2A6C" w14:textId="3C5B3A97" w:rsidR="009424E9" w:rsidRPr="00890BC9" w:rsidRDefault="009424E9" w:rsidP="0096272C">
      <w:pPr>
        <w:pStyle w:val="Kop2"/>
      </w:pPr>
      <w:bookmarkStart w:id="35" w:name="_Toc503184116"/>
      <w:r w:rsidRPr="00890BC9">
        <w:t>Hoofdregel van het inkoopbeleid</w:t>
      </w:r>
      <w:bookmarkEnd w:id="35"/>
    </w:p>
    <w:p w14:paraId="15DD1B7B" w14:textId="62E20806" w:rsidR="001727BA" w:rsidRPr="00890BC9" w:rsidRDefault="009424E9" w:rsidP="00927F5D">
      <w:pPr>
        <w:spacing w:line="276" w:lineRule="auto"/>
        <w:rPr>
          <w:rFonts w:ascii="Verdana" w:hAnsi="Verdana" w:cs="Arial"/>
          <w:sz w:val="20"/>
          <w:szCs w:val="20"/>
        </w:rPr>
      </w:pPr>
      <w:r w:rsidRPr="00890BC9">
        <w:rPr>
          <w:rFonts w:ascii="Verdana" w:hAnsi="Verdana" w:cs="Arial"/>
          <w:sz w:val="20"/>
          <w:szCs w:val="20"/>
        </w:rPr>
        <w:t>Inkoop vindt plaats me</w:t>
      </w:r>
      <w:r w:rsidR="001727BA" w:rsidRPr="00890BC9">
        <w:rPr>
          <w:rFonts w:ascii="Verdana" w:hAnsi="Verdana" w:cs="Arial"/>
          <w:sz w:val="20"/>
          <w:szCs w:val="20"/>
        </w:rPr>
        <w:t xml:space="preserve">t inachtneming van tabel 1 </w:t>
      </w:r>
      <w:r w:rsidR="000F6824" w:rsidRPr="00890BC9">
        <w:rPr>
          <w:rFonts w:ascii="Verdana" w:hAnsi="Verdana" w:cs="Arial"/>
          <w:sz w:val="20"/>
          <w:szCs w:val="20"/>
        </w:rPr>
        <w:t xml:space="preserve">“drempelwaarden keuze aanbestedingsvorm” </w:t>
      </w:r>
      <w:r w:rsidR="00060ADA" w:rsidRPr="00890BC9">
        <w:rPr>
          <w:rFonts w:ascii="Verdana" w:hAnsi="Verdana" w:cs="Arial"/>
          <w:sz w:val="20"/>
          <w:szCs w:val="20"/>
        </w:rPr>
        <w:t xml:space="preserve">alsmede </w:t>
      </w:r>
      <w:r w:rsidR="001727BA" w:rsidRPr="00890BC9">
        <w:rPr>
          <w:rFonts w:ascii="Verdana" w:hAnsi="Verdana" w:cs="Arial"/>
          <w:sz w:val="20"/>
          <w:szCs w:val="20"/>
        </w:rPr>
        <w:t>het bepaalde in deze paragraaf</w:t>
      </w:r>
      <w:r w:rsidRPr="00890BC9">
        <w:rPr>
          <w:rFonts w:ascii="Verdana" w:hAnsi="Verdana" w:cs="Arial"/>
          <w:sz w:val="20"/>
          <w:szCs w:val="20"/>
        </w:rPr>
        <w:t xml:space="preserve">. </w:t>
      </w:r>
    </w:p>
    <w:p w14:paraId="22E02D95" w14:textId="77777777" w:rsidR="001727BA" w:rsidRPr="00890BC9" w:rsidRDefault="001727BA" w:rsidP="0096272C">
      <w:pPr>
        <w:pStyle w:val="Kop3"/>
      </w:pPr>
      <w:bookmarkStart w:id="36" w:name="_Toc503184117"/>
      <w:r w:rsidRPr="00890BC9">
        <w:t>Waardebepaling</w:t>
      </w:r>
      <w:bookmarkEnd w:id="36"/>
      <w:r w:rsidRPr="00890BC9">
        <w:t xml:space="preserve"> </w:t>
      </w:r>
    </w:p>
    <w:p w14:paraId="0D417C7B" w14:textId="77777777" w:rsidR="001727BA" w:rsidRPr="00890BC9" w:rsidRDefault="001727BA" w:rsidP="00927F5D">
      <w:pPr>
        <w:spacing w:line="276" w:lineRule="auto"/>
        <w:rPr>
          <w:rFonts w:ascii="Verdana" w:hAnsi="Verdana" w:cs="Arial"/>
          <w:sz w:val="20"/>
          <w:szCs w:val="20"/>
        </w:rPr>
      </w:pPr>
      <w:r w:rsidRPr="00890BC9">
        <w:rPr>
          <w:rFonts w:ascii="Verdana" w:hAnsi="Verdana" w:cs="Arial"/>
          <w:sz w:val="20"/>
          <w:szCs w:val="20"/>
        </w:rPr>
        <w:t xml:space="preserve">Om te kunnen bepalen welke aanbestedingsprocedure moet worden gevolgd, moet de totale opdrachtwaarde (excl. BTW) binnen één opdracht worden vastgesteld, door alle gelijksoortige behoeftes binnen de Gemeente over de gehele contractperiode (inclusief opties tot verlenging) op te tellen. Hiervoor dient een objectieve voorafgaande schriftelijke raming te worden opgesteld, die enerzijds dient om de financiële </w:t>
      </w:r>
      <w:r w:rsidRPr="00890BC9">
        <w:rPr>
          <w:rFonts w:ascii="Verdana" w:hAnsi="Verdana" w:cs="Arial"/>
          <w:sz w:val="20"/>
          <w:szCs w:val="20"/>
        </w:rPr>
        <w:lastRenderedPageBreak/>
        <w:t xml:space="preserve">haalbaarheid van de opdracht te bepalen en anderzijds om de gekozen aanbestedingsprocedure te motiveren. </w:t>
      </w:r>
    </w:p>
    <w:p w14:paraId="24513BE0" w14:textId="77777777" w:rsidR="001727BA" w:rsidRPr="00890BC9" w:rsidRDefault="001727BA" w:rsidP="00927F5D">
      <w:pPr>
        <w:spacing w:line="276" w:lineRule="auto"/>
        <w:rPr>
          <w:rFonts w:ascii="Verdana" w:hAnsi="Verdana" w:cs="Arial"/>
          <w:sz w:val="20"/>
          <w:szCs w:val="20"/>
        </w:rPr>
      </w:pPr>
      <w:r w:rsidRPr="00890BC9">
        <w:rPr>
          <w:rFonts w:ascii="Verdana" w:hAnsi="Verdana" w:cs="Arial"/>
          <w:sz w:val="20"/>
          <w:szCs w:val="20"/>
        </w:rPr>
        <w:t xml:space="preserve">Indien een contractperiode onbekend, onbepaald of langer is dan 48 maanden, dient de waarde van deze inkoopbehoefte over 48 maanden bij elkaar te worden opgeteld. In geen geval mag een opdracht worden gesplitst, opgeknipt of op onjuiste wijze worden geraamd om de van toepassing zijnde procedure te ontlopen. De Gemeente kiest ervoor bij twijfel een opdracht boven het drempelbedrag te laten vallen, om hiermee de objectiviteit, transparantie en non-discriminatie te waarborgen. </w:t>
      </w:r>
    </w:p>
    <w:p w14:paraId="5B72B4E6" w14:textId="77777777" w:rsidR="001727BA" w:rsidRPr="00890BC9" w:rsidRDefault="001727BA" w:rsidP="00927F5D">
      <w:pPr>
        <w:spacing w:line="276" w:lineRule="auto"/>
        <w:rPr>
          <w:rFonts w:ascii="Verdana" w:hAnsi="Verdana" w:cs="Arial"/>
          <w:sz w:val="20"/>
          <w:szCs w:val="20"/>
        </w:rPr>
      </w:pPr>
      <w:r w:rsidRPr="00890BC9">
        <w:rPr>
          <w:rFonts w:ascii="Verdana" w:hAnsi="Verdana" w:cs="Arial"/>
          <w:sz w:val="20"/>
          <w:szCs w:val="20"/>
        </w:rPr>
        <w:t xml:space="preserve">De opdrachtwaarde bij een </w:t>
      </w:r>
      <w:r w:rsidRPr="00890BC9">
        <w:rPr>
          <w:rFonts w:ascii="Verdana" w:hAnsi="Verdana" w:cs="Arial"/>
          <w:bCs/>
          <w:sz w:val="20"/>
          <w:szCs w:val="20"/>
        </w:rPr>
        <w:t>samenwerkingsverband</w:t>
      </w:r>
      <w:r w:rsidRPr="00890BC9">
        <w:rPr>
          <w:rFonts w:ascii="Verdana" w:hAnsi="Verdana" w:cs="Arial"/>
          <w:b/>
          <w:bCs/>
          <w:sz w:val="20"/>
          <w:szCs w:val="20"/>
        </w:rPr>
        <w:t xml:space="preserve"> </w:t>
      </w:r>
      <w:r w:rsidRPr="00890BC9">
        <w:rPr>
          <w:rFonts w:ascii="Verdana" w:hAnsi="Verdana" w:cs="Arial"/>
          <w:sz w:val="20"/>
          <w:szCs w:val="20"/>
        </w:rPr>
        <w:t xml:space="preserve">is de totale waarde van alle deelnemende organisaties samen. Op basis van die totale opdrachtwaarde wordt de van toepassing zijnde aanbestedingsprocedure bepaald. Indien deze totale opdrachtwaarde beneden het Europese drempelbedrag ligt, kan het samenwerkingsverband een keuze maken welke aanbestedingsprocedure wordt gevolgd. </w:t>
      </w:r>
    </w:p>
    <w:p w14:paraId="5A92C20E" w14:textId="0DF51D56" w:rsidR="001727BA" w:rsidRPr="00890BC9" w:rsidRDefault="001727BA" w:rsidP="00927F5D">
      <w:pPr>
        <w:spacing w:line="276" w:lineRule="auto"/>
        <w:rPr>
          <w:rFonts w:ascii="Verdana" w:hAnsi="Verdana" w:cs="Arial"/>
          <w:sz w:val="20"/>
          <w:szCs w:val="20"/>
        </w:rPr>
      </w:pPr>
      <w:r w:rsidRPr="00890BC9">
        <w:rPr>
          <w:rFonts w:ascii="Verdana" w:hAnsi="Verdana" w:cs="Arial"/>
          <w:sz w:val="20"/>
          <w:szCs w:val="20"/>
        </w:rPr>
        <w:t xml:space="preserve">Als de gekozen aanbestedingsprocedure van het samenwerkingsverband afwijkt van de in dit beleid voorgeschreven procedure, dan dient de inkoopfunctie hiervan vooraf in kennis gesteld te worden en om advies te worden gevraagd. Indien de inkoopfunctie een afwijkend advies geeft aan het samenwerkingsverband inzake de gekozen aanbestedingsprocedure, dient het College van B&amp;W hiervan op de hoogte te worden gesteld middels een deugdelijk gemotiveerd afwijkingsvoorstel (conform artikel 3.7 van dit inkoopbeleid). </w:t>
      </w:r>
    </w:p>
    <w:p w14:paraId="5EC771B2" w14:textId="77777777" w:rsidR="001727BA" w:rsidRPr="00890BC9" w:rsidRDefault="001727BA" w:rsidP="0096272C">
      <w:pPr>
        <w:pStyle w:val="Kop3"/>
      </w:pPr>
      <w:bookmarkStart w:id="37" w:name="_Toc503184118"/>
      <w:r w:rsidRPr="00890BC9">
        <w:t>Inkoopprocedure</w:t>
      </w:r>
      <w:bookmarkEnd w:id="37"/>
    </w:p>
    <w:p w14:paraId="2461A0D8" w14:textId="77777777" w:rsidR="001727BA" w:rsidRPr="00890BC9" w:rsidRDefault="001727BA" w:rsidP="00927F5D">
      <w:pPr>
        <w:spacing w:line="276" w:lineRule="auto"/>
        <w:rPr>
          <w:rFonts w:ascii="Verdana" w:hAnsi="Verdana" w:cs="Arial"/>
          <w:sz w:val="20"/>
          <w:szCs w:val="20"/>
        </w:rPr>
      </w:pPr>
      <w:r w:rsidRPr="00890BC9">
        <w:rPr>
          <w:rFonts w:ascii="Verdana" w:hAnsi="Verdana" w:cs="Arial"/>
          <w:sz w:val="20"/>
          <w:szCs w:val="20"/>
        </w:rPr>
        <w:t>De Gemeente zal, met inachtneming van de Gids Proportionaliteit, bij de onderstaande bedragen de genoemde procedures</w:t>
      </w:r>
      <w:r w:rsidRPr="00890BC9">
        <w:rPr>
          <w:rFonts w:ascii="Verdana" w:hAnsi="Verdana" w:cs="Arial"/>
          <w:sz w:val="20"/>
          <w:szCs w:val="20"/>
          <w:vertAlign w:val="superscript"/>
        </w:rPr>
        <w:footnoteReference w:id="4"/>
      </w:r>
      <w:r w:rsidRPr="00890BC9">
        <w:rPr>
          <w:rFonts w:ascii="Verdana" w:hAnsi="Verdana" w:cs="Arial"/>
          <w:sz w:val="20"/>
          <w:szCs w:val="20"/>
        </w:rPr>
        <w:t xml:space="preserve"> hanteren. </w:t>
      </w:r>
    </w:p>
    <w:p w14:paraId="50643684" w14:textId="77777777" w:rsidR="001727BA" w:rsidRDefault="001727BA" w:rsidP="00927F5D">
      <w:pPr>
        <w:spacing w:line="276" w:lineRule="auto"/>
        <w:rPr>
          <w:rFonts w:ascii="Verdana" w:hAnsi="Verdana" w:cs="Arial"/>
          <w:sz w:val="20"/>
          <w:szCs w:val="20"/>
        </w:rPr>
      </w:pPr>
      <w:r w:rsidRPr="00890BC9">
        <w:rPr>
          <w:rFonts w:ascii="Verdana" w:hAnsi="Verdana" w:cs="Arial"/>
          <w:sz w:val="20"/>
          <w:szCs w:val="20"/>
        </w:rPr>
        <w:t>De in onderstaande tabel gehanteerde drempelbedragen zijn in Euro’s exclusief BTW en zullen gelijktijdig met de tweejaarlijkse aanpassing van de herberekening van de drempelbedragen in de Europese en nationale wet- en regelgeving worden aangepast.</w:t>
      </w:r>
    </w:p>
    <w:p w14:paraId="1EDBD31A" w14:textId="77777777" w:rsidR="00DF3E1C" w:rsidRPr="00890BC9" w:rsidRDefault="00DF3E1C" w:rsidP="00927F5D">
      <w:pPr>
        <w:spacing w:line="276" w:lineRule="auto"/>
        <w:rPr>
          <w:rFonts w:ascii="Verdana" w:hAnsi="Verdana" w:cs="Arial"/>
          <w:sz w:val="20"/>
          <w:szCs w:val="20"/>
        </w:rPr>
      </w:pPr>
    </w:p>
    <w:p w14:paraId="7125C956" w14:textId="7A507CE2" w:rsidR="000F6824" w:rsidRPr="00446DCF" w:rsidRDefault="000F6824" w:rsidP="00927F5D">
      <w:pPr>
        <w:spacing w:after="0" w:line="276" w:lineRule="auto"/>
        <w:rPr>
          <w:rFonts w:ascii="Verdana" w:hAnsi="Verdana" w:cs="Arial"/>
          <w:sz w:val="18"/>
          <w:szCs w:val="18"/>
        </w:rPr>
      </w:pPr>
      <w:r w:rsidRPr="00446DCF">
        <w:rPr>
          <w:rFonts w:ascii="Verdana" w:hAnsi="Verdana" w:cs="Arial"/>
          <w:sz w:val="18"/>
          <w:szCs w:val="18"/>
        </w:rPr>
        <w:t>Tabel 1: drempelwaarden keuze aanbestedingsvorm</w:t>
      </w:r>
    </w:p>
    <w:tbl>
      <w:tblPr>
        <w:tblStyle w:val="Tabelraster"/>
        <w:tblW w:w="9067" w:type="dxa"/>
        <w:tblLook w:val="04A0" w:firstRow="1" w:lastRow="0" w:firstColumn="1" w:lastColumn="0" w:noHBand="0" w:noVBand="1"/>
      </w:tblPr>
      <w:tblGrid>
        <w:gridCol w:w="2972"/>
        <w:gridCol w:w="2977"/>
        <w:gridCol w:w="3118"/>
      </w:tblGrid>
      <w:tr w:rsidR="001727BA" w:rsidRPr="00890BC9" w14:paraId="0DCCC4C8" w14:textId="77777777" w:rsidTr="001727BA">
        <w:tc>
          <w:tcPr>
            <w:tcW w:w="2972" w:type="dxa"/>
          </w:tcPr>
          <w:p w14:paraId="2F8C3AB3" w14:textId="77777777" w:rsidR="001727BA" w:rsidRPr="00446DCF" w:rsidRDefault="001727BA" w:rsidP="00BE5F6A">
            <w:pPr>
              <w:spacing w:after="200"/>
              <w:rPr>
                <w:rFonts w:ascii="Verdana" w:hAnsi="Verdana" w:cs="Arial"/>
                <w:b/>
                <w:sz w:val="20"/>
                <w:szCs w:val="20"/>
              </w:rPr>
            </w:pPr>
            <w:r w:rsidRPr="00446DCF">
              <w:rPr>
                <w:rFonts w:ascii="Verdana" w:hAnsi="Verdana" w:cs="Arial"/>
                <w:b/>
                <w:sz w:val="20"/>
                <w:szCs w:val="20"/>
              </w:rPr>
              <w:t>AANBESTEDINGSVORM</w:t>
            </w:r>
          </w:p>
        </w:tc>
        <w:tc>
          <w:tcPr>
            <w:tcW w:w="2977" w:type="dxa"/>
          </w:tcPr>
          <w:p w14:paraId="31B4A937" w14:textId="77777777" w:rsidR="001727BA" w:rsidRPr="00446DCF" w:rsidRDefault="001727BA" w:rsidP="00BE5F6A">
            <w:pPr>
              <w:spacing w:after="200"/>
              <w:rPr>
                <w:rFonts w:ascii="Verdana" w:hAnsi="Verdana" w:cs="Arial"/>
                <w:b/>
                <w:sz w:val="20"/>
                <w:szCs w:val="20"/>
              </w:rPr>
            </w:pPr>
            <w:r w:rsidRPr="00446DCF">
              <w:rPr>
                <w:rFonts w:ascii="Verdana" w:hAnsi="Verdana" w:cs="Arial"/>
                <w:b/>
                <w:sz w:val="20"/>
                <w:szCs w:val="20"/>
              </w:rPr>
              <w:t>WERKEN</w:t>
            </w:r>
          </w:p>
        </w:tc>
        <w:tc>
          <w:tcPr>
            <w:tcW w:w="3118" w:type="dxa"/>
          </w:tcPr>
          <w:p w14:paraId="7ACC61B1" w14:textId="77777777" w:rsidR="001727BA" w:rsidRPr="00446DCF" w:rsidRDefault="001727BA" w:rsidP="00BE5F6A">
            <w:pPr>
              <w:spacing w:after="200"/>
              <w:rPr>
                <w:rFonts w:ascii="Verdana" w:hAnsi="Verdana" w:cs="Arial"/>
                <w:b/>
                <w:sz w:val="20"/>
                <w:szCs w:val="20"/>
              </w:rPr>
            </w:pPr>
            <w:r w:rsidRPr="00446DCF">
              <w:rPr>
                <w:rFonts w:ascii="Verdana" w:hAnsi="Verdana" w:cs="Arial"/>
                <w:b/>
                <w:sz w:val="20"/>
                <w:szCs w:val="20"/>
              </w:rPr>
              <w:t>LEVERINGEN / DIENSTEN</w:t>
            </w:r>
          </w:p>
        </w:tc>
      </w:tr>
      <w:tr w:rsidR="001727BA" w:rsidRPr="00890BC9" w14:paraId="00771F4B" w14:textId="77777777" w:rsidTr="001727BA">
        <w:tc>
          <w:tcPr>
            <w:tcW w:w="2972" w:type="dxa"/>
          </w:tcPr>
          <w:p w14:paraId="03A5DB57" w14:textId="77777777" w:rsidR="001727BA" w:rsidRPr="00890BC9" w:rsidRDefault="001727BA" w:rsidP="00BE5F6A">
            <w:pPr>
              <w:spacing w:after="200"/>
              <w:rPr>
                <w:rFonts w:ascii="Verdana" w:hAnsi="Verdana" w:cs="Arial"/>
                <w:sz w:val="20"/>
                <w:szCs w:val="20"/>
              </w:rPr>
            </w:pPr>
            <w:r w:rsidRPr="00890BC9">
              <w:rPr>
                <w:rFonts w:ascii="Verdana" w:hAnsi="Verdana" w:cs="Arial"/>
                <w:sz w:val="20"/>
                <w:szCs w:val="20"/>
              </w:rPr>
              <w:t>Enkelvoudige onderhandse aanbesteding</w:t>
            </w:r>
          </w:p>
        </w:tc>
        <w:tc>
          <w:tcPr>
            <w:tcW w:w="2977" w:type="dxa"/>
          </w:tcPr>
          <w:p w14:paraId="0CDC524E" w14:textId="7E9F3E1C" w:rsidR="001727BA" w:rsidRPr="00890BC9" w:rsidRDefault="001727BA" w:rsidP="00BE5F6A">
            <w:pPr>
              <w:spacing w:after="200"/>
              <w:rPr>
                <w:rFonts w:ascii="Verdana" w:hAnsi="Verdana" w:cs="Arial"/>
                <w:sz w:val="20"/>
                <w:szCs w:val="20"/>
              </w:rPr>
            </w:pPr>
            <w:r w:rsidRPr="00890BC9">
              <w:rPr>
                <w:rFonts w:ascii="Verdana" w:hAnsi="Verdana" w:cs="Arial"/>
                <w:sz w:val="20"/>
                <w:szCs w:val="20"/>
              </w:rPr>
              <w:t>&lt;€</w:t>
            </w:r>
            <w:r w:rsidR="00DF3E1C">
              <w:rPr>
                <w:rFonts w:ascii="Verdana" w:hAnsi="Verdana" w:cs="Arial"/>
                <w:sz w:val="20"/>
                <w:szCs w:val="20"/>
              </w:rPr>
              <w:t>150</w:t>
            </w:r>
            <w:r w:rsidRPr="00890BC9">
              <w:rPr>
                <w:rFonts w:ascii="Verdana" w:hAnsi="Verdana" w:cs="Arial"/>
                <w:sz w:val="20"/>
                <w:szCs w:val="20"/>
              </w:rPr>
              <w:t>.000,-</w:t>
            </w:r>
          </w:p>
        </w:tc>
        <w:tc>
          <w:tcPr>
            <w:tcW w:w="3118" w:type="dxa"/>
          </w:tcPr>
          <w:p w14:paraId="7B4E2890" w14:textId="7465403D" w:rsidR="001727BA" w:rsidRPr="00890BC9" w:rsidRDefault="001C105D" w:rsidP="00BE5F6A">
            <w:pPr>
              <w:spacing w:after="200"/>
              <w:rPr>
                <w:rFonts w:ascii="Verdana" w:hAnsi="Verdana" w:cs="Arial"/>
                <w:sz w:val="20"/>
                <w:szCs w:val="20"/>
              </w:rPr>
            </w:pPr>
            <w:r w:rsidRPr="00890BC9">
              <w:rPr>
                <w:rFonts w:ascii="Verdana" w:hAnsi="Verdana" w:cs="Arial"/>
                <w:sz w:val="20"/>
                <w:szCs w:val="20"/>
              </w:rPr>
              <w:t>&lt;€</w:t>
            </w:r>
            <w:r w:rsidR="00DF3E1C">
              <w:rPr>
                <w:rFonts w:ascii="Verdana" w:hAnsi="Verdana" w:cs="Arial"/>
                <w:sz w:val="20"/>
                <w:szCs w:val="20"/>
              </w:rPr>
              <w:t>2</w:t>
            </w:r>
            <w:r w:rsidR="001727BA" w:rsidRPr="00890BC9">
              <w:rPr>
                <w:rFonts w:ascii="Verdana" w:hAnsi="Verdana" w:cs="Arial"/>
                <w:sz w:val="20"/>
                <w:szCs w:val="20"/>
              </w:rPr>
              <w:t>5.000,-</w:t>
            </w:r>
          </w:p>
        </w:tc>
      </w:tr>
      <w:tr w:rsidR="001727BA" w:rsidRPr="00890BC9" w14:paraId="17857F47" w14:textId="77777777" w:rsidTr="001727BA">
        <w:tc>
          <w:tcPr>
            <w:tcW w:w="2972" w:type="dxa"/>
          </w:tcPr>
          <w:p w14:paraId="74F820D6" w14:textId="77777777" w:rsidR="001727BA" w:rsidRPr="00890BC9" w:rsidRDefault="001727BA" w:rsidP="00BE5F6A">
            <w:pPr>
              <w:spacing w:after="200"/>
              <w:rPr>
                <w:rFonts w:ascii="Verdana" w:hAnsi="Verdana" w:cs="Arial"/>
                <w:sz w:val="20"/>
                <w:szCs w:val="20"/>
              </w:rPr>
            </w:pPr>
            <w:r w:rsidRPr="00890BC9">
              <w:rPr>
                <w:rFonts w:ascii="Verdana" w:hAnsi="Verdana" w:cs="Arial"/>
                <w:sz w:val="20"/>
                <w:szCs w:val="20"/>
              </w:rPr>
              <w:t>Meervoudige onderhandse aanbesteding</w:t>
            </w:r>
          </w:p>
        </w:tc>
        <w:tc>
          <w:tcPr>
            <w:tcW w:w="2977" w:type="dxa"/>
          </w:tcPr>
          <w:p w14:paraId="6E10B278" w14:textId="3D50A40D" w:rsidR="001727BA" w:rsidRPr="00890BC9" w:rsidRDefault="001727BA" w:rsidP="00BE5F6A">
            <w:pPr>
              <w:spacing w:after="200"/>
              <w:rPr>
                <w:rFonts w:ascii="Verdana" w:hAnsi="Verdana" w:cs="Arial"/>
                <w:sz w:val="20"/>
                <w:szCs w:val="20"/>
              </w:rPr>
            </w:pPr>
            <w:r w:rsidRPr="00890BC9">
              <w:rPr>
                <w:rFonts w:ascii="Verdana" w:hAnsi="Verdana" w:cs="Arial"/>
                <w:sz w:val="20"/>
                <w:szCs w:val="20"/>
              </w:rPr>
              <w:t>€</w:t>
            </w:r>
            <w:r w:rsidR="00DF3E1C">
              <w:rPr>
                <w:rFonts w:ascii="Verdana" w:hAnsi="Verdana" w:cs="Arial"/>
                <w:sz w:val="20"/>
                <w:szCs w:val="20"/>
              </w:rPr>
              <w:t>150</w:t>
            </w:r>
            <w:r w:rsidRPr="00890BC9">
              <w:rPr>
                <w:rFonts w:ascii="Verdana" w:hAnsi="Verdana" w:cs="Arial"/>
                <w:sz w:val="20"/>
                <w:szCs w:val="20"/>
              </w:rPr>
              <w:t>.000,- tot  €750.000,-</w:t>
            </w:r>
          </w:p>
        </w:tc>
        <w:tc>
          <w:tcPr>
            <w:tcW w:w="3118" w:type="dxa"/>
          </w:tcPr>
          <w:p w14:paraId="119B8D39" w14:textId="1DF9B165" w:rsidR="001727BA" w:rsidRPr="00890BC9" w:rsidRDefault="001C105D" w:rsidP="00BE5F6A">
            <w:pPr>
              <w:spacing w:after="200"/>
              <w:rPr>
                <w:rFonts w:ascii="Verdana" w:hAnsi="Verdana" w:cs="Arial"/>
                <w:sz w:val="20"/>
                <w:szCs w:val="20"/>
              </w:rPr>
            </w:pPr>
            <w:r w:rsidRPr="00890BC9">
              <w:rPr>
                <w:rFonts w:ascii="Verdana" w:hAnsi="Verdana" w:cs="Arial"/>
                <w:sz w:val="20"/>
                <w:szCs w:val="20"/>
              </w:rPr>
              <w:t>€</w:t>
            </w:r>
            <w:r w:rsidR="00DF3E1C">
              <w:rPr>
                <w:rFonts w:ascii="Verdana" w:hAnsi="Verdana" w:cs="Arial"/>
                <w:sz w:val="20"/>
                <w:szCs w:val="20"/>
              </w:rPr>
              <w:t>2</w:t>
            </w:r>
            <w:r w:rsidR="001727BA" w:rsidRPr="00890BC9">
              <w:rPr>
                <w:rFonts w:ascii="Verdana" w:hAnsi="Verdana" w:cs="Arial"/>
                <w:sz w:val="20"/>
                <w:szCs w:val="20"/>
              </w:rPr>
              <w:t>5.000,- tot €100.000</w:t>
            </w:r>
            <w:r w:rsidR="002B2ADC">
              <w:rPr>
                <w:rFonts w:ascii="Verdana" w:hAnsi="Verdana" w:cs="Arial"/>
                <w:sz w:val="20"/>
                <w:szCs w:val="20"/>
              </w:rPr>
              <w:t>,-</w:t>
            </w:r>
          </w:p>
        </w:tc>
      </w:tr>
      <w:tr w:rsidR="001727BA" w:rsidRPr="00890BC9" w14:paraId="387C40CB" w14:textId="77777777" w:rsidTr="001727BA">
        <w:tc>
          <w:tcPr>
            <w:tcW w:w="2972" w:type="dxa"/>
          </w:tcPr>
          <w:p w14:paraId="777089C7" w14:textId="77777777" w:rsidR="001727BA" w:rsidRPr="00890BC9" w:rsidRDefault="001727BA" w:rsidP="00BE5F6A">
            <w:pPr>
              <w:spacing w:after="200"/>
              <w:rPr>
                <w:rFonts w:ascii="Verdana" w:hAnsi="Verdana" w:cs="Arial"/>
                <w:sz w:val="20"/>
                <w:szCs w:val="20"/>
              </w:rPr>
            </w:pPr>
            <w:r w:rsidRPr="00890BC9">
              <w:rPr>
                <w:rFonts w:ascii="Verdana" w:hAnsi="Verdana" w:cs="Arial"/>
                <w:sz w:val="20"/>
                <w:szCs w:val="20"/>
              </w:rPr>
              <w:t>Nationale aanbesteding</w:t>
            </w:r>
          </w:p>
        </w:tc>
        <w:tc>
          <w:tcPr>
            <w:tcW w:w="2977" w:type="dxa"/>
          </w:tcPr>
          <w:p w14:paraId="33627FF8" w14:textId="209F6706" w:rsidR="001727BA" w:rsidRPr="00890BC9" w:rsidRDefault="00346585" w:rsidP="00773ACA">
            <w:pPr>
              <w:spacing w:after="200"/>
              <w:rPr>
                <w:rFonts w:ascii="Verdana" w:hAnsi="Verdana" w:cs="Arial"/>
                <w:sz w:val="20"/>
                <w:szCs w:val="20"/>
              </w:rPr>
            </w:pPr>
            <w:r>
              <w:rPr>
                <w:rFonts w:ascii="Verdana" w:hAnsi="Verdana" w:cs="Arial"/>
                <w:sz w:val="20"/>
                <w:szCs w:val="20"/>
              </w:rPr>
              <w:t>€750.000,- tot €5.</w:t>
            </w:r>
            <w:r w:rsidR="00DF3E1C">
              <w:rPr>
                <w:rFonts w:ascii="Verdana" w:hAnsi="Verdana" w:cs="Arial"/>
                <w:sz w:val="20"/>
                <w:szCs w:val="20"/>
              </w:rPr>
              <w:t>538</w:t>
            </w:r>
            <w:r w:rsidR="001727BA" w:rsidRPr="00890BC9">
              <w:rPr>
                <w:rFonts w:ascii="Verdana" w:hAnsi="Verdana" w:cs="Arial"/>
                <w:sz w:val="20"/>
                <w:szCs w:val="20"/>
              </w:rPr>
              <w:t>.000,-</w:t>
            </w:r>
          </w:p>
        </w:tc>
        <w:tc>
          <w:tcPr>
            <w:tcW w:w="3118" w:type="dxa"/>
          </w:tcPr>
          <w:p w14:paraId="64D41D7D" w14:textId="24B141ED" w:rsidR="001727BA" w:rsidRPr="00890BC9" w:rsidRDefault="00346585" w:rsidP="00773ACA">
            <w:pPr>
              <w:spacing w:after="200"/>
              <w:rPr>
                <w:rFonts w:ascii="Verdana" w:hAnsi="Verdana" w:cs="Arial"/>
                <w:sz w:val="20"/>
                <w:szCs w:val="20"/>
              </w:rPr>
            </w:pPr>
            <w:r>
              <w:rPr>
                <w:rFonts w:ascii="Verdana" w:hAnsi="Verdana" w:cs="Arial"/>
                <w:sz w:val="20"/>
                <w:szCs w:val="20"/>
              </w:rPr>
              <w:t>€100.000,- tot €2</w:t>
            </w:r>
            <w:r w:rsidR="00DF3E1C">
              <w:rPr>
                <w:rFonts w:ascii="Verdana" w:hAnsi="Verdana" w:cs="Arial"/>
                <w:sz w:val="20"/>
                <w:szCs w:val="20"/>
              </w:rPr>
              <w:t>21</w:t>
            </w:r>
            <w:r w:rsidR="001727BA" w:rsidRPr="00890BC9">
              <w:rPr>
                <w:rFonts w:ascii="Verdana" w:hAnsi="Verdana" w:cs="Arial"/>
                <w:sz w:val="20"/>
                <w:szCs w:val="20"/>
              </w:rPr>
              <w:t>.000</w:t>
            </w:r>
            <w:r w:rsidR="002B2ADC">
              <w:rPr>
                <w:rFonts w:ascii="Verdana" w:hAnsi="Verdana" w:cs="Arial"/>
                <w:sz w:val="20"/>
                <w:szCs w:val="20"/>
              </w:rPr>
              <w:t>,-</w:t>
            </w:r>
          </w:p>
        </w:tc>
      </w:tr>
      <w:tr w:rsidR="001727BA" w:rsidRPr="00890BC9" w14:paraId="0578960F" w14:textId="77777777" w:rsidTr="001727BA">
        <w:tc>
          <w:tcPr>
            <w:tcW w:w="2972" w:type="dxa"/>
          </w:tcPr>
          <w:p w14:paraId="11CE734E" w14:textId="77777777" w:rsidR="001727BA" w:rsidRPr="00890BC9" w:rsidRDefault="001727BA" w:rsidP="00BE5F6A">
            <w:pPr>
              <w:spacing w:after="200"/>
              <w:rPr>
                <w:rFonts w:ascii="Verdana" w:hAnsi="Verdana" w:cs="Arial"/>
                <w:sz w:val="20"/>
                <w:szCs w:val="20"/>
              </w:rPr>
            </w:pPr>
            <w:r w:rsidRPr="00890BC9">
              <w:rPr>
                <w:rFonts w:ascii="Verdana" w:hAnsi="Verdana" w:cs="Arial"/>
                <w:sz w:val="20"/>
                <w:szCs w:val="20"/>
              </w:rPr>
              <w:t>Europese aanbesteding*</w:t>
            </w:r>
          </w:p>
        </w:tc>
        <w:tc>
          <w:tcPr>
            <w:tcW w:w="2977" w:type="dxa"/>
          </w:tcPr>
          <w:p w14:paraId="382A3CB8" w14:textId="329B76A8" w:rsidR="001727BA" w:rsidRPr="00890BC9" w:rsidRDefault="00346585" w:rsidP="00773ACA">
            <w:pPr>
              <w:spacing w:after="200"/>
              <w:rPr>
                <w:rFonts w:ascii="Verdana" w:hAnsi="Verdana" w:cs="Arial"/>
                <w:sz w:val="20"/>
                <w:szCs w:val="20"/>
              </w:rPr>
            </w:pPr>
            <w:r>
              <w:rPr>
                <w:rFonts w:ascii="Verdana" w:hAnsi="Verdana" w:cs="Arial"/>
                <w:sz w:val="20"/>
                <w:szCs w:val="20"/>
              </w:rPr>
              <w:t>&gt;€5.</w:t>
            </w:r>
            <w:r w:rsidR="00DF3E1C">
              <w:rPr>
                <w:rFonts w:ascii="Verdana" w:hAnsi="Verdana" w:cs="Arial"/>
                <w:sz w:val="20"/>
                <w:szCs w:val="20"/>
              </w:rPr>
              <w:t>538</w:t>
            </w:r>
            <w:r w:rsidR="001727BA" w:rsidRPr="00890BC9">
              <w:rPr>
                <w:rFonts w:ascii="Verdana" w:hAnsi="Verdana" w:cs="Arial"/>
                <w:sz w:val="20"/>
                <w:szCs w:val="20"/>
              </w:rPr>
              <w:t>.000,-</w:t>
            </w:r>
          </w:p>
        </w:tc>
        <w:tc>
          <w:tcPr>
            <w:tcW w:w="3118" w:type="dxa"/>
          </w:tcPr>
          <w:p w14:paraId="47684053" w14:textId="58D51D59" w:rsidR="001727BA" w:rsidRPr="00890BC9" w:rsidRDefault="00346585" w:rsidP="00BE5F6A">
            <w:pPr>
              <w:spacing w:after="200"/>
              <w:rPr>
                <w:rFonts w:ascii="Verdana" w:hAnsi="Verdana" w:cs="Arial"/>
                <w:sz w:val="20"/>
                <w:szCs w:val="20"/>
              </w:rPr>
            </w:pPr>
            <w:r>
              <w:rPr>
                <w:rFonts w:ascii="Verdana" w:hAnsi="Verdana" w:cs="Arial"/>
                <w:sz w:val="20"/>
                <w:szCs w:val="20"/>
              </w:rPr>
              <w:t>&gt;</w:t>
            </w:r>
            <w:r w:rsidR="00773ACA">
              <w:rPr>
                <w:rFonts w:ascii="Verdana" w:hAnsi="Verdana" w:cs="Arial"/>
                <w:sz w:val="20"/>
                <w:szCs w:val="20"/>
              </w:rPr>
              <w:t>€2</w:t>
            </w:r>
            <w:r w:rsidR="00DF3E1C">
              <w:rPr>
                <w:rFonts w:ascii="Verdana" w:hAnsi="Verdana" w:cs="Arial"/>
                <w:sz w:val="20"/>
                <w:szCs w:val="20"/>
              </w:rPr>
              <w:t>21</w:t>
            </w:r>
            <w:r w:rsidR="001727BA" w:rsidRPr="00890BC9">
              <w:rPr>
                <w:rFonts w:ascii="Verdana" w:hAnsi="Verdana" w:cs="Arial"/>
                <w:sz w:val="20"/>
                <w:szCs w:val="20"/>
              </w:rPr>
              <w:t>.000,-</w:t>
            </w:r>
          </w:p>
        </w:tc>
      </w:tr>
    </w:tbl>
    <w:p w14:paraId="7E21721F" w14:textId="0E8DA901" w:rsidR="001727BA" w:rsidRPr="00BE5F6A" w:rsidRDefault="001727BA" w:rsidP="00927F5D">
      <w:pPr>
        <w:spacing w:line="276" w:lineRule="auto"/>
        <w:rPr>
          <w:rFonts w:ascii="Verdana" w:hAnsi="Verdana" w:cs="Arial"/>
          <w:sz w:val="16"/>
          <w:szCs w:val="16"/>
        </w:rPr>
      </w:pPr>
      <w:r w:rsidRPr="00BE5F6A">
        <w:rPr>
          <w:rFonts w:ascii="Verdana" w:hAnsi="Verdana" w:cs="Arial"/>
          <w:sz w:val="16"/>
          <w:szCs w:val="16"/>
        </w:rPr>
        <w:t xml:space="preserve">* De drempelwaarden </w:t>
      </w:r>
      <w:r w:rsidR="00773ACA">
        <w:rPr>
          <w:rFonts w:ascii="Verdana" w:hAnsi="Verdana" w:cs="Arial"/>
          <w:sz w:val="16"/>
          <w:szCs w:val="16"/>
        </w:rPr>
        <w:t>per 1 januari 202</w:t>
      </w:r>
      <w:r w:rsidR="00DF3E1C">
        <w:rPr>
          <w:rFonts w:ascii="Verdana" w:hAnsi="Verdana" w:cs="Arial"/>
          <w:sz w:val="16"/>
          <w:szCs w:val="16"/>
        </w:rPr>
        <w:t>4</w:t>
      </w:r>
      <w:r w:rsidR="004B5F84">
        <w:rPr>
          <w:rFonts w:ascii="Verdana" w:hAnsi="Verdana" w:cs="Arial"/>
          <w:sz w:val="16"/>
          <w:szCs w:val="16"/>
        </w:rPr>
        <w:t xml:space="preserve"> excl. BTW</w:t>
      </w:r>
    </w:p>
    <w:p w14:paraId="1DC1A69B" w14:textId="77777777" w:rsidR="00DF3E1C" w:rsidRDefault="00DF3E1C" w:rsidP="00927F5D">
      <w:pPr>
        <w:spacing w:line="276" w:lineRule="auto"/>
        <w:rPr>
          <w:rFonts w:ascii="Verdana" w:hAnsi="Verdana" w:cs="Arial"/>
          <w:sz w:val="20"/>
          <w:szCs w:val="20"/>
        </w:rPr>
      </w:pPr>
    </w:p>
    <w:p w14:paraId="7D04C869" w14:textId="77777777" w:rsidR="00DF3E1C" w:rsidRDefault="00DF3E1C" w:rsidP="00927F5D">
      <w:pPr>
        <w:spacing w:line="276" w:lineRule="auto"/>
        <w:rPr>
          <w:rFonts w:ascii="Verdana" w:hAnsi="Verdana" w:cs="Arial"/>
          <w:sz w:val="20"/>
          <w:szCs w:val="20"/>
        </w:rPr>
      </w:pPr>
    </w:p>
    <w:p w14:paraId="512F5B37" w14:textId="29214946" w:rsidR="001727BA" w:rsidRPr="00890BC9" w:rsidRDefault="001727BA" w:rsidP="00927F5D">
      <w:pPr>
        <w:spacing w:line="276" w:lineRule="auto"/>
        <w:rPr>
          <w:rFonts w:ascii="Verdana" w:hAnsi="Verdana" w:cs="Arial"/>
          <w:sz w:val="20"/>
          <w:szCs w:val="20"/>
        </w:rPr>
      </w:pPr>
      <w:r w:rsidRPr="00890BC9">
        <w:rPr>
          <w:rFonts w:ascii="Verdana" w:hAnsi="Verdana" w:cs="Arial"/>
          <w:sz w:val="20"/>
          <w:szCs w:val="20"/>
        </w:rPr>
        <w:t xml:space="preserve">Toelichting </w:t>
      </w:r>
      <w:r w:rsidR="000F1F96" w:rsidRPr="00890BC9">
        <w:rPr>
          <w:rFonts w:ascii="Verdana" w:hAnsi="Verdana" w:cs="Arial"/>
          <w:sz w:val="20"/>
          <w:szCs w:val="20"/>
        </w:rPr>
        <w:t xml:space="preserve">meest voorkomende </w:t>
      </w:r>
      <w:r w:rsidRPr="00890BC9">
        <w:rPr>
          <w:rFonts w:ascii="Verdana" w:hAnsi="Verdana" w:cs="Arial"/>
          <w:sz w:val="20"/>
          <w:szCs w:val="20"/>
        </w:rPr>
        <w:t xml:space="preserve">aanbestedingsprocedures: </w:t>
      </w:r>
    </w:p>
    <w:p w14:paraId="20CB24E0" w14:textId="77777777" w:rsidR="001727BA" w:rsidRPr="00890BC9" w:rsidRDefault="001727BA" w:rsidP="00927F5D">
      <w:pPr>
        <w:numPr>
          <w:ilvl w:val="0"/>
          <w:numId w:val="5"/>
        </w:numPr>
        <w:spacing w:line="276" w:lineRule="auto"/>
        <w:rPr>
          <w:rFonts w:ascii="Verdana" w:hAnsi="Verdana" w:cs="Arial"/>
          <w:sz w:val="20"/>
          <w:szCs w:val="20"/>
        </w:rPr>
      </w:pPr>
      <w:r w:rsidRPr="00890BC9">
        <w:rPr>
          <w:rFonts w:ascii="Verdana" w:hAnsi="Verdana" w:cs="Arial"/>
          <w:b/>
          <w:sz w:val="20"/>
          <w:szCs w:val="20"/>
        </w:rPr>
        <w:t>Enkelvoudige onderhandse aanbesteding:</w:t>
      </w:r>
      <w:r w:rsidRPr="00890BC9">
        <w:rPr>
          <w:rFonts w:ascii="Verdana" w:hAnsi="Verdana" w:cs="Arial"/>
          <w:sz w:val="20"/>
          <w:szCs w:val="20"/>
        </w:rPr>
        <w:t xml:space="preserve"> de Gemeente vraagt aan minimaal één ondernemer een offerte. </w:t>
      </w:r>
    </w:p>
    <w:p w14:paraId="2C525B53" w14:textId="77777777" w:rsidR="001727BA" w:rsidRPr="00890BC9" w:rsidRDefault="001727BA" w:rsidP="00927F5D">
      <w:pPr>
        <w:numPr>
          <w:ilvl w:val="0"/>
          <w:numId w:val="5"/>
        </w:numPr>
        <w:spacing w:line="276" w:lineRule="auto"/>
        <w:rPr>
          <w:rFonts w:ascii="Verdana" w:hAnsi="Verdana" w:cs="Arial"/>
          <w:sz w:val="20"/>
          <w:szCs w:val="20"/>
        </w:rPr>
      </w:pPr>
      <w:r w:rsidRPr="00890BC9">
        <w:rPr>
          <w:rFonts w:ascii="Verdana" w:hAnsi="Verdana" w:cs="Arial"/>
          <w:b/>
          <w:sz w:val="20"/>
          <w:szCs w:val="20"/>
        </w:rPr>
        <w:t>Meervoudig onderhandse aanbesteding:</w:t>
      </w:r>
      <w:r w:rsidRPr="00890BC9">
        <w:rPr>
          <w:rFonts w:ascii="Verdana" w:hAnsi="Verdana" w:cs="Arial"/>
          <w:sz w:val="20"/>
          <w:szCs w:val="20"/>
        </w:rPr>
        <w:t xml:space="preserve"> de Gemeente vraagt (zonder voorafgaande bekendmaking) aan minimaal drie en ten hoogste vijf ondernemers een offerte, te bepalen naar gelang van de opdrachtwaarde. De motivering voor de keuze van ondernemers is verplicht conform artikel 1.4 van de aanbestedingswet 2012. </w:t>
      </w:r>
    </w:p>
    <w:p w14:paraId="6E865099" w14:textId="77777777" w:rsidR="001727BA" w:rsidRPr="00890BC9" w:rsidRDefault="001727BA" w:rsidP="00927F5D">
      <w:pPr>
        <w:numPr>
          <w:ilvl w:val="0"/>
          <w:numId w:val="5"/>
        </w:numPr>
        <w:spacing w:line="276" w:lineRule="auto"/>
        <w:rPr>
          <w:rFonts w:ascii="Verdana" w:hAnsi="Verdana" w:cs="Arial"/>
          <w:b/>
          <w:sz w:val="20"/>
          <w:szCs w:val="20"/>
        </w:rPr>
      </w:pPr>
      <w:r w:rsidRPr="00890BC9">
        <w:rPr>
          <w:rFonts w:ascii="Verdana" w:hAnsi="Verdana" w:cs="Arial"/>
          <w:b/>
          <w:sz w:val="20"/>
          <w:szCs w:val="20"/>
        </w:rPr>
        <w:t xml:space="preserve">Nationale aanbesteding </w:t>
      </w:r>
    </w:p>
    <w:p w14:paraId="31CEE86E" w14:textId="77777777" w:rsidR="001727BA" w:rsidRPr="00890BC9" w:rsidRDefault="001727BA" w:rsidP="00927F5D">
      <w:pPr>
        <w:numPr>
          <w:ilvl w:val="1"/>
          <w:numId w:val="5"/>
        </w:numPr>
        <w:spacing w:line="276" w:lineRule="auto"/>
        <w:rPr>
          <w:rFonts w:ascii="Verdana" w:hAnsi="Verdana" w:cs="Arial"/>
          <w:sz w:val="20"/>
          <w:szCs w:val="20"/>
        </w:rPr>
      </w:pPr>
      <w:r w:rsidRPr="00890BC9">
        <w:rPr>
          <w:rFonts w:ascii="Verdana" w:hAnsi="Verdana" w:cs="Arial"/>
          <w:sz w:val="20"/>
          <w:szCs w:val="20"/>
        </w:rPr>
        <w:t xml:space="preserve">zonder voorafgaande selectie (openbare procedure): deze wordt algemeen bekend gemaakt en iedere ondernemer kan een inschrijving doen. Er is sprake van vrije concurrentie; </w:t>
      </w:r>
    </w:p>
    <w:p w14:paraId="69B79EB2" w14:textId="77777777" w:rsidR="001727BA" w:rsidRPr="00890BC9" w:rsidRDefault="001727BA" w:rsidP="00927F5D">
      <w:pPr>
        <w:numPr>
          <w:ilvl w:val="1"/>
          <w:numId w:val="5"/>
        </w:numPr>
        <w:spacing w:line="276" w:lineRule="auto"/>
        <w:rPr>
          <w:rFonts w:ascii="Verdana" w:hAnsi="Verdana" w:cs="Arial"/>
          <w:sz w:val="20"/>
          <w:szCs w:val="20"/>
        </w:rPr>
      </w:pPr>
      <w:r w:rsidRPr="00890BC9">
        <w:rPr>
          <w:rFonts w:ascii="Verdana" w:hAnsi="Verdana" w:cs="Arial"/>
          <w:sz w:val="20"/>
          <w:szCs w:val="20"/>
        </w:rPr>
        <w:t xml:space="preserve">met voorafgaande selectie (niet-openbare procedure): deze wordt aangekondigd, waarna ondernemers zich kunnen aanmelden. Daarna volgt een selectie, waarbij minimaal 5 ondernemers worden geselecteerd die een beschrijvend document ontvangen en een inschrijving doen. Daarna wordt de opdracht gegund. </w:t>
      </w:r>
    </w:p>
    <w:p w14:paraId="4EBFC285" w14:textId="77777777" w:rsidR="001727BA" w:rsidRPr="00890BC9" w:rsidRDefault="001727BA" w:rsidP="00927F5D">
      <w:pPr>
        <w:numPr>
          <w:ilvl w:val="0"/>
          <w:numId w:val="5"/>
        </w:numPr>
        <w:spacing w:line="276" w:lineRule="auto"/>
        <w:rPr>
          <w:rFonts w:ascii="Verdana" w:hAnsi="Verdana" w:cs="Arial"/>
          <w:b/>
          <w:sz w:val="20"/>
          <w:szCs w:val="20"/>
        </w:rPr>
      </w:pPr>
      <w:r w:rsidRPr="00890BC9">
        <w:rPr>
          <w:rFonts w:ascii="Verdana" w:hAnsi="Verdana" w:cs="Arial"/>
          <w:b/>
          <w:sz w:val="20"/>
          <w:szCs w:val="20"/>
        </w:rPr>
        <w:t xml:space="preserve">Europese aanbesteding </w:t>
      </w:r>
    </w:p>
    <w:p w14:paraId="2D963B0A" w14:textId="77777777" w:rsidR="001727BA" w:rsidRPr="00890BC9" w:rsidRDefault="001727BA" w:rsidP="00927F5D">
      <w:pPr>
        <w:numPr>
          <w:ilvl w:val="1"/>
          <w:numId w:val="5"/>
        </w:numPr>
        <w:spacing w:line="276" w:lineRule="auto"/>
        <w:rPr>
          <w:rFonts w:ascii="Verdana" w:hAnsi="Verdana" w:cs="Arial"/>
          <w:sz w:val="20"/>
          <w:szCs w:val="20"/>
        </w:rPr>
      </w:pPr>
      <w:r w:rsidRPr="00890BC9">
        <w:rPr>
          <w:rFonts w:ascii="Verdana" w:hAnsi="Verdana" w:cs="Arial"/>
          <w:sz w:val="20"/>
          <w:szCs w:val="20"/>
        </w:rPr>
        <w:t xml:space="preserve">zonder voorafgaande selectie (openbare procedure): idem Nationale aanbesteding zonder voorafgaande selectie met de toevoeging dat de aankondiging minimaal op </w:t>
      </w:r>
      <w:proofErr w:type="spellStart"/>
      <w:r w:rsidRPr="00890BC9">
        <w:rPr>
          <w:rFonts w:ascii="Verdana" w:hAnsi="Verdana" w:cs="Arial"/>
          <w:sz w:val="20"/>
          <w:szCs w:val="20"/>
        </w:rPr>
        <w:t>TenderNed</w:t>
      </w:r>
      <w:proofErr w:type="spellEnd"/>
      <w:r w:rsidRPr="00890BC9">
        <w:rPr>
          <w:rFonts w:ascii="Verdana" w:hAnsi="Verdana" w:cs="Arial"/>
          <w:sz w:val="20"/>
          <w:szCs w:val="20"/>
        </w:rPr>
        <w:t xml:space="preserve"> en het Publicatieblad van de Europese Unie (TED) gepubliceerd moet worden. </w:t>
      </w:r>
    </w:p>
    <w:p w14:paraId="7763B67C" w14:textId="77777777" w:rsidR="001727BA" w:rsidRPr="00890BC9" w:rsidRDefault="001727BA" w:rsidP="00927F5D">
      <w:pPr>
        <w:numPr>
          <w:ilvl w:val="1"/>
          <w:numId w:val="5"/>
        </w:numPr>
        <w:spacing w:line="276" w:lineRule="auto"/>
        <w:rPr>
          <w:rFonts w:ascii="Verdana" w:hAnsi="Verdana" w:cs="Arial"/>
          <w:sz w:val="20"/>
          <w:szCs w:val="20"/>
        </w:rPr>
      </w:pPr>
      <w:r w:rsidRPr="00890BC9">
        <w:rPr>
          <w:rFonts w:ascii="Verdana" w:hAnsi="Verdana" w:cs="Arial"/>
          <w:sz w:val="20"/>
          <w:szCs w:val="20"/>
        </w:rPr>
        <w:t xml:space="preserve">met voorafgaande selectie (niet-openbare procedure): idem Nationale aanbesteding met voorafgaande selectie met de toevoeging dat de aankondiging minimaal op </w:t>
      </w:r>
      <w:proofErr w:type="spellStart"/>
      <w:r w:rsidRPr="00890BC9">
        <w:rPr>
          <w:rFonts w:ascii="Verdana" w:hAnsi="Verdana" w:cs="Arial"/>
          <w:sz w:val="20"/>
          <w:szCs w:val="20"/>
        </w:rPr>
        <w:t>TenderNed</w:t>
      </w:r>
      <w:proofErr w:type="spellEnd"/>
      <w:r w:rsidRPr="00890BC9">
        <w:rPr>
          <w:rFonts w:ascii="Verdana" w:hAnsi="Verdana" w:cs="Arial"/>
          <w:sz w:val="20"/>
          <w:szCs w:val="20"/>
        </w:rPr>
        <w:t xml:space="preserve"> en het Publicatieblad van de Europese Unie (TED) gepubliceerd moet worden. </w:t>
      </w:r>
    </w:p>
    <w:p w14:paraId="75922195" w14:textId="3E701147" w:rsidR="000F6824" w:rsidRPr="00890BC9" w:rsidRDefault="00FC7EE8" w:rsidP="0096272C">
      <w:pPr>
        <w:pStyle w:val="Kop3"/>
      </w:pPr>
      <w:bookmarkStart w:id="38" w:name="_Toc503184119"/>
      <w:r w:rsidRPr="00890BC9">
        <w:t>S</w:t>
      </w:r>
      <w:r w:rsidR="000F6824" w:rsidRPr="00890BC9">
        <w:t>ociale en andere specifieke diensten</w:t>
      </w:r>
      <w:bookmarkEnd w:id="38"/>
    </w:p>
    <w:p w14:paraId="7AF9C165" w14:textId="77777777" w:rsidR="00FC7EE8" w:rsidRPr="00890BC9" w:rsidRDefault="00FC7EE8" w:rsidP="00927F5D">
      <w:pPr>
        <w:spacing w:after="0" w:line="276" w:lineRule="auto"/>
        <w:rPr>
          <w:rFonts w:ascii="Verdana" w:hAnsi="Verdana" w:cs="Arial"/>
          <w:bCs/>
          <w:sz w:val="20"/>
          <w:szCs w:val="20"/>
        </w:rPr>
      </w:pPr>
      <w:bookmarkStart w:id="39" w:name="id1-3-2-2-5-4-34"/>
      <w:bookmarkEnd w:id="39"/>
      <w:r w:rsidRPr="00890BC9">
        <w:rPr>
          <w:rFonts w:ascii="Verdana" w:hAnsi="Verdana" w:cs="Arial"/>
          <w:bCs/>
          <w:sz w:val="20"/>
          <w:szCs w:val="20"/>
        </w:rPr>
        <w:t xml:space="preserve">Voor zogenoemde sociale diensten en andere specifieke diensten geldt vanaf de inwerkingtreding van de gewijzigde Aanbestedingswet 2012 op 1 juli 2016 een vereenvoudigde Europese procedure, gezien de beperkte grensoverschrijdende dimensie van deze diensten. Denk bijvoorbeeld aan diensten op het gebied van gezondheidszorg, maatschappelijke dienstverlening, administratiediensten en enkele juridische diensten. Tot inwerkingtreding van de gewijzigde Aanbestedingswet was er een vereenvoudigde Europese procedure voor zogenoemde 2b-diensten. Veel diensten die voorheen 2b-diensten werden genoemd vallen ook onder de sociale diensten en andere specifieke diensten bedoeld in de gewijzigde Aanbestedingswet 2012. </w:t>
      </w:r>
    </w:p>
    <w:p w14:paraId="20828EE0" w14:textId="77777777" w:rsidR="001727BA" w:rsidRPr="00890BC9" w:rsidRDefault="001727BA" w:rsidP="00927F5D">
      <w:pPr>
        <w:spacing w:after="0" w:line="276" w:lineRule="auto"/>
        <w:rPr>
          <w:rFonts w:ascii="Verdana" w:hAnsi="Verdana" w:cs="Arial"/>
          <w:sz w:val="20"/>
          <w:szCs w:val="20"/>
        </w:rPr>
      </w:pPr>
    </w:p>
    <w:p w14:paraId="4BAFFC7E" w14:textId="519FA478" w:rsidR="001727BA" w:rsidRPr="00890BC9" w:rsidRDefault="001727BA" w:rsidP="00927F5D">
      <w:pPr>
        <w:spacing w:after="0" w:line="276" w:lineRule="auto"/>
        <w:rPr>
          <w:rFonts w:ascii="Verdana" w:hAnsi="Verdana" w:cs="Arial"/>
          <w:sz w:val="20"/>
          <w:szCs w:val="20"/>
        </w:rPr>
      </w:pPr>
      <w:r w:rsidRPr="00890BC9">
        <w:rPr>
          <w:rFonts w:ascii="Verdana" w:hAnsi="Verdana" w:cs="Arial"/>
          <w:sz w:val="20"/>
          <w:szCs w:val="20"/>
        </w:rPr>
        <w:t>In bijlage XIV van Richtlijn 2014/24/EU staan alle diensten opgesomd, inclusief de CPV-codes, die onder het lichte regime vallen.</w:t>
      </w:r>
      <w:r w:rsidRPr="00890BC9">
        <w:rPr>
          <w:rFonts w:ascii="Verdana" w:hAnsi="Verdana" w:cs="Arial"/>
          <w:sz w:val="20"/>
          <w:szCs w:val="20"/>
        </w:rPr>
        <w:br/>
      </w:r>
      <w:r w:rsidRPr="00890BC9">
        <w:rPr>
          <w:rFonts w:ascii="Verdana" w:hAnsi="Verdana" w:cs="Arial"/>
          <w:sz w:val="20"/>
          <w:szCs w:val="20"/>
        </w:rPr>
        <w:br/>
      </w:r>
      <w:r w:rsidRPr="00890BC9">
        <w:rPr>
          <w:rFonts w:ascii="Verdana" w:hAnsi="Verdana" w:cs="Arial"/>
          <w:sz w:val="20"/>
          <w:szCs w:val="20"/>
        </w:rPr>
        <w:lastRenderedPageBreak/>
        <w:t>Het lichte regime voor deze diensten houdt in:</w:t>
      </w:r>
      <w:r w:rsidRPr="00890BC9">
        <w:rPr>
          <w:rFonts w:ascii="Verdana" w:hAnsi="Verdana" w:cs="Arial"/>
          <w:sz w:val="20"/>
          <w:szCs w:val="20"/>
        </w:rPr>
        <w:br/>
      </w:r>
    </w:p>
    <w:p w14:paraId="397654CD" w14:textId="77777777" w:rsidR="001727BA" w:rsidRPr="00890BC9" w:rsidRDefault="001727BA" w:rsidP="00927F5D">
      <w:pPr>
        <w:numPr>
          <w:ilvl w:val="0"/>
          <w:numId w:val="11"/>
        </w:numPr>
        <w:spacing w:after="0" w:line="276" w:lineRule="auto"/>
        <w:rPr>
          <w:rFonts w:ascii="Verdana" w:hAnsi="Verdana" w:cs="Arial"/>
          <w:sz w:val="20"/>
          <w:szCs w:val="20"/>
        </w:rPr>
      </w:pPr>
      <w:r w:rsidRPr="00890BC9">
        <w:rPr>
          <w:rFonts w:ascii="Verdana" w:hAnsi="Verdana" w:cs="Arial"/>
          <w:sz w:val="20"/>
          <w:szCs w:val="20"/>
        </w:rPr>
        <w:t>Een verplichte aankondiging of vooraankondiging bij opdrachten met een waarde boven € 750.000 (bij speciale-sectorbedrijven is deze grens € 1.000.000).</w:t>
      </w:r>
    </w:p>
    <w:p w14:paraId="0BA00CF3" w14:textId="77777777" w:rsidR="001727BA" w:rsidRPr="00890BC9" w:rsidRDefault="001727BA" w:rsidP="00927F5D">
      <w:pPr>
        <w:numPr>
          <w:ilvl w:val="0"/>
          <w:numId w:val="11"/>
        </w:numPr>
        <w:spacing w:after="0" w:line="276" w:lineRule="auto"/>
        <w:rPr>
          <w:rFonts w:ascii="Verdana" w:hAnsi="Verdana" w:cs="Arial"/>
          <w:sz w:val="20"/>
          <w:szCs w:val="20"/>
        </w:rPr>
      </w:pPr>
      <w:r w:rsidRPr="00890BC9">
        <w:rPr>
          <w:rFonts w:ascii="Verdana" w:hAnsi="Verdana" w:cs="Arial"/>
          <w:sz w:val="20"/>
          <w:szCs w:val="20"/>
        </w:rPr>
        <w:t>Het beantwoorden van door ondernemers gestelde vragen over de aanbesteding.</w:t>
      </w:r>
    </w:p>
    <w:p w14:paraId="161D7CE7" w14:textId="77777777" w:rsidR="001727BA" w:rsidRPr="00890BC9" w:rsidRDefault="001727BA" w:rsidP="00927F5D">
      <w:pPr>
        <w:numPr>
          <w:ilvl w:val="0"/>
          <w:numId w:val="11"/>
        </w:numPr>
        <w:spacing w:after="0" w:line="276" w:lineRule="auto"/>
        <w:rPr>
          <w:rFonts w:ascii="Verdana" w:hAnsi="Verdana" w:cs="Arial"/>
          <w:sz w:val="20"/>
          <w:szCs w:val="20"/>
        </w:rPr>
      </w:pPr>
      <w:r w:rsidRPr="00890BC9">
        <w:rPr>
          <w:rFonts w:ascii="Verdana" w:hAnsi="Verdana" w:cs="Arial"/>
          <w:sz w:val="20"/>
          <w:szCs w:val="20"/>
        </w:rPr>
        <w:t>Het opnemen van technische specificaties in het aanbestedingsdocument.</w:t>
      </w:r>
    </w:p>
    <w:p w14:paraId="044D6D5B" w14:textId="26FCBC0A" w:rsidR="001727BA" w:rsidRPr="00890BC9" w:rsidRDefault="008346C9" w:rsidP="00927F5D">
      <w:pPr>
        <w:numPr>
          <w:ilvl w:val="0"/>
          <w:numId w:val="11"/>
        </w:numPr>
        <w:spacing w:after="0" w:line="276" w:lineRule="auto"/>
        <w:rPr>
          <w:rFonts w:ascii="Verdana" w:hAnsi="Verdana" w:cs="Arial"/>
          <w:sz w:val="20"/>
          <w:szCs w:val="20"/>
        </w:rPr>
      </w:pPr>
      <w:r>
        <w:rPr>
          <w:rFonts w:ascii="Verdana" w:hAnsi="Verdana" w:cs="Arial"/>
          <w:sz w:val="20"/>
          <w:szCs w:val="20"/>
        </w:rPr>
        <w:t>Het verplicht gebruik van het Uniform Europees aanbestedingsdocument</w:t>
      </w:r>
      <w:r w:rsidR="001727BA" w:rsidRPr="00890BC9">
        <w:rPr>
          <w:rFonts w:ascii="Verdana" w:hAnsi="Verdana" w:cs="Arial"/>
          <w:sz w:val="20"/>
          <w:szCs w:val="20"/>
        </w:rPr>
        <w:t>.</w:t>
      </w:r>
    </w:p>
    <w:p w14:paraId="296901D2" w14:textId="77777777" w:rsidR="001727BA" w:rsidRPr="00890BC9" w:rsidRDefault="001727BA" w:rsidP="00927F5D">
      <w:pPr>
        <w:numPr>
          <w:ilvl w:val="0"/>
          <w:numId w:val="11"/>
        </w:numPr>
        <w:spacing w:after="0" w:line="276" w:lineRule="auto"/>
        <w:rPr>
          <w:rFonts w:ascii="Verdana" w:hAnsi="Verdana" w:cs="Arial"/>
          <w:sz w:val="20"/>
          <w:szCs w:val="20"/>
        </w:rPr>
      </w:pPr>
      <w:r w:rsidRPr="00890BC9">
        <w:rPr>
          <w:rFonts w:ascii="Verdana" w:hAnsi="Verdana" w:cs="Arial"/>
          <w:sz w:val="20"/>
          <w:szCs w:val="20"/>
        </w:rPr>
        <w:t>Het opstellen van een proces-verbaal van de opdrachtverlening.</w:t>
      </w:r>
    </w:p>
    <w:p w14:paraId="3C778CE3" w14:textId="76A82F8C" w:rsidR="001727BA" w:rsidRPr="00890BC9" w:rsidRDefault="001727BA" w:rsidP="00927F5D">
      <w:pPr>
        <w:numPr>
          <w:ilvl w:val="0"/>
          <w:numId w:val="11"/>
        </w:numPr>
        <w:spacing w:after="0" w:line="276" w:lineRule="auto"/>
        <w:rPr>
          <w:rFonts w:ascii="Verdana" w:hAnsi="Verdana" w:cs="Arial"/>
          <w:sz w:val="20"/>
          <w:szCs w:val="20"/>
        </w:rPr>
      </w:pPr>
      <w:r w:rsidRPr="00890BC9">
        <w:rPr>
          <w:rFonts w:ascii="Verdana" w:hAnsi="Verdana" w:cs="Arial"/>
          <w:sz w:val="20"/>
          <w:szCs w:val="20"/>
        </w:rPr>
        <w:t>Het aankondigen van de gegunde opdracht.</w:t>
      </w:r>
    </w:p>
    <w:p w14:paraId="079484FE" w14:textId="6EFF95FD" w:rsidR="001727BA" w:rsidRPr="00890BC9" w:rsidRDefault="004967CB" w:rsidP="0096272C">
      <w:pPr>
        <w:pStyle w:val="Kop3"/>
      </w:pPr>
      <w:bookmarkStart w:id="40" w:name="_Toc503184120"/>
      <w:r w:rsidRPr="00890BC9">
        <w:t>I</w:t>
      </w:r>
      <w:r w:rsidR="007C4927" w:rsidRPr="00890BC9">
        <w:t>nhuur</w:t>
      </w:r>
      <w:bookmarkEnd w:id="40"/>
    </w:p>
    <w:p w14:paraId="046D36E9" w14:textId="66494536" w:rsidR="004967CB" w:rsidRPr="00890BC9" w:rsidRDefault="004967CB" w:rsidP="00927F5D">
      <w:pPr>
        <w:spacing w:line="276" w:lineRule="auto"/>
        <w:rPr>
          <w:rFonts w:ascii="Verdana" w:hAnsi="Verdana" w:cs="Arial"/>
          <w:sz w:val="20"/>
          <w:szCs w:val="20"/>
        </w:rPr>
      </w:pPr>
      <w:r w:rsidRPr="00890BC9">
        <w:rPr>
          <w:rFonts w:ascii="Verdana" w:hAnsi="Verdana" w:cs="Arial"/>
          <w:sz w:val="20"/>
          <w:szCs w:val="20"/>
        </w:rPr>
        <w:t>Voor het inhuren van de expertise van een bureau dient een aanbestedingsprocedure gevolgd te worden volgens de hoofdregel van het inkoopbeleid. Voor het inhuren van individueel personeel is de praktische uitwerking van de procedure opgenomen in het handboek inkoop.</w:t>
      </w:r>
    </w:p>
    <w:p w14:paraId="124FAAB8" w14:textId="1555150F" w:rsidR="00CF2466" w:rsidRDefault="003344A3" w:rsidP="00927F5D">
      <w:pPr>
        <w:spacing w:line="276" w:lineRule="auto"/>
        <w:rPr>
          <w:rFonts w:ascii="Verdana" w:hAnsi="Verdana" w:cs="Arial"/>
          <w:sz w:val="20"/>
          <w:szCs w:val="20"/>
        </w:rPr>
      </w:pPr>
      <w:r w:rsidRPr="00890BC9">
        <w:rPr>
          <w:rFonts w:ascii="Verdana" w:hAnsi="Verdana" w:cs="Arial"/>
          <w:sz w:val="20"/>
          <w:szCs w:val="20"/>
        </w:rPr>
        <w:t>Vraag de HR-adviseur of de inkoopadviseur voor advies.</w:t>
      </w:r>
    </w:p>
    <w:p w14:paraId="7C15AD79" w14:textId="77777777" w:rsidR="00CF2466" w:rsidRDefault="00CF2466" w:rsidP="00927F5D">
      <w:pPr>
        <w:spacing w:line="276" w:lineRule="auto"/>
        <w:rPr>
          <w:rFonts w:ascii="Verdana" w:hAnsi="Verdana" w:cs="Arial"/>
          <w:sz w:val="20"/>
          <w:szCs w:val="20"/>
        </w:rPr>
      </w:pPr>
    </w:p>
    <w:p w14:paraId="27CDD7FE" w14:textId="3399F551" w:rsidR="003C68B0" w:rsidRPr="00890BC9" w:rsidRDefault="009424E9" w:rsidP="0096272C">
      <w:pPr>
        <w:pStyle w:val="Kop2"/>
      </w:pPr>
      <w:bookmarkStart w:id="41" w:name="_Toc503184121"/>
      <w:r w:rsidRPr="00890BC9">
        <w:t xml:space="preserve">Nuanceringen bij de toepassing van het </w:t>
      </w:r>
      <w:r w:rsidR="003C68B0" w:rsidRPr="00890BC9">
        <w:t>inkoopbeleid</w:t>
      </w:r>
      <w:bookmarkEnd w:id="41"/>
      <w:r w:rsidR="003C68B0" w:rsidRPr="00890BC9">
        <w:t xml:space="preserve"> </w:t>
      </w:r>
    </w:p>
    <w:p w14:paraId="655E6CDF" w14:textId="4ED440CE" w:rsidR="00BB5578" w:rsidRPr="00890BC9" w:rsidRDefault="009424E9"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In bepaalde gevallen kan het wenselijk of noodzakelijk zijn op de hoofdregel nuanceringen aan te brengen. Dat kan alleen </w:t>
      </w:r>
      <w:r w:rsidR="003C68B0" w:rsidRPr="00890BC9">
        <w:rPr>
          <w:rFonts w:ascii="Verdana" w:hAnsi="Verdana" w:cs="Arial"/>
          <w:color w:val="auto"/>
          <w:sz w:val="20"/>
          <w:szCs w:val="20"/>
        </w:rPr>
        <w:t>als daar gegronde redenen voor zijn</w:t>
      </w:r>
      <w:r w:rsidR="00854DFC" w:rsidRPr="00890BC9">
        <w:rPr>
          <w:rFonts w:ascii="Verdana" w:hAnsi="Verdana" w:cs="Arial"/>
          <w:color w:val="auto"/>
          <w:sz w:val="20"/>
          <w:szCs w:val="20"/>
        </w:rPr>
        <w:t xml:space="preserve"> en indien het opdrachtwaardes betreft die niet de Europese drempel overstijgen (</w:t>
      </w:r>
      <w:r w:rsidR="00BB5578" w:rsidRPr="00890BC9">
        <w:rPr>
          <w:rFonts w:ascii="Verdana" w:hAnsi="Verdana" w:cs="Arial"/>
          <w:color w:val="auto"/>
          <w:sz w:val="20"/>
          <w:szCs w:val="20"/>
        </w:rPr>
        <w:t xml:space="preserve">voor de </w:t>
      </w:r>
      <w:r w:rsidR="000825E3" w:rsidRPr="00890BC9">
        <w:rPr>
          <w:rFonts w:ascii="Verdana" w:hAnsi="Verdana" w:cs="Arial"/>
          <w:color w:val="auto"/>
          <w:sz w:val="20"/>
          <w:szCs w:val="20"/>
        </w:rPr>
        <w:t>Europese</w:t>
      </w:r>
      <w:r w:rsidR="00BB5578" w:rsidRPr="00890BC9">
        <w:rPr>
          <w:rFonts w:ascii="Verdana" w:hAnsi="Verdana" w:cs="Arial"/>
          <w:color w:val="auto"/>
          <w:sz w:val="20"/>
          <w:szCs w:val="20"/>
        </w:rPr>
        <w:t xml:space="preserve"> drempels: </w:t>
      </w:r>
      <w:r w:rsidR="00854DFC" w:rsidRPr="00890BC9">
        <w:rPr>
          <w:rFonts w:ascii="Verdana" w:hAnsi="Verdana" w:cs="Arial"/>
          <w:color w:val="auto"/>
          <w:sz w:val="20"/>
          <w:szCs w:val="20"/>
        </w:rPr>
        <w:t xml:space="preserve">zie </w:t>
      </w:r>
      <w:r w:rsidR="000F6824" w:rsidRPr="00890BC9">
        <w:rPr>
          <w:rFonts w:ascii="Verdana" w:hAnsi="Verdana" w:cs="Arial"/>
          <w:color w:val="auto"/>
          <w:sz w:val="20"/>
          <w:szCs w:val="20"/>
        </w:rPr>
        <w:t>tabel 1 onder paragraaf</w:t>
      </w:r>
      <w:r w:rsidR="00BB5578" w:rsidRPr="00890BC9">
        <w:rPr>
          <w:rFonts w:ascii="Verdana" w:hAnsi="Verdana" w:cs="Arial"/>
          <w:color w:val="auto"/>
          <w:sz w:val="20"/>
          <w:szCs w:val="20"/>
        </w:rPr>
        <w:t xml:space="preserve"> 3.6)</w:t>
      </w:r>
      <w:r w:rsidR="003C68B0" w:rsidRPr="00890BC9">
        <w:rPr>
          <w:rFonts w:ascii="Verdana" w:hAnsi="Verdana" w:cs="Arial"/>
          <w:color w:val="auto"/>
          <w:sz w:val="20"/>
          <w:szCs w:val="20"/>
        </w:rPr>
        <w:t xml:space="preserve">. </w:t>
      </w:r>
    </w:p>
    <w:p w14:paraId="3ED8447B" w14:textId="77777777" w:rsidR="00BB5578" w:rsidRPr="00890BC9" w:rsidRDefault="00BB5578" w:rsidP="00927F5D">
      <w:pPr>
        <w:pStyle w:val="Default"/>
        <w:spacing w:line="276" w:lineRule="auto"/>
        <w:rPr>
          <w:rFonts w:ascii="Verdana" w:hAnsi="Verdana" w:cs="Arial"/>
          <w:i/>
          <w:color w:val="auto"/>
          <w:sz w:val="20"/>
          <w:szCs w:val="20"/>
        </w:rPr>
      </w:pPr>
    </w:p>
    <w:p w14:paraId="09C80285" w14:textId="3FC7045D" w:rsidR="00BB5578" w:rsidRPr="00890BC9" w:rsidRDefault="00BB5578"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Indien een medewerker van mening is dat een afwijkende procedure </w:t>
      </w:r>
      <w:r w:rsidR="000F6824" w:rsidRPr="00890BC9">
        <w:rPr>
          <w:rFonts w:ascii="Verdana" w:hAnsi="Verdana" w:cs="Arial"/>
          <w:color w:val="auto"/>
          <w:sz w:val="20"/>
          <w:szCs w:val="20"/>
        </w:rPr>
        <w:t xml:space="preserve">dan voorgeschreven in paragraaf 3.6 </w:t>
      </w:r>
      <w:r w:rsidRPr="00890BC9">
        <w:rPr>
          <w:rFonts w:ascii="Verdana" w:hAnsi="Verdana" w:cs="Arial"/>
          <w:color w:val="auto"/>
          <w:sz w:val="20"/>
          <w:szCs w:val="20"/>
        </w:rPr>
        <w:t xml:space="preserve">moet worden toegepast, dient hij een daartoe strekkend voorstel voor te leggen aan het College van B&amp;W. </w:t>
      </w:r>
    </w:p>
    <w:p w14:paraId="1EE3FF1F" w14:textId="59156801" w:rsidR="003C68B0" w:rsidRPr="00890BC9" w:rsidRDefault="00BB5578"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In zijn voorstel dient de medewerker te motiveren </w:t>
      </w:r>
      <w:r w:rsidR="003C68B0" w:rsidRPr="00890BC9">
        <w:rPr>
          <w:rFonts w:ascii="Verdana" w:hAnsi="Verdana" w:cs="Arial"/>
          <w:color w:val="auto"/>
          <w:sz w:val="20"/>
          <w:szCs w:val="20"/>
        </w:rPr>
        <w:t xml:space="preserve">: </w:t>
      </w:r>
    </w:p>
    <w:p w14:paraId="2BBF058E" w14:textId="6C3D81C6" w:rsidR="003C68B0" w:rsidRPr="00890BC9" w:rsidRDefault="00DF0B62" w:rsidP="00927F5D">
      <w:pPr>
        <w:pStyle w:val="Default"/>
        <w:numPr>
          <w:ilvl w:val="0"/>
          <w:numId w:val="4"/>
        </w:numPr>
        <w:spacing w:line="276" w:lineRule="auto"/>
        <w:rPr>
          <w:rFonts w:ascii="Verdana" w:hAnsi="Verdana" w:cs="Arial"/>
          <w:color w:val="auto"/>
          <w:sz w:val="20"/>
          <w:szCs w:val="20"/>
        </w:rPr>
      </w:pPr>
      <w:r w:rsidRPr="00890BC9">
        <w:rPr>
          <w:rFonts w:ascii="Verdana" w:hAnsi="Verdana" w:cs="Arial"/>
          <w:color w:val="auto"/>
          <w:sz w:val="20"/>
          <w:szCs w:val="20"/>
        </w:rPr>
        <w:t>o</w:t>
      </w:r>
      <w:r w:rsidR="003C68B0" w:rsidRPr="00890BC9">
        <w:rPr>
          <w:rFonts w:ascii="Verdana" w:hAnsi="Verdana" w:cs="Arial"/>
          <w:color w:val="auto"/>
          <w:sz w:val="20"/>
          <w:szCs w:val="20"/>
        </w:rPr>
        <w:t>mvang van de opdracht</w:t>
      </w:r>
      <w:r w:rsidRPr="00890BC9">
        <w:rPr>
          <w:rFonts w:ascii="Verdana" w:hAnsi="Verdana" w:cs="Arial"/>
          <w:color w:val="auto"/>
          <w:sz w:val="20"/>
          <w:szCs w:val="20"/>
        </w:rPr>
        <w:t>;</w:t>
      </w:r>
      <w:r w:rsidR="003C68B0" w:rsidRPr="00890BC9">
        <w:rPr>
          <w:rFonts w:ascii="Verdana" w:hAnsi="Verdana" w:cs="Arial"/>
          <w:color w:val="auto"/>
          <w:sz w:val="20"/>
          <w:szCs w:val="20"/>
        </w:rPr>
        <w:t xml:space="preserve"> </w:t>
      </w:r>
    </w:p>
    <w:p w14:paraId="5A44E264" w14:textId="0EA87E58" w:rsidR="003C68B0" w:rsidRPr="00890BC9" w:rsidRDefault="00DF0B62" w:rsidP="00927F5D">
      <w:pPr>
        <w:pStyle w:val="Default"/>
        <w:numPr>
          <w:ilvl w:val="0"/>
          <w:numId w:val="4"/>
        </w:numPr>
        <w:spacing w:line="276" w:lineRule="auto"/>
        <w:rPr>
          <w:rFonts w:ascii="Verdana" w:hAnsi="Verdana" w:cs="Arial"/>
          <w:color w:val="auto"/>
          <w:sz w:val="20"/>
          <w:szCs w:val="20"/>
        </w:rPr>
      </w:pPr>
      <w:r w:rsidRPr="00890BC9">
        <w:rPr>
          <w:rFonts w:ascii="Verdana" w:hAnsi="Verdana" w:cs="Arial"/>
          <w:color w:val="auto"/>
          <w:sz w:val="20"/>
          <w:szCs w:val="20"/>
        </w:rPr>
        <w:t>begrote t</w:t>
      </w:r>
      <w:r w:rsidR="003C68B0" w:rsidRPr="00890BC9">
        <w:rPr>
          <w:rFonts w:ascii="Verdana" w:hAnsi="Verdana" w:cs="Arial"/>
          <w:color w:val="auto"/>
          <w:sz w:val="20"/>
          <w:szCs w:val="20"/>
        </w:rPr>
        <w:t xml:space="preserve">ransactiekosten voor de </w:t>
      </w:r>
      <w:r w:rsidR="003C68B0" w:rsidRPr="00890BC9">
        <w:rPr>
          <w:rFonts w:ascii="Verdana" w:hAnsi="Verdana" w:cs="Arial"/>
          <w:bCs/>
          <w:color w:val="auto"/>
          <w:sz w:val="20"/>
          <w:szCs w:val="20"/>
        </w:rPr>
        <w:t>aanbestedende dienst</w:t>
      </w:r>
      <w:r w:rsidR="003C68B0" w:rsidRPr="00890BC9">
        <w:rPr>
          <w:rFonts w:ascii="Verdana" w:hAnsi="Verdana" w:cs="Arial"/>
          <w:b/>
          <w:bCs/>
          <w:color w:val="auto"/>
          <w:sz w:val="20"/>
          <w:szCs w:val="20"/>
        </w:rPr>
        <w:t xml:space="preserve"> </w:t>
      </w:r>
      <w:r w:rsidR="003C68B0" w:rsidRPr="00890BC9">
        <w:rPr>
          <w:rFonts w:ascii="Verdana" w:hAnsi="Verdana" w:cs="Arial"/>
          <w:color w:val="auto"/>
          <w:sz w:val="20"/>
          <w:szCs w:val="20"/>
        </w:rPr>
        <w:t>en de inschrijvers</w:t>
      </w:r>
      <w:r w:rsidRPr="00890BC9">
        <w:rPr>
          <w:rFonts w:ascii="Verdana" w:hAnsi="Verdana" w:cs="Arial"/>
          <w:color w:val="auto"/>
          <w:sz w:val="20"/>
          <w:szCs w:val="20"/>
        </w:rPr>
        <w:t>;</w:t>
      </w:r>
      <w:r w:rsidR="003C68B0" w:rsidRPr="00890BC9">
        <w:rPr>
          <w:rFonts w:ascii="Verdana" w:hAnsi="Verdana" w:cs="Arial"/>
          <w:color w:val="auto"/>
          <w:sz w:val="20"/>
          <w:szCs w:val="20"/>
        </w:rPr>
        <w:t xml:space="preserve"> </w:t>
      </w:r>
    </w:p>
    <w:p w14:paraId="1FADECF3" w14:textId="7103C1B8" w:rsidR="003C68B0" w:rsidRPr="00890BC9" w:rsidRDefault="00DF0B62" w:rsidP="00927F5D">
      <w:pPr>
        <w:pStyle w:val="Default"/>
        <w:numPr>
          <w:ilvl w:val="0"/>
          <w:numId w:val="4"/>
        </w:numPr>
        <w:spacing w:line="276" w:lineRule="auto"/>
        <w:rPr>
          <w:rFonts w:ascii="Verdana" w:hAnsi="Verdana" w:cs="Arial"/>
          <w:color w:val="auto"/>
          <w:sz w:val="20"/>
          <w:szCs w:val="20"/>
        </w:rPr>
      </w:pPr>
      <w:r w:rsidRPr="00890BC9">
        <w:rPr>
          <w:rFonts w:ascii="Verdana" w:hAnsi="Verdana" w:cs="Arial"/>
          <w:color w:val="auto"/>
          <w:sz w:val="20"/>
          <w:szCs w:val="20"/>
        </w:rPr>
        <w:t>a</w:t>
      </w:r>
      <w:r w:rsidR="003C68B0" w:rsidRPr="00890BC9">
        <w:rPr>
          <w:rFonts w:ascii="Verdana" w:hAnsi="Verdana" w:cs="Arial"/>
          <w:color w:val="auto"/>
          <w:sz w:val="20"/>
          <w:szCs w:val="20"/>
        </w:rPr>
        <w:t>antal potentiële partijen</w:t>
      </w:r>
      <w:r w:rsidRPr="00890BC9">
        <w:rPr>
          <w:rFonts w:ascii="Verdana" w:hAnsi="Verdana" w:cs="Arial"/>
          <w:color w:val="auto"/>
          <w:sz w:val="20"/>
          <w:szCs w:val="20"/>
        </w:rPr>
        <w:t>;</w:t>
      </w:r>
      <w:r w:rsidR="003C68B0" w:rsidRPr="00890BC9">
        <w:rPr>
          <w:rFonts w:ascii="Verdana" w:hAnsi="Verdana" w:cs="Arial"/>
          <w:color w:val="auto"/>
          <w:sz w:val="20"/>
          <w:szCs w:val="20"/>
        </w:rPr>
        <w:t xml:space="preserve"> </w:t>
      </w:r>
    </w:p>
    <w:p w14:paraId="6E67D8DA" w14:textId="382BA22F" w:rsidR="003C68B0" w:rsidRPr="00890BC9" w:rsidRDefault="00DF0B62" w:rsidP="00927F5D">
      <w:pPr>
        <w:pStyle w:val="Default"/>
        <w:numPr>
          <w:ilvl w:val="0"/>
          <w:numId w:val="4"/>
        </w:numPr>
        <w:spacing w:line="276" w:lineRule="auto"/>
        <w:rPr>
          <w:rFonts w:ascii="Verdana" w:hAnsi="Verdana" w:cs="Arial"/>
          <w:color w:val="auto"/>
          <w:sz w:val="20"/>
          <w:szCs w:val="20"/>
        </w:rPr>
      </w:pPr>
      <w:r w:rsidRPr="00890BC9">
        <w:rPr>
          <w:rFonts w:ascii="Verdana" w:hAnsi="Verdana" w:cs="Arial"/>
          <w:color w:val="auto"/>
          <w:sz w:val="20"/>
          <w:szCs w:val="20"/>
        </w:rPr>
        <w:t>g</w:t>
      </w:r>
      <w:r w:rsidR="003C68B0" w:rsidRPr="00890BC9">
        <w:rPr>
          <w:rFonts w:ascii="Verdana" w:hAnsi="Verdana" w:cs="Arial"/>
          <w:color w:val="auto"/>
          <w:sz w:val="20"/>
          <w:szCs w:val="20"/>
        </w:rPr>
        <w:t>ewenst eindresultaat</w:t>
      </w:r>
      <w:r w:rsidRPr="00890BC9">
        <w:rPr>
          <w:rFonts w:ascii="Verdana" w:hAnsi="Verdana" w:cs="Arial"/>
          <w:color w:val="auto"/>
          <w:sz w:val="20"/>
          <w:szCs w:val="20"/>
        </w:rPr>
        <w:t>;</w:t>
      </w:r>
      <w:r w:rsidR="003C68B0" w:rsidRPr="00890BC9">
        <w:rPr>
          <w:rFonts w:ascii="Verdana" w:hAnsi="Verdana" w:cs="Arial"/>
          <w:color w:val="auto"/>
          <w:sz w:val="20"/>
          <w:szCs w:val="20"/>
        </w:rPr>
        <w:t xml:space="preserve"> </w:t>
      </w:r>
    </w:p>
    <w:p w14:paraId="20F71457" w14:textId="7CF9C61A" w:rsidR="003C68B0" w:rsidRPr="00890BC9" w:rsidRDefault="00DF0B62" w:rsidP="00927F5D">
      <w:pPr>
        <w:pStyle w:val="Default"/>
        <w:numPr>
          <w:ilvl w:val="0"/>
          <w:numId w:val="4"/>
        </w:numPr>
        <w:spacing w:line="276" w:lineRule="auto"/>
        <w:rPr>
          <w:rFonts w:ascii="Verdana" w:hAnsi="Verdana" w:cs="Arial"/>
          <w:color w:val="auto"/>
          <w:sz w:val="20"/>
          <w:szCs w:val="20"/>
        </w:rPr>
      </w:pPr>
      <w:r w:rsidRPr="00890BC9">
        <w:rPr>
          <w:rFonts w:ascii="Verdana" w:hAnsi="Verdana" w:cs="Arial"/>
          <w:color w:val="auto"/>
          <w:sz w:val="20"/>
          <w:szCs w:val="20"/>
        </w:rPr>
        <w:t>c</w:t>
      </w:r>
      <w:r w:rsidR="003C68B0" w:rsidRPr="00890BC9">
        <w:rPr>
          <w:rFonts w:ascii="Verdana" w:hAnsi="Verdana" w:cs="Arial"/>
          <w:color w:val="auto"/>
          <w:sz w:val="20"/>
          <w:szCs w:val="20"/>
        </w:rPr>
        <w:t>omplexiteit van de opdracht</w:t>
      </w:r>
      <w:r w:rsidRPr="00890BC9">
        <w:rPr>
          <w:rFonts w:ascii="Verdana" w:hAnsi="Verdana" w:cs="Arial"/>
          <w:color w:val="auto"/>
          <w:sz w:val="20"/>
          <w:szCs w:val="20"/>
        </w:rPr>
        <w:t>;</w:t>
      </w:r>
      <w:r w:rsidR="003C68B0" w:rsidRPr="00890BC9">
        <w:rPr>
          <w:rFonts w:ascii="Verdana" w:hAnsi="Verdana" w:cs="Arial"/>
          <w:color w:val="auto"/>
          <w:sz w:val="20"/>
          <w:szCs w:val="20"/>
        </w:rPr>
        <w:t xml:space="preserve"> </w:t>
      </w:r>
    </w:p>
    <w:p w14:paraId="41D40BDF" w14:textId="1531DC44" w:rsidR="003C68B0" w:rsidRPr="00890BC9" w:rsidRDefault="00DF0B62" w:rsidP="00927F5D">
      <w:pPr>
        <w:pStyle w:val="Default"/>
        <w:numPr>
          <w:ilvl w:val="0"/>
          <w:numId w:val="4"/>
        </w:numPr>
        <w:spacing w:line="276" w:lineRule="auto"/>
        <w:rPr>
          <w:rFonts w:ascii="Verdana" w:hAnsi="Verdana" w:cs="Arial"/>
          <w:color w:val="auto"/>
          <w:sz w:val="20"/>
          <w:szCs w:val="20"/>
        </w:rPr>
      </w:pPr>
      <w:r w:rsidRPr="00890BC9">
        <w:rPr>
          <w:rFonts w:ascii="Verdana" w:hAnsi="Verdana" w:cs="Arial"/>
          <w:color w:val="auto"/>
          <w:sz w:val="20"/>
          <w:szCs w:val="20"/>
        </w:rPr>
        <w:t>t</w:t>
      </w:r>
      <w:r w:rsidR="003C68B0" w:rsidRPr="00890BC9">
        <w:rPr>
          <w:rFonts w:ascii="Verdana" w:hAnsi="Verdana" w:cs="Arial"/>
          <w:color w:val="auto"/>
          <w:sz w:val="20"/>
          <w:szCs w:val="20"/>
        </w:rPr>
        <w:t>ype van de opdracht en het karakter van de markt</w:t>
      </w:r>
      <w:r w:rsidRPr="00890BC9">
        <w:rPr>
          <w:rFonts w:ascii="Verdana" w:hAnsi="Verdana" w:cs="Arial"/>
          <w:color w:val="auto"/>
          <w:sz w:val="20"/>
          <w:szCs w:val="20"/>
        </w:rPr>
        <w:t>.</w:t>
      </w:r>
      <w:r w:rsidR="003C68B0" w:rsidRPr="00890BC9">
        <w:rPr>
          <w:rFonts w:ascii="Verdana" w:hAnsi="Verdana" w:cs="Arial"/>
          <w:color w:val="auto"/>
          <w:sz w:val="20"/>
          <w:szCs w:val="20"/>
        </w:rPr>
        <w:t xml:space="preserve"> </w:t>
      </w:r>
    </w:p>
    <w:p w14:paraId="7ED841AD" w14:textId="77777777" w:rsidR="00AD5783" w:rsidRPr="00890BC9" w:rsidRDefault="00AD5783"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Het is belangrijk dat alle bekende aspecten meegenomen worden in de motivering.</w:t>
      </w:r>
    </w:p>
    <w:p w14:paraId="495C779E" w14:textId="6BA10CA6"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Ieder</w:t>
      </w:r>
      <w:r w:rsidR="00BB5578" w:rsidRPr="00890BC9">
        <w:rPr>
          <w:rFonts w:ascii="Verdana" w:hAnsi="Verdana" w:cs="Arial"/>
          <w:color w:val="auto"/>
          <w:sz w:val="20"/>
          <w:szCs w:val="20"/>
        </w:rPr>
        <w:t>e</w:t>
      </w:r>
      <w:r w:rsidRPr="00890BC9">
        <w:rPr>
          <w:rFonts w:ascii="Verdana" w:hAnsi="Verdana" w:cs="Arial"/>
          <w:color w:val="auto"/>
          <w:sz w:val="20"/>
          <w:szCs w:val="20"/>
        </w:rPr>
        <w:t xml:space="preserve"> afwijkingsvoorstel dient voorzien te zijn van</w:t>
      </w:r>
      <w:r w:rsidR="000825E3" w:rsidRPr="00890BC9">
        <w:rPr>
          <w:rFonts w:ascii="Verdana" w:hAnsi="Verdana" w:cs="Arial"/>
          <w:color w:val="auto"/>
          <w:sz w:val="20"/>
          <w:szCs w:val="20"/>
        </w:rPr>
        <w:t xml:space="preserve"> </w:t>
      </w:r>
      <w:r w:rsidR="000F6824" w:rsidRPr="00890BC9">
        <w:rPr>
          <w:rFonts w:ascii="Verdana" w:hAnsi="Verdana" w:cs="Arial"/>
          <w:color w:val="auto"/>
          <w:sz w:val="20"/>
          <w:szCs w:val="20"/>
        </w:rPr>
        <w:t>een advies van de inkoopfunctie</w:t>
      </w:r>
      <w:r w:rsidRPr="00890BC9">
        <w:rPr>
          <w:rFonts w:ascii="Verdana" w:hAnsi="Verdana" w:cs="Arial"/>
          <w:color w:val="auto"/>
          <w:sz w:val="20"/>
          <w:szCs w:val="20"/>
        </w:rPr>
        <w:t xml:space="preserve">. </w:t>
      </w:r>
    </w:p>
    <w:p w14:paraId="7B65C648" w14:textId="77777777" w:rsidR="00187F13" w:rsidRPr="00890BC9" w:rsidRDefault="00187F13" w:rsidP="00927F5D">
      <w:pPr>
        <w:pStyle w:val="Default"/>
        <w:spacing w:line="276" w:lineRule="auto"/>
        <w:rPr>
          <w:rFonts w:ascii="Verdana" w:hAnsi="Verdana" w:cs="Arial"/>
          <w:color w:val="auto"/>
          <w:sz w:val="20"/>
          <w:szCs w:val="20"/>
        </w:rPr>
      </w:pPr>
    </w:p>
    <w:p w14:paraId="0A74A8DA" w14:textId="787787D5" w:rsidR="003C68B0" w:rsidRPr="00890BC9" w:rsidRDefault="00BB5578"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In de volgende gevallen zou het College van B&amp;W kunnen besluiten een andere procedure te volgen </w:t>
      </w:r>
      <w:r w:rsidR="003C68B0" w:rsidRPr="00890BC9">
        <w:rPr>
          <w:rFonts w:ascii="Verdana" w:hAnsi="Verdana" w:cs="Arial"/>
          <w:color w:val="auto"/>
          <w:sz w:val="20"/>
          <w:szCs w:val="20"/>
        </w:rPr>
        <w:t>(</w:t>
      </w:r>
      <w:r w:rsidR="003C68B0" w:rsidRPr="00890BC9">
        <w:rPr>
          <w:rFonts w:ascii="Verdana" w:hAnsi="Verdana" w:cs="Arial"/>
          <w:i/>
          <w:iCs/>
          <w:color w:val="auto"/>
          <w:sz w:val="20"/>
          <w:szCs w:val="20"/>
        </w:rPr>
        <w:t>limitatieve opsomming</w:t>
      </w:r>
      <w:r w:rsidR="003C68B0" w:rsidRPr="00890BC9">
        <w:rPr>
          <w:rFonts w:ascii="Verdana" w:hAnsi="Verdana" w:cs="Arial"/>
          <w:color w:val="auto"/>
          <w:sz w:val="20"/>
          <w:szCs w:val="20"/>
        </w:rPr>
        <w:t xml:space="preserve">): </w:t>
      </w:r>
    </w:p>
    <w:p w14:paraId="4FE49D97" w14:textId="77777777" w:rsidR="00BB5578" w:rsidRPr="00890BC9" w:rsidRDefault="00BB5578" w:rsidP="00927F5D">
      <w:pPr>
        <w:pStyle w:val="Default"/>
        <w:spacing w:line="276" w:lineRule="auto"/>
        <w:rPr>
          <w:rFonts w:ascii="Verdana" w:hAnsi="Verdana" w:cs="Arial"/>
          <w:i/>
          <w:color w:val="7030A0"/>
          <w:sz w:val="20"/>
          <w:szCs w:val="20"/>
        </w:rPr>
      </w:pPr>
    </w:p>
    <w:p w14:paraId="2A2DE754" w14:textId="2B92EC6B" w:rsidR="00BB5578" w:rsidRPr="00890BC9" w:rsidRDefault="00152A68" w:rsidP="00927F5D">
      <w:pPr>
        <w:pStyle w:val="Kop3"/>
        <w:spacing w:line="276" w:lineRule="auto"/>
        <w:rPr>
          <w:szCs w:val="20"/>
        </w:rPr>
      </w:pPr>
      <w:bookmarkStart w:id="42" w:name="_Toc503184122"/>
      <w:r w:rsidRPr="00890BC9">
        <w:rPr>
          <w:szCs w:val="20"/>
        </w:rPr>
        <w:t>Uitzondering</w:t>
      </w:r>
      <w:r w:rsidR="000825E3" w:rsidRPr="00890BC9">
        <w:rPr>
          <w:szCs w:val="20"/>
        </w:rPr>
        <w:t xml:space="preserve"> 1</w:t>
      </w:r>
      <w:r w:rsidR="00BB5578" w:rsidRPr="00890BC9">
        <w:rPr>
          <w:szCs w:val="20"/>
        </w:rPr>
        <w:t xml:space="preserve">: </w:t>
      </w:r>
      <w:r w:rsidR="003C68B0" w:rsidRPr="00890BC9">
        <w:rPr>
          <w:szCs w:val="20"/>
        </w:rPr>
        <w:t>specifieke deskundigheid</w:t>
      </w:r>
      <w:bookmarkEnd w:id="42"/>
      <w:r w:rsidR="003C68B0" w:rsidRPr="00890BC9">
        <w:rPr>
          <w:szCs w:val="20"/>
        </w:rPr>
        <w:t xml:space="preserve"> </w:t>
      </w:r>
    </w:p>
    <w:p w14:paraId="387E6DDD" w14:textId="6B3A01DF" w:rsidR="003C68B0" w:rsidRPr="00890BC9" w:rsidRDefault="00BB5578"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E</w:t>
      </w:r>
      <w:r w:rsidR="003C68B0" w:rsidRPr="00890BC9">
        <w:rPr>
          <w:rFonts w:ascii="Verdana" w:hAnsi="Verdana" w:cs="Arial"/>
          <w:color w:val="auto"/>
          <w:sz w:val="20"/>
          <w:szCs w:val="20"/>
        </w:rPr>
        <w:t xml:space="preserve">en bepaalde techniek of bepaalde kennis kan aantoonbaar alleen door één specifieke marktpartij worden geleverd. </w:t>
      </w:r>
    </w:p>
    <w:p w14:paraId="550AB645" w14:textId="779F24BA" w:rsidR="00BB5578" w:rsidRPr="00890BC9" w:rsidRDefault="00152A68" w:rsidP="00927F5D">
      <w:pPr>
        <w:pStyle w:val="Kop3"/>
        <w:spacing w:line="276" w:lineRule="auto"/>
        <w:rPr>
          <w:szCs w:val="20"/>
        </w:rPr>
      </w:pPr>
      <w:bookmarkStart w:id="43" w:name="_Toc503184123"/>
      <w:r w:rsidRPr="00890BC9">
        <w:rPr>
          <w:szCs w:val="20"/>
        </w:rPr>
        <w:t>Uitzondering</w:t>
      </w:r>
      <w:r w:rsidR="00BB5578" w:rsidRPr="00890BC9">
        <w:rPr>
          <w:szCs w:val="20"/>
        </w:rPr>
        <w:t xml:space="preserve"> 2: </w:t>
      </w:r>
      <w:r w:rsidR="003C68B0" w:rsidRPr="00890BC9">
        <w:rPr>
          <w:szCs w:val="20"/>
        </w:rPr>
        <w:t>markttechnische redenen</w:t>
      </w:r>
      <w:bookmarkEnd w:id="43"/>
    </w:p>
    <w:p w14:paraId="654999BD" w14:textId="42E85014" w:rsidR="003C68B0" w:rsidRPr="00890BC9" w:rsidRDefault="00BB5578"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Vanwege </w:t>
      </w:r>
      <w:r w:rsidR="003C68B0" w:rsidRPr="00890BC9">
        <w:rPr>
          <w:rFonts w:ascii="Verdana" w:hAnsi="Verdana" w:cs="Arial"/>
          <w:color w:val="auto"/>
          <w:sz w:val="20"/>
          <w:szCs w:val="20"/>
        </w:rPr>
        <w:t xml:space="preserve">markttechnische redenen is het slechts mogelijk van één leverancier een inschrijving te ontvangen (vanwege </w:t>
      </w:r>
      <w:proofErr w:type="spellStart"/>
      <w:r w:rsidR="003C68B0" w:rsidRPr="00890BC9">
        <w:rPr>
          <w:rFonts w:ascii="Verdana" w:hAnsi="Verdana" w:cs="Arial"/>
          <w:color w:val="auto"/>
          <w:sz w:val="20"/>
          <w:szCs w:val="20"/>
        </w:rPr>
        <w:t>monopoliepositie</w:t>
      </w:r>
      <w:proofErr w:type="spellEnd"/>
      <w:r w:rsidR="003C68B0" w:rsidRPr="00890BC9">
        <w:rPr>
          <w:rFonts w:ascii="Verdana" w:hAnsi="Verdana" w:cs="Arial"/>
          <w:color w:val="auto"/>
          <w:sz w:val="20"/>
          <w:szCs w:val="20"/>
        </w:rPr>
        <w:t xml:space="preserve">). </w:t>
      </w:r>
    </w:p>
    <w:p w14:paraId="13E1891A" w14:textId="12BD5B41" w:rsidR="00BB5578" w:rsidRPr="00890BC9" w:rsidRDefault="00152A68" w:rsidP="00927F5D">
      <w:pPr>
        <w:pStyle w:val="Kop3"/>
        <w:spacing w:line="276" w:lineRule="auto"/>
        <w:rPr>
          <w:szCs w:val="20"/>
        </w:rPr>
      </w:pPr>
      <w:bookmarkStart w:id="44" w:name="_Toc503184124"/>
      <w:r w:rsidRPr="00890BC9">
        <w:rPr>
          <w:szCs w:val="20"/>
        </w:rPr>
        <w:lastRenderedPageBreak/>
        <w:t xml:space="preserve">Uitzondering </w:t>
      </w:r>
      <w:r w:rsidR="00BB5578" w:rsidRPr="00890BC9">
        <w:rPr>
          <w:szCs w:val="20"/>
        </w:rPr>
        <w:t xml:space="preserve">3: </w:t>
      </w:r>
      <w:r w:rsidR="003C68B0" w:rsidRPr="00890BC9">
        <w:rPr>
          <w:szCs w:val="20"/>
        </w:rPr>
        <w:t>dwingende spoed (calamiteit)</w:t>
      </w:r>
      <w:bookmarkEnd w:id="44"/>
    </w:p>
    <w:p w14:paraId="6D0DA4CF" w14:textId="77777777" w:rsidR="00BB5578" w:rsidRPr="00890BC9" w:rsidRDefault="00BB5578"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I</w:t>
      </w:r>
      <w:r w:rsidR="003C68B0" w:rsidRPr="00890BC9">
        <w:rPr>
          <w:rFonts w:ascii="Verdana" w:hAnsi="Verdana" w:cs="Arial"/>
          <w:color w:val="auto"/>
          <w:sz w:val="20"/>
          <w:szCs w:val="20"/>
        </w:rPr>
        <w:t>n het geval dat onverwacht een oplossing gevonden moet worden waar marktpartijen per direct ingezet moeten worden. Dit gaat alleen bij calamiteiten wanneer spoed niet het gevolg is van opgelopen vertraging in de voorbereiding</w:t>
      </w:r>
      <w:r w:rsidRPr="00890BC9">
        <w:rPr>
          <w:rFonts w:ascii="Verdana" w:hAnsi="Verdana" w:cs="Arial"/>
          <w:color w:val="auto"/>
          <w:sz w:val="20"/>
          <w:szCs w:val="20"/>
        </w:rPr>
        <w:t xml:space="preserve">. </w:t>
      </w:r>
    </w:p>
    <w:p w14:paraId="65B77B12" w14:textId="634C81CC" w:rsidR="006E6DF5" w:rsidRPr="00890BC9" w:rsidRDefault="00152A68" w:rsidP="00927F5D">
      <w:pPr>
        <w:pStyle w:val="Kop3"/>
        <w:spacing w:line="276" w:lineRule="auto"/>
        <w:rPr>
          <w:szCs w:val="20"/>
        </w:rPr>
      </w:pPr>
      <w:bookmarkStart w:id="45" w:name="_Toc503184125"/>
      <w:r w:rsidRPr="00890BC9">
        <w:rPr>
          <w:rStyle w:val="Kop3Char"/>
          <w:b/>
          <w:bCs/>
          <w:szCs w:val="20"/>
        </w:rPr>
        <w:t>Uitzondering</w:t>
      </w:r>
      <w:r w:rsidR="00BB5578" w:rsidRPr="00890BC9">
        <w:rPr>
          <w:rStyle w:val="Kop3Char"/>
          <w:b/>
          <w:bCs/>
          <w:szCs w:val="20"/>
        </w:rPr>
        <w:t xml:space="preserve"> 4: e</w:t>
      </w:r>
      <w:r w:rsidR="003C68B0" w:rsidRPr="00890BC9">
        <w:rPr>
          <w:rStyle w:val="Kop3Char"/>
          <w:b/>
          <w:bCs/>
          <w:szCs w:val="20"/>
        </w:rPr>
        <w:t xml:space="preserve">thisch en/of morele kwesties passend binnen de cultuur van de </w:t>
      </w:r>
      <w:r w:rsidR="004650B4" w:rsidRPr="00890BC9">
        <w:rPr>
          <w:rStyle w:val="Kop3Char"/>
          <w:b/>
          <w:bCs/>
          <w:szCs w:val="20"/>
        </w:rPr>
        <w:t>G</w:t>
      </w:r>
      <w:r w:rsidR="003C68B0" w:rsidRPr="00890BC9">
        <w:rPr>
          <w:rStyle w:val="Kop3Char"/>
          <w:b/>
          <w:bCs/>
          <w:szCs w:val="20"/>
        </w:rPr>
        <w:t>emeente</w:t>
      </w:r>
      <w:bookmarkEnd w:id="45"/>
      <w:r w:rsidR="003C68B0" w:rsidRPr="00890BC9">
        <w:rPr>
          <w:szCs w:val="20"/>
        </w:rPr>
        <w:t xml:space="preserve"> </w:t>
      </w:r>
    </w:p>
    <w:p w14:paraId="1D3DB06D" w14:textId="78BC7665" w:rsidR="003C68B0" w:rsidRPr="00890BC9" w:rsidRDefault="00BB5578"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M</w:t>
      </w:r>
      <w:r w:rsidR="003C68B0" w:rsidRPr="00890BC9">
        <w:rPr>
          <w:rFonts w:ascii="Verdana" w:hAnsi="Verdana" w:cs="Arial"/>
          <w:color w:val="auto"/>
          <w:sz w:val="20"/>
          <w:szCs w:val="20"/>
        </w:rPr>
        <w:t xml:space="preserve">aatschappelijk verantwoord ondernemen, waarbij past dat een bepaald transparant beleid wordt gevoerd met een sociaal gezicht dat behalve met de markt ook rekening houdt met de maatschappij. Ook hier geldt dat dit alleen opdrachten betreft onder de Europese drempelbedragen of zogenaamde </w:t>
      </w:r>
      <w:r w:rsidR="004A302E" w:rsidRPr="00890BC9">
        <w:rPr>
          <w:rFonts w:ascii="Verdana" w:hAnsi="Verdana" w:cs="Arial"/>
          <w:color w:val="auto"/>
          <w:sz w:val="20"/>
          <w:szCs w:val="20"/>
        </w:rPr>
        <w:t xml:space="preserve">sociale en andere specifieke diensten (zoals beschreven in </w:t>
      </w:r>
      <w:r w:rsidR="006E6DF5" w:rsidRPr="00890BC9">
        <w:rPr>
          <w:rFonts w:ascii="Verdana" w:hAnsi="Verdana" w:cs="Arial"/>
          <w:color w:val="auto"/>
          <w:sz w:val="20"/>
          <w:szCs w:val="20"/>
        </w:rPr>
        <w:t>paragraaf 3.6</w:t>
      </w:r>
      <w:r w:rsidR="004A302E" w:rsidRPr="00890BC9">
        <w:rPr>
          <w:rFonts w:ascii="Verdana" w:hAnsi="Verdana" w:cs="Arial"/>
          <w:color w:val="auto"/>
          <w:sz w:val="20"/>
          <w:szCs w:val="20"/>
        </w:rPr>
        <w:t>)</w:t>
      </w:r>
      <w:r w:rsidR="003C68B0" w:rsidRPr="00890BC9">
        <w:rPr>
          <w:rFonts w:ascii="Verdana" w:hAnsi="Verdana" w:cs="Arial"/>
          <w:color w:val="auto"/>
          <w:sz w:val="20"/>
          <w:szCs w:val="20"/>
        </w:rPr>
        <w:t xml:space="preserve">. </w:t>
      </w:r>
    </w:p>
    <w:p w14:paraId="3D1222A1" w14:textId="02244CFF" w:rsidR="008C5F97" w:rsidRPr="00890BC9" w:rsidRDefault="00152A68" w:rsidP="00927F5D">
      <w:pPr>
        <w:pStyle w:val="Kop3"/>
        <w:spacing w:line="276" w:lineRule="auto"/>
        <w:rPr>
          <w:szCs w:val="20"/>
        </w:rPr>
      </w:pPr>
      <w:bookmarkStart w:id="46" w:name="_Toc503184126"/>
      <w:r w:rsidRPr="00890BC9">
        <w:rPr>
          <w:szCs w:val="20"/>
        </w:rPr>
        <w:t>Uitzondering</w:t>
      </w:r>
      <w:r w:rsidR="008C5F97" w:rsidRPr="00890BC9">
        <w:rPr>
          <w:szCs w:val="20"/>
        </w:rPr>
        <w:t xml:space="preserve"> 5: s</w:t>
      </w:r>
      <w:r w:rsidR="003C68B0" w:rsidRPr="00890BC9">
        <w:rPr>
          <w:szCs w:val="20"/>
        </w:rPr>
        <w:t>amenwerking met andere aanbestedende diensten</w:t>
      </w:r>
      <w:bookmarkEnd w:id="46"/>
    </w:p>
    <w:p w14:paraId="62A6188B" w14:textId="585EB64A" w:rsidR="003C68B0" w:rsidRDefault="008C5F97"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Wa</w:t>
      </w:r>
      <w:r w:rsidR="003C68B0" w:rsidRPr="00890BC9">
        <w:rPr>
          <w:rFonts w:ascii="Verdana" w:hAnsi="Verdana" w:cs="Arial"/>
          <w:color w:val="auto"/>
          <w:sz w:val="20"/>
          <w:szCs w:val="20"/>
        </w:rPr>
        <w:t xml:space="preserve">nneer sprake is van een gezamenlijk aanbesteding met andere aanbestedende diensten zal, in overleg tussen deze aanbestedende diensten, een passende aanbestedingsprocedure worden bepaald. Het kan voorkomen dat de gekozen procedure afwijkt van het gemeentelijk inkoopbeleid. </w:t>
      </w:r>
    </w:p>
    <w:p w14:paraId="19086943" w14:textId="77777777" w:rsidR="003C68B0" w:rsidRPr="00890BC9" w:rsidRDefault="003C68B0" w:rsidP="00927F5D">
      <w:pPr>
        <w:pStyle w:val="Default"/>
        <w:spacing w:line="276" w:lineRule="auto"/>
        <w:rPr>
          <w:rFonts w:ascii="Verdana" w:hAnsi="Verdana" w:cs="Arial"/>
          <w:color w:val="auto"/>
          <w:sz w:val="20"/>
          <w:szCs w:val="20"/>
        </w:rPr>
      </w:pPr>
    </w:p>
    <w:p w14:paraId="091C6B45" w14:textId="77777777" w:rsidR="00152A68" w:rsidRPr="00890BC9" w:rsidRDefault="00367F6C" w:rsidP="00927F5D">
      <w:pPr>
        <w:pStyle w:val="Default"/>
        <w:spacing w:line="276" w:lineRule="auto"/>
        <w:rPr>
          <w:rFonts w:ascii="Verdana" w:hAnsi="Verdana" w:cs="Arial"/>
          <w:b/>
          <w:color w:val="auto"/>
          <w:sz w:val="20"/>
          <w:szCs w:val="20"/>
        </w:rPr>
      </w:pPr>
      <w:r w:rsidRPr="00890BC9">
        <w:rPr>
          <w:rFonts w:ascii="Verdana" w:hAnsi="Verdana" w:cs="Arial"/>
          <w:b/>
          <w:color w:val="auto"/>
          <w:sz w:val="20"/>
          <w:szCs w:val="20"/>
        </w:rPr>
        <w:t xml:space="preserve">LET OP: </w:t>
      </w:r>
      <w:r w:rsidR="003C68B0" w:rsidRPr="00890BC9">
        <w:rPr>
          <w:rFonts w:ascii="Verdana" w:hAnsi="Verdana" w:cs="Arial"/>
          <w:b/>
          <w:color w:val="auto"/>
          <w:sz w:val="20"/>
          <w:szCs w:val="20"/>
        </w:rPr>
        <w:t>Van de regelgeving met betrekking tot Europees aanbesteden kan onder geen enkele omstandigheid worden afgeweken.</w:t>
      </w:r>
      <w:r w:rsidRPr="00890BC9">
        <w:rPr>
          <w:rFonts w:ascii="Verdana" w:hAnsi="Verdana" w:cs="Arial"/>
          <w:b/>
          <w:color w:val="auto"/>
          <w:sz w:val="20"/>
          <w:szCs w:val="20"/>
        </w:rPr>
        <w:t xml:space="preserve"> </w:t>
      </w:r>
    </w:p>
    <w:p w14:paraId="72BADDDE" w14:textId="224BE8B8" w:rsidR="003C68B0" w:rsidRPr="00890BC9" w:rsidRDefault="00367F6C"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Vraag je inkoopadviseur wat er mogelijk is binnen de Europese regelgeving. </w:t>
      </w:r>
      <w:r w:rsidR="003C68B0" w:rsidRPr="00890BC9">
        <w:rPr>
          <w:rFonts w:ascii="Verdana" w:hAnsi="Verdana" w:cs="Arial"/>
          <w:color w:val="auto"/>
          <w:sz w:val="20"/>
          <w:szCs w:val="20"/>
        </w:rPr>
        <w:t xml:space="preserve"> </w:t>
      </w:r>
    </w:p>
    <w:p w14:paraId="05DE8623" w14:textId="77777777" w:rsidR="00187F13" w:rsidRPr="00890BC9" w:rsidRDefault="00187F13" w:rsidP="00927F5D">
      <w:pPr>
        <w:pStyle w:val="Default"/>
        <w:spacing w:line="276" w:lineRule="auto"/>
        <w:rPr>
          <w:rFonts w:ascii="Verdana" w:hAnsi="Verdana" w:cs="Arial"/>
          <w:b/>
          <w:bCs/>
          <w:color w:val="auto"/>
          <w:sz w:val="20"/>
          <w:szCs w:val="20"/>
        </w:rPr>
      </w:pPr>
    </w:p>
    <w:p w14:paraId="44CCA330" w14:textId="77777777" w:rsidR="003C68B0" w:rsidRPr="00890BC9" w:rsidRDefault="003C68B0" w:rsidP="0096272C">
      <w:pPr>
        <w:pStyle w:val="Kop2"/>
      </w:pPr>
      <w:bookmarkStart w:id="47" w:name="_Toc503184127"/>
      <w:r w:rsidRPr="00890BC9">
        <w:t>Juridische risico’s</w:t>
      </w:r>
      <w:bookmarkEnd w:id="47"/>
      <w:r w:rsidRPr="00890BC9">
        <w:t xml:space="preserve"> </w:t>
      </w:r>
    </w:p>
    <w:p w14:paraId="458CF7C9" w14:textId="77777777" w:rsidR="00152A68"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Inkopen brengt risico’s met zich mee. Kern van het inkopen is immers, dat uit meerdere ondernemers een keuze wordt gemaakt. De </w:t>
      </w:r>
      <w:r w:rsidR="00F80A28" w:rsidRPr="00890BC9">
        <w:rPr>
          <w:rFonts w:ascii="Verdana" w:hAnsi="Verdana" w:cs="Arial"/>
          <w:color w:val="auto"/>
          <w:sz w:val="20"/>
          <w:szCs w:val="20"/>
        </w:rPr>
        <w:t>G</w:t>
      </w:r>
      <w:r w:rsidRPr="00890BC9">
        <w:rPr>
          <w:rFonts w:ascii="Verdana" w:hAnsi="Verdana" w:cs="Arial"/>
          <w:color w:val="auto"/>
          <w:sz w:val="20"/>
          <w:szCs w:val="20"/>
        </w:rPr>
        <w:t xml:space="preserve">emeente zal bij het maken van keuzes zorgvuldig handelen om de juridische risico’s tot een minimum te reduceren. Deze kunnen worden beperkt door optimaal gebruik te maken van interne kennis en ervaring, mogelijkheden tot (regionale) samenwerking en externe advisering. De keuzes ten aanzien van aanbestedingsrisico’s voor operationele activiteiten worden genomen en verantwoord door de inkopende afdeling. </w:t>
      </w:r>
    </w:p>
    <w:p w14:paraId="799D444C" w14:textId="75A13A94" w:rsidR="00187F13" w:rsidRPr="00890BC9" w:rsidRDefault="008C5F97"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Risico’s kunnen </w:t>
      </w:r>
      <w:r w:rsidR="00152A68" w:rsidRPr="00890BC9">
        <w:rPr>
          <w:rFonts w:ascii="Verdana" w:hAnsi="Verdana" w:cs="Arial"/>
          <w:color w:val="auto"/>
          <w:sz w:val="20"/>
          <w:szCs w:val="20"/>
        </w:rPr>
        <w:t xml:space="preserve">o.a. </w:t>
      </w:r>
      <w:r w:rsidRPr="00890BC9">
        <w:rPr>
          <w:rFonts w:ascii="Verdana" w:hAnsi="Verdana" w:cs="Arial"/>
          <w:color w:val="auto"/>
          <w:sz w:val="20"/>
          <w:szCs w:val="20"/>
        </w:rPr>
        <w:t xml:space="preserve">voorkomen worden door het hanteren van een </w:t>
      </w:r>
      <w:proofErr w:type="spellStart"/>
      <w:r w:rsidR="00152A68" w:rsidRPr="00890BC9">
        <w:rPr>
          <w:rFonts w:ascii="Verdana" w:hAnsi="Verdana" w:cs="Arial"/>
          <w:color w:val="auto"/>
          <w:sz w:val="20"/>
          <w:szCs w:val="20"/>
        </w:rPr>
        <w:t>s</w:t>
      </w:r>
      <w:r w:rsidR="00534AF3" w:rsidRPr="00890BC9">
        <w:rPr>
          <w:rFonts w:ascii="Verdana" w:hAnsi="Verdana" w:cs="Arial"/>
          <w:color w:val="auto"/>
          <w:sz w:val="20"/>
          <w:szCs w:val="20"/>
        </w:rPr>
        <w:t>tandstill</w:t>
      </w:r>
      <w:proofErr w:type="spellEnd"/>
      <w:r w:rsidR="00534AF3" w:rsidRPr="00890BC9">
        <w:rPr>
          <w:rFonts w:ascii="Verdana" w:hAnsi="Verdana" w:cs="Arial"/>
          <w:color w:val="auto"/>
          <w:sz w:val="20"/>
          <w:szCs w:val="20"/>
        </w:rPr>
        <w:t>-</w:t>
      </w:r>
      <w:r w:rsidR="006E6DF5" w:rsidRPr="00890BC9">
        <w:rPr>
          <w:rFonts w:ascii="Verdana" w:hAnsi="Verdana" w:cs="Arial"/>
          <w:color w:val="auto"/>
          <w:sz w:val="20"/>
          <w:szCs w:val="20"/>
        </w:rPr>
        <w:t>termijn</w:t>
      </w:r>
      <w:r w:rsidR="00152A68" w:rsidRPr="00890BC9">
        <w:rPr>
          <w:rFonts w:ascii="Verdana" w:hAnsi="Verdana" w:cs="Arial"/>
          <w:color w:val="auto"/>
          <w:sz w:val="20"/>
          <w:szCs w:val="20"/>
        </w:rPr>
        <w:t xml:space="preserve"> of opschortende termijn na voorlopige gunning.</w:t>
      </w:r>
      <w:r w:rsidRPr="00890BC9">
        <w:rPr>
          <w:rFonts w:ascii="Verdana" w:hAnsi="Verdana" w:cs="Arial"/>
          <w:color w:val="auto"/>
          <w:sz w:val="20"/>
          <w:szCs w:val="20"/>
        </w:rPr>
        <w:t xml:space="preserve"> </w:t>
      </w:r>
    </w:p>
    <w:p w14:paraId="4292CF7D" w14:textId="77777777" w:rsidR="00152A68" w:rsidRPr="00890BC9" w:rsidRDefault="00152A68" w:rsidP="00927F5D">
      <w:pPr>
        <w:pStyle w:val="Default"/>
        <w:spacing w:line="276" w:lineRule="auto"/>
        <w:rPr>
          <w:rFonts w:ascii="Verdana" w:hAnsi="Verdana" w:cs="Arial"/>
          <w:color w:val="auto"/>
          <w:sz w:val="20"/>
          <w:szCs w:val="20"/>
        </w:rPr>
      </w:pPr>
    </w:p>
    <w:p w14:paraId="33E13DA7" w14:textId="47350500" w:rsidR="0010473D" w:rsidRPr="00890BC9" w:rsidRDefault="0010473D" w:rsidP="0096272C">
      <w:pPr>
        <w:pStyle w:val="Kop2"/>
      </w:pPr>
      <w:bookmarkStart w:id="48" w:name="_Toc503184128"/>
      <w:r w:rsidRPr="00890BC9">
        <w:t>Openbaarheid aanbestedingsdocumenten</w:t>
      </w:r>
      <w:bookmarkEnd w:id="48"/>
    </w:p>
    <w:p w14:paraId="63070157" w14:textId="59ABF75C" w:rsidR="0010473D" w:rsidRPr="00890BC9" w:rsidRDefault="0010473D" w:rsidP="00927F5D">
      <w:pPr>
        <w:spacing w:line="276" w:lineRule="auto"/>
        <w:rPr>
          <w:rFonts w:ascii="Verdana" w:hAnsi="Verdana" w:cs="Arial"/>
          <w:sz w:val="20"/>
          <w:szCs w:val="20"/>
        </w:rPr>
      </w:pPr>
      <w:r w:rsidRPr="00890BC9">
        <w:rPr>
          <w:rFonts w:ascii="Verdana" w:hAnsi="Verdana" w:cs="Arial"/>
          <w:sz w:val="20"/>
          <w:szCs w:val="20"/>
        </w:rPr>
        <w:t xml:space="preserve">In de </w:t>
      </w:r>
      <w:r w:rsidR="008C5F97" w:rsidRPr="00890BC9">
        <w:rPr>
          <w:rFonts w:ascii="Verdana" w:hAnsi="Verdana" w:cs="Arial"/>
          <w:sz w:val="20"/>
          <w:szCs w:val="20"/>
        </w:rPr>
        <w:t>W</w:t>
      </w:r>
      <w:r w:rsidRPr="00890BC9">
        <w:rPr>
          <w:rFonts w:ascii="Verdana" w:hAnsi="Verdana" w:cs="Arial"/>
          <w:sz w:val="20"/>
          <w:szCs w:val="20"/>
        </w:rPr>
        <w:t>et Openbaarheid van Bestuur en in de Aanbestedingswet zijn ter zake openbaarheid nadere regels opgesteld. Als de aanbesteding is afgerond zouden belangstellende burgers en/ of bedrijven een kopie van de aanbestedingsdocument</w:t>
      </w:r>
      <w:r w:rsidR="00BA557A" w:rsidRPr="00890BC9">
        <w:rPr>
          <w:rFonts w:ascii="Verdana" w:hAnsi="Verdana" w:cs="Arial"/>
          <w:sz w:val="20"/>
          <w:szCs w:val="20"/>
        </w:rPr>
        <w:t xml:space="preserve">en kunnen opvragen. Neem in </w:t>
      </w:r>
      <w:r w:rsidRPr="00890BC9">
        <w:rPr>
          <w:rFonts w:ascii="Verdana" w:hAnsi="Verdana" w:cs="Arial"/>
          <w:sz w:val="20"/>
          <w:szCs w:val="20"/>
        </w:rPr>
        <w:t xml:space="preserve">dat geval </w:t>
      </w:r>
      <w:r w:rsidR="008C5F97" w:rsidRPr="00890BC9">
        <w:rPr>
          <w:rFonts w:ascii="Verdana" w:hAnsi="Verdana" w:cs="Arial"/>
          <w:sz w:val="20"/>
          <w:szCs w:val="20"/>
        </w:rPr>
        <w:t xml:space="preserve">altijd </w:t>
      </w:r>
      <w:r w:rsidRPr="00890BC9">
        <w:rPr>
          <w:rFonts w:ascii="Verdana" w:hAnsi="Verdana" w:cs="Arial"/>
          <w:sz w:val="20"/>
          <w:szCs w:val="20"/>
        </w:rPr>
        <w:t xml:space="preserve">contact op met de inkoopadviseur </w:t>
      </w:r>
      <w:r w:rsidR="008C5F97" w:rsidRPr="00890BC9">
        <w:rPr>
          <w:rFonts w:ascii="Verdana" w:hAnsi="Verdana" w:cs="Arial"/>
          <w:sz w:val="20"/>
          <w:szCs w:val="20"/>
        </w:rPr>
        <w:t>en/</w:t>
      </w:r>
      <w:r w:rsidRPr="00890BC9">
        <w:rPr>
          <w:rFonts w:ascii="Verdana" w:hAnsi="Verdana" w:cs="Arial"/>
          <w:sz w:val="20"/>
          <w:szCs w:val="20"/>
        </w:rPr>
        <w:t xml:space="preserve">of een </w:t>
      </w:r>
      <w:r w:rsidR="008C5F97" w:rsidRPr="00890BC9">
        <w:rPr>
          <w:rFonts w:ascii="Verdana" w:hAnsi="Verdana" w:cs="Arial"/>
          <w:sz w:val="20"/>
          <w:szCs w:val="20"/>
        </w:rPr>
        <w:t>concern</w:t>
      </w:r>
      <w:r w:rsidRPr="00890BC9">
        <w:rPr>
          <w:rFonts w:ascii="Verdana" w:hAnsi="Verdana" w:cs="Arial"/>
          <w:sz w:val="20"/>
          <w:szCs w:val="20"/>
        </w:rPr>
        <w:t>jurist.</w:t>
      </w:r>
      <w:r w:rsidR="0091043C" w:rsidRPr="00890BC9">
        <w:rPr>
          <w:rFonts w:ascii="Verdana" w:hAnsi="Verdana" w:cs="Arial"/>
          <w:sz w:val="20"/>
          <w:szCs w:val="20"/>
        </w:rPr>
        <w:t xml:space="preserve"> </w:t>
      </w:r>
    </w:p>
    <w:p w14:paraId="63A22CBE" w14:textId="77777777" w:rsidR="00187F13" w:rsidRPr="00890BC9" w:rsidRDefault="00187F13" w:rsidP="00927F5D">
      <w:pPr>
        <w:pStyle w:val="Default"/>
        <w:spacing w:line="276" w:lineRule="auto"/>
        <w:rPr>
          <w:rFonts w:ascii="Verdana" w:hAnsi="Verdana" w:cs="Arial"/>
          <w:color w:val="auto"/>
          <w:sz w:val="20"/>
          <w:szCs w:val="20"/>
        </w:rPr>
      </w:pPr>
    </w:p>
    <w:p w14:paraId="74EE5443" w14:textId="77777777" w:rsidR="000A6532" w:rsidRPr="00890BC9" w:rsidRDefault="000A6532" w:rsidP="00927F5D">
      <w:pPr>
        <w:spacing w:line="276" w:lineRule="auto"/>
        <w:rPr>
          <w:rFonts w:ascii="Verdana" w:eastAsiaTheme="majorEastAsia" w:hAnsi="Verdana" w:cstheme="majorBidi"/>
          <w:b/>
          <w:bCs/>
          <w:color w:val="365F91" w:themeColor="accent1" w:themeShade="BF"/>
          <w:sz w:val="20"/>
          <w:szCs w:val="20"/>
        </w:rPr>
      </w:pPr>
      <w:r w:rsidRPr="00890BC9">
        <w:rPr>
          <w:rFonts w:ascii="Verdana" w:hAnsi="Verdana"/>
          <w:sz w:val="20"/>
          <w:szCs w:val="20"/>
        </w:rPr>
        <w:br w:type="page"/>
      </w:r>
    </w:p>
    <w:p w14:paraId="5F9B5455" w14:textId="467E4372" w:rsidR="003C68B0" w:rsidRPr="00890BC9" w:rsidRDefault="003C68B0" w:rsidP="0096272C">
      <w:pPr>
        <w:pStyle w:val="Kop1"/>
      </w:pPr>
      <w:bookmarkStart w:id="49" w:name="_Toc503184129"/>
      <w:r w:rsidRPr="00890BC9">
        <w:lastRenderedPageBreak/>
        <w:t>Ethische en ideële uitgangspunten</w:t>
      </w:r>
      <w:bookmarkEnd w:id="49"/>
      <w:r w:rsidRPr="00890BC9">
        <w:t xml:space="preserve"> </w:t>
      </w:r>
    </w:p>
    <w:p w14:paraId="29F5D36A" w14:textId="77777777" w:rsidR="003C68B0" w:rsidRPr="00890BC9" w:rsidRDefault="003C68B0" w:rsidP="0096272C">
      <w:pPr>
        <w:pStyle w:val="Kop2"/>
      </w:pPr>
      <w:bookmarkStart w:id="50" w:name="_Toc503184130"/>
      <w:r w:rsidRPr="00890BC9">
        <w:t>Integriteitseisen aan bestuurders en medewerkers</w:t>
      </w:r>
      <w:bookmarkEnd w:id="50"/>
      <w:r w:rsidRPr="00890BC9">
        <w:t xml:space="preserve"> </w:t>
      </w:r>
    </w:p>
    <w:p w14:paraId="56BC4CB8" w14:textId="0156D7F9"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Bij inkoop wordt gemeenschapsgeld uitgegeven. Het uitgeven van gemeenschapsgeld dient op een </w:t>
      </w:r>
      <w:r w:rsidR="00B769F9" w:rsidRPr="00890BC9">
        <w:rPr>
          <w:rFonts w:ascii="Verdana" w:hAnsi="Verdana" w:cs="Arial"/>
          <w:color w:val="auto"/>
          <w:sz w:val="20"/>
          <w:szCs w:val="20"/>
        </w:rPr>
        <w:t xml:space="preserve">transparante, </w:t>
      </w:r>
      <w:r w:rsidRPr="00890BC9">
        <w:rPr>
          <w:rFonts w:ascii="Verdana" w:hAnsi="Verdana" w:cs="Arial"/>
          <w:color w:val="auto"/>
          <w:sz w:val="20"/>
          <w:szCs w:val="20"/>
        </w:rPr>
        <w:t xml:space="preserve">effectieve en efficiënte wijze te gebeuren, zonder willekeur én dient met waarborgen omgeven te zijn. Ook speelt het handelen van de betrokken personen, in gevallen waarin de wet- en regelgeving niet (duidelijk) voorziet, een rol. Dit betekent dat inkopers en medewerkers zodanig besluiten, dat er wordt gehandeld in de geest van bestaande wet- en regelgeving. Van bestuurders en medewerkers wordt professionele verantwoordelijkheid verwacht. Dit betekent dat men altijd in staat is verantwoording af te leggen over gemaakte keuzes zowel naar interne als externe betrokkenen. </w:t>
      </w:r>
    </w:p>
    <w:p w14:paraId="10D80610" w14:textId="77777777" w:rsidR="00187F13" w:rsidRPr="00890BC9" w:rsidRDefault="00187F13" w:rsidP="00927F5D">
      <w:pPr>
        <w:pStyle w:val="Default"/>
        <w:spacing w:line="276" w:lineRule="auto"/>
        <w:rPr>
          <w:rFonts w:ascii="Verdana" w:hAnsi="Verdana" w:cs="Arial"/>
          <w:color w:val="auto"/>
          <w:sz w:val="20"/>
          <w:szCs w:val="20"/>
        </w:rPr>
      </w:pPr>
    </w:p>
    <w:p w14:paraId="4A6D57C6" w14:textId="77777777" w:rsidR="003C68B0" w:rsidRPr="00890BC9" w:rsidRDefault="003C68B0" w:rsidP="0096272C">
      <w:pPr>
        <w:pStyle w:val="Kop2"/>
      </w:pPr>
      <w:bookmarkStart w:id="51" w:name="_Toc503184131"/>
      <w:r w:rsidRPr="00890BC9">
        <w:t>Integriteitseisen aan ondernemers</w:t>
      </w:r>
      <w:bookmarkEnd w:id="51"/>
      <w:r w:rsidRPr="00890BC9">
        <w:t xml:space="preserve"> </w:t>
      </w:r>
    </w:p>
    <w:p w14:paraId="5FCD171A" w14:textId="404AD4EC"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De </w:t>
      </w:r>
      <w:r w:rsidR="00F80A28" w:rsidRPr="00890BC9">
        <w:rPr>
          <w:rFonts w:ascii="Verdana" w:hAnsi="Verdana" w:cs="Arial"/>
          <w:color w:val="auto"/>
          <w:sz w:val="20"/>
          <w:szCs w:val="20"/>
        </w:rPr>
        <w:t>G</w:t>
      </w:r>
      <w:r w:rsidRPr="00890BC9">
        <w:rPr>
          <w:rFonts w:ascii="Verdana" w:hAnsi="Verdana" w:cs="Arial"/>
          <w:color w:val="auto"/>
          <w:sz w:val="20"/>
          <w:szCs w:val="20"/>
        </w:rPr>
        <w:t xml:space="preserve">emeente verleent geen opdrachten aan ondernemingen met een bedrijfsvoering die maatschappelijk gezien onaanvaardbaar is. Met organisaties die werknemers of ondernemers discrimineren of die er ontoereikende arbeidsomstandigheden op na houden, wenst de </w:t>
      </w:r>
      <w:r w:rsidR="00F80A28" w:rsidRPr="00890BC9">
        <w:rPr>
          <w:rFonts w:ascii="Verdana" w:hAnsi="Verdana" w:cs="Arial"/>
          <w:color w:val="auto"/>
          <w:sz w:val="20"/>
          <w:szCs w:val="20"/>
        </w:rPr>
        <w:t>G</w:t>
      </w:r>
      <w:r w:rsidRPr="00890BC9">
        <w:rPr>
          <w:rFonts w:ascii="Verdana" w:hAnsi="Verdana" w:cs="Arial"/>
          <w:color w:val="auto"/>
          <w:sz w:val="20"/>
          <w:szCs w:val="20"/>
        </w:rPr>
        <w:t xml:space="preserve">emeente geen zaken te doen. In de aanbestedingsdocumenten zal hiervan blijk moeten worden gegeven. De genoemde aspecten worden, waar nodig en zo goed als mogelijk, getoetst bij de beoordeling van offertes. In het bijzonder geldt dat de </w:t>
      </w:r>
      <w:r w:rsidR="00F80A28" w:rsidRPr="00890BC9">
        <w:rPr>
          <w:rFonts w:ascii="Verdana" w:hAnsi="Verdana" w:cs="Arial"/>
          <w:color w:val="auto"/>
          <w:sz w:val="20"/>
          <w:szCs w:val="20"/>
        </w:rPr>
        <w:t>G</w:t>
      </w:r>
      <w:r w:rsidRPr="00890BC9">
        <w:rPr>
          <w:rFonts w:ascii="Verdana" w:hAnsi="Verdana" w:cs="Arial"/>
          <w:color w:val="auto"/>
          <w:sz w:val="20"/>
          <w:szCs w:val="20"/>
        </w:rPr>
        <w:t xml:space="preserve">emeente geen producten wil inkopen en/of gebruiken, die gemaakt zijn met behulp van kinderarbeid. </w:t>
      </w:r>
    </w:p>
    <w:p w14:paraId="59FC27EC" w14:textId="11680D19"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Verder verleent </w:t>
      </w:r>
      <w:r w:rsidR="00F80A28" w:rsidRPr="00890BC9">
        <w:rPr>
          <w:rFonts w:ascii="Verdana" w:hAnsi="Verdana" w:cs="Arial"/>
          <w:color w:val="auto"/>
          <w:sz w:val="20"/>
          <w:szCs w:val="20"/>
        </w:rPr>
        <w:t>G</w:t>
      </w:r>
      <w:r w:rsidRPr="00890BC9">
        <w:rPr>
          <w:rFonts w:ascii="Verdana" w:hAnsi="Verdana" w:cs="Arial"/>
          <w:color w:val="auto"/>
          <w:sz w:val="20"/>
          <w:szCs w:val="20"/>
        </w:rPr>
        <w:t xml:space="preserve">emeente geen opdrachten aan bedrijven, die zich schuldig maken aan criminele activiteiten of anderszins niet integer worden geacht. Om bedrijven in dat geval hierop te kunnen toetsen, wordt informatie ingewonnen en wordt deze informatie vervolgens geanalyseerd. </w:t>
      </w:r>
      <w:r w:rsidR="00F80A28" w:rsidRPr="00890BC9">
        <w:rPr>
          <w:rFonts w:ascii="Verdana" w:hAnsi="Verdana" w:cs="Arial"/>
          <w:color w:val="auto"/>
          <w:sz w:val="20"/>
          <w:szCs w:val="20"/>
        </w:rPr>
        <w:t>Bovenstaande integriteit eisen zullen bij aanbestedingen worden g</w:t>
      </w:r>
      <w:r w:rsidR="008346C9">
        <w:rPr>
          <w:rFonts w:ascii="Verdana" w:hAnsi="Verdana" w:cs="Arial"/>
          <w:color w:val="auto"/>
          <w:sz w:val="20"/>
          <w:szCs w:val="20"/>
        </w:rPr>
        <w:t>eborgd middels het Uniform Europees Aanbestedingsdocument voor aanbestedende diensten</w:t>
      </w:r>
      <w:r w:rsidR="00F80A28" w:rsidRPr="00890BC9">
        <w:rPr>
          <w:rFonts w:ascii="Verdana" w:hAnsi="Verdana" w:cs="Arial"/>
          <w:color w:val="auto"/>
          <w:sz w:val="20"/>
          <w:szCs w:val="20"/>
        </w:rPr>
        <w:t xml:space="preserve">. </w:t>
      </w:r>
    </w:p>
    <w:p w14:paraId="39945CA8" w14:textId="77777777" w:rsidR="00187F13" w:rsidRPr="00890BC9" w:rsidRDefault="00187F13" w:rsidP="00927F5D">
      <w:pPr>
        <w:pStyle w:val="Default"/>
        <w:spacing w:line="276" w:lineRule="auto"/>
        <w:rPr>
          <w:rFonts w:ascii="Verdana" w:hAnsi="Verdana" w:cs="Arial"/>
          <w:color w:val="auto"/>
          <w:sz w:val="20"/>
          <w:szCs w:val="20"/>
        </w:rPr>
      </w:pPr>
    </w:p>
    <w:p w14:paraId="0BB35D4B" w14:textId="77777777" w:rsidR="003C68B0" w:rsidRPr="00890BC9" w:rsidRDefault="003C68B0" w:rsidP="0096272C">
      <w:pPr>
        <w:pStyle w:val="Kop2"/>
      </w:pPr>
      <w:bookmarkStart w:id="52" w:name="_Toc503184132"/>
      <w:r w:rsidRPr="00890BC9">
        <w:t>Duurzaam inkopen</w:t>
      </w:r>
      <w:bookmarkEnd w:id="52"/>
      <w:r w:rsidRPr="00890BC9">
        <w:t xml:space="preserve"> </w:t>
      </w:r>
    </w:p>
    <w:p w14:paraId="7B0ECBED" w14:textId="0A265BCB" w:rsidR="006E12B5" w:rsidRPr="00890BC9" w:rsidRDefault="003C68B0" w:rsidP="00927F5D">
      <w:pPr>
        <w:pStyle w:val="Default"/>
        <w:spacing w:line="276" w:lineRule="auto"/>
        <w:rPr>
          <w:rFonts w:ascii="Verdana" w:hAnsi="Verdana"/>
          <w:b/>
          <w:bCs/>
          <w:color w:val="auto"/>
          <w:sz w:val="20"/>
          <w:szCs w:val="20"/>
          <w:shd w:val="clear" w:color="auto" w:fill="FFFFFF"/>
        </w:rPr>
      </w:pPr>
      <w:r w:rsidRPr="00890BC9">
        <w:rPr>
          <w:rFonts w:ascii="Verdana" w:hAnsi="Verdana" w:cs="Arial"/>
          <w:color w:val="auto"/>
          <w:sz w:val="20"/>
          <w:szCs w:val="20"/>
        </w:rPr>
        <w:t xml:space="preserve">De </w:t>
      </w:r>
      <w:r w:rsidR="00F80A28" w:rsidRPr="00890BC9">
        <w:rPr>
          <w:rFonts w:ascii="Verdana" w:hAnsi="Verdana" w:cs="Arial"/>
          <w:color w:val="auto"/>
          <w:sz w:val="20"/>
          <w:szCs w:val="20"/>
        </w:rPr>
        <w:t>G</w:t>
      </w:r>
      <w:r w:rsidRPr="00890BC9">
        <w:rPr>
          <w:rFonts w:ascii="Verdana" w:hAnsi="Verdana" w:cs="Arial"/>
          <w:color w:val="auto"/>
          <w:sz w:val="20"/>
          <w:szCs w:val="20"/>
        </w:rPr>
        <w:t>emeente staat voor duurzame ontwikkeling en vindt dat zij daarin vanzelfsprekend het goede voorbeeld moet geven. Zij onderschrijft dan ook de landelijke doe</w:t>
      </w:r>
      <w:r w:rsidR="00AB1AE3" w:rsidRPr="00890BC9">
        <w:rPr>
          <w:rFonts w:ascii="Verdana" w:hAnsi="Verdana" w:cs="Arial"/>
          <w:color w:val="auto"/>
          <w:sz w:val="20"/>
          <w:szCs w:val="20"/>
        </w:rPr>
        <w:t>lstelling van de Rijksdienst voo</w:t>
      </w:r>
      <w:r w:rsidR="006E12B5" w:rsidRPr="00890BC9">
        <w:rPr>
          <w:rFonts w:ascii="Verdana" w:hAnsi="Verdana" w:cs="Arial"/>
          <w:color w:val="auto"/>
          <w:sz w:val="20"/>
          <w:szCs w:val="20"/>
        </w:rPr>
        <w:t xml:space="preserve">r Ondernemend Nederland </w:t>
      </w:r>
      <w:r w:rsidRPr="00890BC9">
        <w:rPr>
          <w:rFonts w:ascii="Verdana" w:hAnsi="Verdana" w:cs="Arial"/>
          <w:color w:val="auto"/>
          <w:sz w:val="20"/>
          <w:szCs w:val="20"/>
        </w:rPr>
        <w:t xml:space="preserve">om als gezamenlijke overheden te streven naar 100% </w:t>
      </w:r>
      <w:r w:rsidRPr="00890BC9">
        <w:rPr>
          <w:rFonts w:ascii="Verdana" w:hAnsi="Verdana" w:cs="Arial"/>
          <w:bCs/>
          <w:color w:val="auto"/>
          <w:sz w:val="20"/>
          <w:szCs w:val="20"/>
        </w:rPr>
        <w:t>duurzaam inkopen</w:t>
      </w:r>
      <w:r w:rsidRPr="00890BC9">
        <w:rPr>
          <w:rFonts w:ascii="Verdana" w:hAnsi="Verdana" w:cs="Arial"/>
          <w:color w:val="auto"/>
          <w:sz w:val="20"/>
          <w:szCs w:val="20"/>
        </w:rPr>
        <w:t xml:space="preserve">. </w:t>
      </w:r>
      <w:r w:rsidR="00AB1AE3" w:rsidRPr="00890BC9">
        <w:rPr>
          <w:rFonts w:ascii="Verdana" w:hAnsi="Verdana" w:cs="Arial"/>
          <w:bCs/>
          <w:color w:val="auto"/>
          <w:sz w:val="20"/>
          <w:szCs w:val="20"/>
          <w:shd w:val="clear" w:color="auto" w:fill="FFFFFF"/>
        </w:rPr>
        <w:t>De Rijksdienst voor Ondernemend Nederland (RVO.nl) stimuleert Nederland bij duurzaam, agrarisch, innovatief en internationaal ondernemen. Met subsidies, het vinden van zakenpartners, kennis en het voldoen aan wet- en regelgeving</w:t>
      </w:r>
      <w:r w:rsidR="00AB1AE3" w:rsidRPr="00890BC9">
        <w:rPr>
          <w:rFonts w:ascii="Verdana" w:hAnsi="Verdana"/>
          <w:b/>
          <w:bCs/>
          <w:color w:val="auto"/>
          <w:sz w:val="20"/>
          <w:szCs w:val="20"/>
          <w:shd w:val="clear" w:color="auto" w:fill="FFFFFF"/>
        </w:rPr>
        <w:t xml:space="preserve">. </w:t>
      </w:r>
    </w:p>
    <w:p w14:paraId="01B24075" w14:textId="77777777" w:rsidR="00CE3E2B" w:rsidRPr="00890BC9" w:rsidRDefault="00CE3E2B" w:rsidP="00927F5D">
      <w:pPr>
        <w:pStyle w:val="Default"/>
        <w:spacing w:line="276" w:lineRule="auto"/>
        <w:rPr>
          <w:rFonts w:ascii="Verdana" w:hAnsi="Verdana" w:cs="Arial"/>
          <w:color w:val="auto"/>
          <w:sz w:val="20"/>
          <w:szCs w:val="20"/>
        </w:rPr>
      </w:pPr>
    </w:p>
    <w:p w14:paraId="2E5F77A3" w14:textId="77777777"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Met betrekking tot een aantal ‘product</w:t>
      </w:r>
      <w:r w:rsidR="006E12B5" w:rsidRPr="00890BC9">
        <w:rPr>
          <w:rFonts w:ascii="Verdana" w:hAnsi="Verdana" w:cs="Arial"/>
          <w:color w:val="auto"/>
          <w:sz w:val="20"/>
          <w:szCs w:val="20"/>
        </w:rPr>
        <w:t xml:space="preserve">groepen’ zijn door de Rijksdienst voor Ondernemend Nederland </w:t>
      </w:r>
      <w:r w:rsidR="00CE3E2B" w:rsidRPr="00890BC9">
        <w:rPr>
          <w:rFonts w:ascii="Verdana" w:hAnsi="Verdana" w:cs="Arial"/>
          <w:color w:val="auto"/>
          <w:sz w:val="20"/>
          <w:szCs w:val="20"/>
        </w:rPr>
        <w:t>(voorheen Agentschap NL)</w:t>
      </w:r>
      <w:r w:rsidRPr="00890BC9">
        <w:rPr>
          <w:rFonts w:ascii="Verdana" w:hAnsi="Verdana" w:cs="Arial"/>
          <w:color w:val="auto"/>
          <w:sz w:val="20"/>
          <w:szCs w:val="20"/>
        </w:rPr>
        <w:t xml:space="preserve"> zogenaamde ‘duurzaamheidscriteria’ opgesteld. Deze criteriadocumenten (zie www.pianoo.nl) kunnen worden gehanteerd als hulpmiddel om milieu- en sociale criteria m</w:t>
      </w:r>
      <w:r w:rsidR="00CE3E2B" w:rsidRPr="00890BC9">
        <w:rPr>
          <w:rFonts w:ascii="Verdana" w:hAnsi="Verdana" w:cs="Arial"/>
          <w:color w:val="auto"/>
          <w:sz w:val="20"/>
          <w:szCs w:val="20"/>
        </w:rPr>
        <w:t>ee te nemen in het inkoopproces.</w:t>
      </w:r>
    </w:p>
    <w:p w14:paraId="1F7D655C" w14:textId="77777777"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Het Centrum voor Regelgeving en Onderzoek in de Grond-, Water- en Wegenbouw (GWW) en de Verkeerstechniek (</w:t>
      </w:r>
      <w:r w:rsidRPr="00890BC9">
        <w:rPr>
          <w:rFonts w:ascii="Verdana" w:hAnsi="Verdana" w:cs="Arial"/>
          <w:bCs/>
          <w:color w:val="auto"/>
          <w:sz w:val="20"/>
          <w:szCs w:val="20"/>
        </w:rPr>
        <w:t xml:space="preserve">CROW) </w:t>
      </w:r>
      <w:r w:rsidRPr="00890BC9">
        <w:rPr>
          <w:rFonts w:ascii="Verdana" w:hAnsi="Verdana" w:cs="Arial"/>
          <w:color w:val="auto"/>
          <w:sz w:val="20"/>
          <w:szCs w:val="20"/>
        </w:rPr>
        <w:t xml:space="preserve">heeft duurzaamheidscriteria die betrekking hebben op de GWW-sector geschikt gemaakt voor toepassing in RAW-bestekken d.m.v. het opstellen van de ‘RAW-catalogus Bepalingen – Duurzaam Inkopen’. </w:t>
      </w:r>
    </w:p>
    <w:p w14:paraId="28A64D4B" w14:textId="77777777" w:rsidR="00CE3E2B" w:rsidRPr="00890BC9" w:rsidRDefault="00CE3E2B" w:rsidP="00927F5D">
      <w:pPr>
        <w:pStyle w:val="Default"/>
        <w:spacing w:line="276" w:lineRule="auto"/>
        <w:rPr>
          <w:rFonts w:ascii="Verdana" w:hAnsi="Verdana" w:cs="Arial"/>
          <w:color w:val="auto"/>
          <w:sz w:val="20"/>
          <w:szCs w:val="20"/>
        </w:rPr>
      </w:pPr>
    </w:p>
    <w:p w14:paraId="0EF00C0B" w14:textId="77777777"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Enerzijds is het van belang om voldoende kennis te hebben over de mogelijkheden van duurzaam inkopen. Anderzijds noodzaakt duurzaam inkopen telkens tot het vinden van een balans tussen mens, milieu en financiën. Dit wordt vormgegeven door: </w:t>
      </w:r>
    </w:p>
    <w:p w14:paraId="2A0AB4A6" w14:textId="77777777" w:rsidR="003C68B0" w:rsidRPr="00890BC9" w:rsidRDefault="003C68B0" w:rsidP="00927F5D">
      <w:pPr>
        <w:pStyle w:val="Default"/>
        <w:numPr>
          <w:ilvl w:val="0"/>
          <w:numId w:val="7"/>
        </w:numPr>
        <w:spacing w:line="276" w:lineRule="auto"/>
        <w:rPr>
          <w:rFonts w:ascii="Verdana" w:hAnsi="Verdana" w:cs="Arial"/>
          <w:color w:val="auto"/>
          <w:sz w:val="20"/>
          <w:szCs w:val="20"/>
        </w:rPr>
      </w:pPr>
      <w:r w:rsidRPr="00890BC9">
        <w:rPr>
          <w:rFonts w:ascii="Verdana" w:hAnsi="Verdana" w:cs="Arial"/>
          <w:color w:val="auto"/>
          <w:sz w:val="20"/>
          <w:szCs w:val="20"/>
        </w:rPr>
        <w:t xml:space="preserve">bij product- en marktanalyse te inventariseren welke Werken, Leveringen of Diensten op het gebied van duurzaamheid op de markt worden aangeboden; </w:t>
      </w:r>
    </w:p>
    <w:p w14:paraId="77C1160C" w14:textId="77777777" w:rsidR="003C68B0" w:rsidRPr="00890BC9" w:rsidRDefault="003C68B0" w:rsidP="00927F5D">
      <w:pPr>
        <w:pStyle w:val="Default"/>
        <w:numPr>
          <w:ilvl w:val="0"/>
          <w:numId w:val="7"/>
        </w:numPr>
        <w:spacing w:line="276" w:lineRule="auto"/>
        <w:rPr>
          <w:rFonts w:ascii="Verdana" w:hAnsi="Verdana" w:cs="Arial"/>
          <w:color w:val="auto"/>
          <w:sz w:val="20"/>
          <w:szCs w:val="20"/>
        </w:rPr>
      </w:pPr>
      <w:r w:rsidRPr="00890BC9">
        <w:rPr>
          <w:rFonts w:ascii="Verdana" w:hAnsi="Verdana" w:cs="Arial"/>
          <w:color w:val="auto"/>
          <w:sz w:val="20"/>
          <w:szCs w:val="20"/>
        </w:rPr>
        <w:t xml:space="preserve">in de aanbestedingsdocumenten (bijvoorbeeld bij selectie- en gunningscriteria) en in de te sluiten overeenkomst worden </w:t>
      </w:r>
      <w:r w:rsidR="00785B59" w:rsidRPr="00890BC9">
        <w:rPr>
          <w:rFonts w:ascii="Verdana" w:hAnsi="Verdana" w:cs="Arial"/>
          <w:color w:val="auto"/>
          <w:sz w:val="20"/>
          <w:szCs w:val="20"/>
        </w:rPr>
        <w:t xml:space="preserve">daar waar mogelijk </w:t>
      </w:r>
      <w:r w:rsidRPr="00890BC9">
        <w:rPr>
          <w:rFonts w:ascii="Verdana" w:hAnsi="Verdana" w:cs="Arial"/>
          <w:color w:val="auto"/>
          <w:sz w:val="20"/>
          <w:szCs w:val="20"/>
        </w:rPr>
        <w:t xml:space="preserve">duurzaamheidscriteria opgenomen; </w:t>
      </w:r>
    </w:p>
    <w:p w14:paraId="4577D115" w14:textId="77777777" w:rsidR="003C68B0" w:rsidRPr="00890BC9" w:rsidRDefault="003C68B0" w:rsidP="00927F5D">
      <w:pPr>
        <w:pStyle w:val="Default"/>
        <w:numPr>
          <w:ilvl w:val="0"/>
          <w:numId w:val="7"/>
        </w:numPr>
        <w:spacing w:line="276" w:lineRule="auto"/>
        <w:rPr>
          <w:rFonts w:ascii="Verdana" w:hAnsi="Verdana" w:cs="Arial"/>
          <w:color w:val="auto"/>
          <w:sz w:val="20"/>
          <w:szCs w:val="20"/>
        </w:rPr>
      </w:pPr>
      <w:r w:rsidRPr="00890BC9">
        <w:rPr>
          <w:rFonts w:ascii="Verdana" w:hAnsi="Verdana" w:cs="Arial"/>
          <w:color w:val="auto"/>
          <w:sz w:val="20"/>
          <w:szCs w:val="20"/>
        </w:rPr>
        <w:t xml:space="preserve">duurzaamheid expliciet mee te nemen bij de beoordeling van leveranciers (selectie) en aanbiedingen (gunning); </w:t>
      </w:r>
    </w:p>
    <w:p w14:paraId="209CDCE3" w14:textId="7C9C25E7" w:rsidR="003C68B0" w:rsidRPr="00890BC9" w:rsidRDefault="00785B59" w:rsidP="00927F5D">
      <w:pPr>
        <w:pStyle w:val="Default"/>
        <w:numPr>
          <w:ilvl w:val="0"/>
          <w:numId w:val="7"/>
        </w:numPr>
        <w:spacing w:line="276" w:lineRule="auto"/>
        <w:rPr>
          <w:rFonts w:ascii="Verdana" w:hAnsi="Verdana" w:cs="Arial"/>
          <w:color w:val="auto"/>
          <w:sz w:val="20"/>
          <w:szCs w:val="20"/>
        </w:rPr>
      </w:pPr>
      <w:r w:rsidRPr="00890BC9">
        <w:rPr>
          <w:rFonts w:ascii="Verdana" w:hAnsi="Verdana" w:cs="Arial"/>
          <w:color w:val="auto"/>
          <w:sz w:val="20"/>
          <w:szCs w:val="20"/>
        </w:rPr>
        <w:t xml:space="preserve">de </w:t>
      </w:r>
      <w:r w:rsidR="00CF28FB" w:rsidRPr="00890BC9">
        <w:rPr>
          <w:rFonts w:ascii="Verdana" w:hAnsi="Verdana" w:cs="Arial"/>
          <w:color w:val="auto"/>
          <w:sz w:val="20"/>
          <w:szCs w:val="20"/>
        </w:rPr>
        <w:t>G</w:t>
      </w:r>
      <w:r w:rsidRPr="00890BC9">
        <w:rPr>
          <w:rFonts w:ascii="Verdana" w:hAnsi="Verdana" w:cs="Arial"/>
          <w:color w:val="auto"/>
          <w:sz w:val="20"/>
          <w:szCs w:val="20"/>
        </w:rPr>
        <w:t xml:space="preserve">emeente kiest </w:t>
      </w:r>
      <w:r w:rsidR="003C68B0" w:rsidRPr="00890BC9">
        <w:rPr>
          <w:rFonts w:ascii="Verdana" w:hAnsi="Verdana" w:cs="Arial"/>
          <w:color w:val="auto"/>
          <w:sz w:val="20"/>
          <w:szCs w:val="20"/>
        </w:rPr>
        <w:t xml:space="preserve">om </w:t>
      </w:r>
      <w:r w:rsidRPr="00890BC9">
        <w:rPr>
          <w:rFonts w:ascii="Verdana" w:hAnsi="Verdana" w:cs="Arial"/>
          <w:color w:val="auto"/>
          <w:sz w:val="20"/>
          <w:szCs w:val="20"/>
        </w:rPr>
        <w:t xml:space="preserve">zoveel mogelijk </w:t>
      </w:r>
      <w:r w:rsidR="003C68B0" w:rsidRPr="00890BC9">
        <w:rPr>
          <w:rFonts w:ascii="Verdana" w:hAnsi="Verdana" w:cs="Arial"/>
          <w:color w:val="auto"/>
          <w:sz w:val="20"/>
          <w:szCs w:val="20"/>
        </w:rPr>
        <w:t>digitaal in te kopen (o.a. e-</w:t>
      </w:r>
      <w:proofErr w:type="spellStart"/>
      <w:r w:rsidR="003C68B0" w:rsidRPr="00890BC9">
        <w:rPr>
          <w:rFonts w:ascii="Verdana" w:hAnsi="Verdana" w:cs="Arial"/>
          <w:color w:val="auto"/>
          <w:sz w:val="20"/>
          <w:szCs w:val="20"/>
        </w:rPr>
        <w:t>procurement</w:t>
      </w:r>
      <w:proofErr w:type="spellEnd"/>
      <w:r w:rsidR="003C68B0" w:rsidRPr="00890BC9">
        <w:rPr>
          <w:rFonts w:ascii="Verdana" w:hAnsi="Verdana" w:cs="Arial"/>
          <w:color w:val="auto"/>
          <w:sz w:val="20"/>
          <w:szCs w:val="20"/>
        </w:rPr>
        <w:t xml:space="preserve"> of gebruik van e-mail) </w:t>
      </w:r>
    </w:p>
    <w:p w14:paraId="3CD2A42A" w14:textId="77777777" w:rsidR="003C68B0" w:rsidRPr="00890BC9" w:rsidRDefault="003C68B0" w:rsidP="00927F5D">
      <w:pPr>
        <w:pStyle w:val="Default"/>
        <w:numPr>
          <w:ilvl w:val="0"/>
          <w:numId w:val="7"/>
        </w:numPr>
        <w:spacing w:line="276" w:lineRule="auto"/>
        <w:rPr>
          <w:rFonts w:ascii="Verdana" w:hAnsi="Verdana" w:cs="Arial"/>
          <w:color w:val="auto"/>
          <w:sz w:val="20"/>
          <w:szCs w:val="20"/>
        </w:rPr>
      </w:pPr>
      <w:r w:rsidRPr="00890BC9">
        <w:rPr>
          <w:rFonts w:ascii="Verdana" w:hAnsi="Verdana" w:cs="Arial"/>
          <w:color w:val="auto"/>
          <w:sz w:val="20"/>
          <w:szCs w:val="20"/>
        </w:rPr>
        <w:t xml:space="preserve">het, waar mogelijk, expliciet opnemen van duurzaamheidafspraken in de overeenkomst. </w:t>
      </w:r>
    </w:p>
    <w:p w14:paraId="77F0C5D5" w14:textId="77777777" w:rsidR="003C68B0" w:rsidRPr="00890BC9" w:rsidRDefault="003C68B0" w:rsidP="00927F5D">
      <w:pPr>
        <w:pStyle w:val="Default"/>
        <w:spacing w:line="276" w:lineRule="auto"/>
        <w:rPr>
          <w:rFonts w:ascii="Verdana" w:hAnsi="Verdana" w:cs="Arial"/>
          <w:color w:val="auto"/>
          <w:sz w:val="20"/>
          <w:szCs w:val="20"/>
        </w:rPr>
      </w:pPr>
    </w:p>
    <w:p w14:paraId="6AE26FC4" w14:textId="77777777" w:rsidR="003C68B0" w:rsidRPr="00890BC9" w:rsidRDefault="00BB65D9" w:rsidP="00890BC9">
      <w:pPr>
        <w:pStyle w:val="Kop2"/>
      </w:pPr>
      <w:bookmarkStart w:id="53" w:name="_Toc503184133"/>
      <w:r w:rsidRPr="00890BC9">
        <w:t>S</w:t>
      </w:r>
      <w:r w:rsidR="003C68B0" w:rsidRPr="00890BC9">
        <w:t>ociale werkvoorziening</w:t>
      </w:r>
      <w:bookmarkEnd w:id="53"/>
      <w:r w:rsidR="003C68B0" w:rsidRPr="00890BC9">
        <w:t xml:space="preserve"> </w:t>
      </w:r>
    </w:p>
    <w:p w14:paraId="0BE6A7EB" w14:textId="0CE61AE6" w:rsidR="00187F13"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Artikel 2.82 van de Aanbestedingswet geeft de </w:t>
      </w:r>
      <w:r w:rsidR="00CF28FB" w:rsidRPr="00890BC9">
        <w:rPr>
          <w:rFonts w:ascii="Verdana" w:hAnsi="Verdana" w:cs="Arial"/>
          <w:color w:val="auto"/>
          <w:sz w:val="20"/>
          <w:szCs w:val="20"/>
        </w:rPr>
        <w:t>G</w:t>
      </w:r>
      <w:r w:rsidRPr="00890BC9">
        <w:rPr>
          <w:rFonts w:ascii="Verdana" w:hAnsi="Verdana" w:cs="Arial"/>
          <w:color w:val="auto"/>
          <w:sz w:val="20"/>
          <w:szCs w:val="20"/>
        </w:rPr>
        <w:t>emeente de mogelijkheid om bepaalde opdrachten voor te behouden aan sociale werkvoorzieningen. Sociale werkvoorzieningen worden door Nederlandse gemeenten vrijwel altijd opgericht ter uitvoering van de Wet Sociale Werkvoorziening (WSW). Deze wet heeft één belangrijke sociale doelstelling: het bieden van werk aan mensen die (nog) niet terecht kunnen op de gewone arbeidsmarkt. Personen, die normaal gesproken geen werk kunnen vinden door een lichamelijke, psychische of verstandelijke handicap</w:t>
      </w:r>
      <w:r w:rsidR="006124FA" w:rsidRPr="00890BC9">
        <w:rPr>
          <w:rFonts w:ascii="Verdana" w:hAnsi="Verdana" w:cs="Arial"/>
          <w:color w:val="auto"/>
          <w:sz w:val="20"/>
          <w:szCs w:val="20"/>
        </w:rPr>
        <w:t xml:space="preserve"> en kansarmen</w:t>
      </w:r>
      <w:r w:rsidRPr="00890BC9">
        <w:rPr>
          <w:rFonts w:ascii="Verdana" w:hAnsi="Verdana" w:cs="Arial"/>
          <w:color w:val="auto"/>
          <w:sz w:val="20"/>
          <w:szCs w:val="20"/>
        </w:rPr>
        <w:t>, kunnen hierdoor een baan krijgen onder aangepaste omstandigheden</w:t>
      </w:r>
      <w:r w:rsidR="00562F61" w:rsidRPr="00890BC9">
        <w:rPr>
          <w:rFonts w:ascii="Verdana" w:hAnsi="Verdana" w:cs="Arial"/>
          <w:color w:val="auto"/>
          <w:sz w:val="20"/>
          <w:szCs w:val="20"/>
        </w:rPr>
        <w:t xml:space="preserve">, </w:t>
      </w:r>
      <w:r w:rsidR="00562F61" w:rsidRPr="00890BC9">
        <w:rPr>
          <w:rFonts w:ascii="Verdana" w:hAnsi="Verdana" w:cs="Arial"/>
          <w:bCs/>
          <w:color w:val="auto"/>
          <w:sz w:val="20"/>
          <w:szCs w:val="20"/>
        </w:rPr>
        <w:t>mits ten minste 30% van de werknemers van deze werkplaatsen, ondernemingen of programma’s gehandicapte of kansarme werknemers zijn</w:t>
      </w:r>
      <w:r w:rsidRPr="00890BC9">
        <w:rPr>
          <w:rFonts w:ascii="Verdana" w:hAnsi="Verdana" w:cs="Arial"/>
          <w:color w:val="auto"/>
          <w:sz w:val="20"/>
          <w:szCs w:val="20"/>
        </w:rPr>
        <w:t xml:space="preserve">. Voor de </w:t>
      </w:r>
      <w:r w:rsidR="00CF28FB" w:rsidRPr="00890BC9">
        <w:rPr>
          <w:rFonts w:ascii="Verdana" w:hAnsi="Verdana" w:cs="Arial"/>
          <w:color w:val="auto"/>
          <w:sz w:val="20"/>
          <w:szCs w:val="20"/>
        </w:rPr>
        <w:t>G</w:t>
      </w:r>
      <w:r w:rsidRPr="00890BC9">
        <w:rPr>
          <w:rFonts w:ascii="Verdana" w:hAnsi="Verdana" w:cs="Arial"/>
          <w:color w:val="auto"/>
          <w:sz w:val="20"/>
          <w:szCs w:val="20"/>
        </w:rPr>
        <w:t>emeente betekent dit dat sociaal-maatschappelijke doelstellingen zoveel als mogelijk en wenselijk worden meegenomen bij het opstellen van s</w:t>
      </w:r>
      <w:r w:rsidR="00187F13" w:rsidRPr="00890BC9">
        <w:rPr>
          <w:rFonts w:ascii="Verdana" w:hAnsi="Verdana" w:cs="Arial"/>
          <w:color w:val="auto"/>
          <w:sz w:val="20"/>
          <w:szCs w:val="20"/>
        </w:rPr>
        <w:t>electie- en</w:t>
      </w:r>
      <w:r w:rsidR="00CF28FB" w:rsidRPr="00890BC9">
        <w:rPr>
          <w:rFonts w:ascii="Verdana" w:hAnsi="Verdana" w:cs="Arial"/>
          <w:color w:val="auto"/>
          <w:sz w:val="20"/>
          <w:szCs w:val="20"/>
        </w:rPr>
        <w:t>/ of</w:t>
      </w:r>
      <w:r w:rsidR="00187F13" w:rsidRPr="00890BC9">
        <w:rPr>
          <w:rFonts w:ascii="Verdana" w:hAnsi="Verdana" w:cs="Arial"/>
          <w:color w:val="auto"/>
          <w:sz w:val="20"/>
          <w:szCs w:val="20"/>
        </w:rPr>
        <w:t xml:space="preserve"> gunningcriteria</w:t>
      </w:r>
      <w:r w:rsidR="00CF28FB" w:rsidRPr="00890BC9">
        <w:rPr>
          <w:rFonts w:ascii="Verdana" w:hAnsi="Verdana" w:cs="Arial"/>
          <w:color w:val="auto"/>
          <w:sz w:val="20"/>
          <w:szCs w:val="20"/>
        </w:rPr>
        <w:t xml:space="preserve"> en/ of contractvoorwaarden</w:t>
      </w:r>
      <w:r w:rsidR="00187F13" w:rsidRPr="00890BC9">
        <w:rPr>
          <w:rFonts w:ascii="Verdana" w:hAnsi="Verdana" w:cs="Arial"/>
          <w:color w:val="auto"/>
          <w:sz w:val="20"/>
          <w:szCs w:val="20"/>
        </w:rPr>
        <w:t>.</w:t>
      </w:r>
    </w:p>
    <w:p w14:paraId="2AC4A3A3" w14:textId="77777777" w:rsidR="00187F13" w:rsidRPr="00890BC9" w:rsidRDefault="00187F13" w:rsidP="00927F5D">
      <w:pPr>
        <w:pStyle w:val="Default"/>
        <w:spacing w:line="276" w:lineRule="auto"/>
        <w:rPr>
          <w:rFonts w:ascii="Verdana" w:hAnsi="Verdana" w:cs="Arial"/>
          <w:color w:val="auto"/>
          <w:sz w:val="20"/>
          <w:szCs w:val="20"/>
        </w:rPr>
      </w:pPr>
    </w:p>
    <w:p w14:paraId="54C65FB5" w14:textId="77777777"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i/>
          <w:iCs/>
          <w:color w:val="auto"/>
          <w:sz w:val="20"/>
          <w:szCs w:val="20"/>
        </w:rPr>
        <w:t xml:space="preserve">Alleenrecht </w:t>
      </w:r>
    </w:p>
    <w:p w14:paraId="59528522" w14:textId="77777777"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De Aanbestedingswet biedt de mogelijkheid om opdrachten voor diensten die door een aanbestedende dienst worden gegund aan een andere aanbestedende dienst of aan een samenwerkingsverband van aanbestedende diensten op basis van het alleenrecht, uit hoofde van bekendgemaakte wettelijke of bestuursrechtelijke bepalingen, niet Europees aan te besteden. Het moet dus gaan om een wettelijk/bestuurlijke taak die wordt uitgevoerd. </w:t>
      </w:r>
    </w:p>
    <w:p w14:paraId="4DCA5626" w14:textId="77777777" w:rsidR="001D5F80" w:rsidRPr="00890BC9" w:rsidRDefault="001D5F80" w:rsidP="00927F5D">
      <w:pPr>
        <w:pStyle w:val="Default"/>
        <w:spacing w:line="276" w:lineRule="auto"/>
        <w:rPr>
          <w:rFonts w:ascii="Verdana" w:hAnsi="Verdana" w:cs="Arial"/>
          <w:i/>
          <w:iCs/>
          <w:color w:val="auto"/>
          <w:sz w:val="20"/>
          <w:szCs w:val="20"/>
        </w:rPr>
      </w:pPr>
    </w:p>
    <w:p w14:paraId="6657BFC0" w14:textId="77777777"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i/>
          <w:iCs/>
          <w:color w:val="auto"/>
          <w:sz w:val="20"/>
          <w:szCs w:val="20"/>
        </w:rPr>
        <w:t xml:space="preserve">(Quasi) inbesteden </w:t>
      </w:r>
    </w:p>
    <w:p w14:paraId="4F6421AF" w14:textId="54E06209"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Leveringen, </w:t>
      </w:r>
      <w:r w:rsidR="00CF28FB" w:rsidRPr="00890BC9">
        <w:rPr>
          <w:rFonts w:ascii="Verdana" w:hAnsi="Verdana" w:cs="Arial"/>
          <w:color w:val="auto"/>
          <w:sz w:val="20"/>
          <w:szCs w:val="20"/>
        </w:rPr>
        <w:t>d</w:t>
      </w:r>
      <w:r w:rsidRPr="00890BC9">
        <w:rPr>
          <w:rFonts w:ascii="Verdana" w:hAnsi="Verdana" w:cs="Arial"/>
          <w:color w:val="auto"/>
          <w:sz w:val="20"/>
          <w:szCs w:val="20"/>
        </w:rPr>
        <w:t xml:space="preserve">iensten of </w:t>
      </w:r>
      <w:r w:rsidR="00CF28FB" w:rsidRPr="00890BC9">
        <w:rPr>
          <w:rFonts w:ascii="Verdana" w:hAnsi="Verdana" w:cs="Arial"/>
          <w:color w:val="auto"/>
          <w:sz w:val="20"/>
          <w:szCs w:val="20"/>
        </w:rPr>
        <w:t>w</w:t>
      </w:r>
      <w:r w:rsidRPr="00890BC9">
        <w:rPr>
          <w:rFonts w:ascii="Verdana" w:hAnsi="Verdana" w:cs="Arial"/>
          <w:color w:val="auto"/>
          <w:sz w:val="20"/>
          <w:szCs w:val="20"/>
        </w:rPr>
        <w:t xml:space="preserve">erken die zijn ondergebracht in een </w:t>
      </w:r>
      <w:r w:rsidRPr="00890BC9">
        <w:rPr>
          <w:rFonts w:ascii="Verdana" w:hAnsi="Verdana" w:cs="Arial"/>
          <w:b/>
          <w:bCs/>
          <w:color w:val="auto"/>
          <w:sz w:val="20"/>
          <w:szCs w:val="20"/>
        </w:rPr>
        <w:t xml:space="preserve">gemeenschappelijke regeling </w:t>
      </w:r>
      <w:r w:rsidRPr="00890BC9">
        <w:rPr>
          <w:rFonts w:ascii="Verdana" w:hAnsi="Verdana" w:cs="Arial"/>
          <w:color w:val="auto"/>
          <w:sz w:val="20"/>
          <w:szCs w:val="20"/>
        </w:rPr>
        <w:t xml:space="preserve">of bij derden die rechtens van de </w:t>
      </w:r>
      <w:r w:rsidR="00CF28FB" w:rsidRPr="00890BC9">
        <w:rPr>
          <w:rFonts w:ascii="Verdana" w:hAnsi="Verdana" w:cs="Arial"/>
          <w:color w:val="auto"/>
          <w:sz w:val="20"/>
          <w:szCs w:val="20"/>
        </w:rPr>
        <w:t>G</w:t>
      </w:r>
      <w:r w:rsidRPr="00890BC9">
        <w:rPr>
          <w:rFonts w:ascii="Verdana" w:hAnsi="Verdana" w:cs="Arial"/>
          <w:color w:val="auto"/>
          <w:sz w:val="20"/>
          <w:szCs w:val="20"/>
        </w:rPr>
        <w:t xml:space="preserve">emeente zijn te onderscheiden, hoeven niet te worden aanbesteed. Gebruik maken van de diensten van de gemeenschappelijke regeling/derden kan als een vorm van (quasi) inbesteden worden aangemerkt. Hiervoor dient wel aan twee voorwaarden te zijn voldaan: te weten: </w:t>
      </w:r>
    </w:p>
    <w:p w14:paraId="4F6D16DB" w14:textId="77777777" w:rsidR="003C68B0" w:rsidRPr="00890BC9" w:rsidRDefault="003C68B0" w:rsidP="00927F5D">
      <w:pPr>
        <w:pStyle w:val="Default"/>
        <w:spacing w:after="99" w:line="276" w:lineRule="auto"/>
        <w:rPr>
          <w:rFonts w:ascii="Verdana" w:hAnsi="Verdana" w:cs="Arial"/>
          <w:color w:val="auto"/>
          <w:sz w:val="20"/>
          <w:szCs w:val="20"/>
        </w:rPr>
      </w:pPr>
      <w:r w:rsidRPr="00890BC9">
        <w:rPr>
          <w:rFonts w:ascii="Verdana" w:hAnsi="Verdana" w:cs="Arial"/>
          <w:color w:val="auto"/>
          <w:sz w:val="20"/>
          <w:szCs w:val="20"/>
        </w:rPr>
        <w:t xml:space="preserve">1. de aanbestedende dienst kan op die derde toezicht uitoefenen als ware het zijn eigen dienst; </w:t>
      </w:r>
    </w:p>
    <w:p w14:paraId="2712B90F" w14:textId="77777777"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2. de derde moet het merendeel van zijn werkzaamheden verrichten ten behoeve van de aanbestedende dienst of de aanbestedende diensten die hem controleren. </w:t>
      </w:r>
    </w:p>
    <w:p w14:paraId="145244B3" w14:textId="77777777" w:rsidR="003C68B0" w:rsidRPr="00890BC9" w:rsidRDefault="003C68B0" w:rsidP="00927F5D">
      <w:pPr>
        <w:pStyle w:val="Default"/>
        <w:spacing w:line="276" w:lineRule="auto"/>
        <w:rPr>
          <w:rFonts w:ascii="Verdana" w:hAnsi="Verdana" w:cs="Arial"/>
          <w:color w:val="auto"/>
          <w:sz w:val="20"/>
          <w:szCs w:val="20"/>
        </w:rPr>
      </w:pPr>
    </w:p>
    <w:p w14:paraId="33224F1C" w14:textId="77777777" w:rsidR="003C68B0" w:rsidRPr="00890BC9" w:rsidRDefault="003C68B0" w:rsidP="00890BC9">
      <w:pPr>
        <w:pStyle w:val="Kop2"/>
      </w:pPr>
      <w:bookmarkStart w:id="54" w:name="_Toc503184134"/>
      <w:r w:rsidRPr="00890BC9">
        <w:t>Sociale aspecten</w:t>
      </w:r>
      <w:bookmarkEnd w:id="54"/>
      <w:r w:rsidRPr="00890BC9">
        <w:t xml:space="preserve"> </w:t>
      </w:r>
    </w:p>
    <w:p w14:paraId="4641B4F8" w14:textId="1AD8F8E0" w:rsidR="004611B8" w:rsidRPr="00890BC9" w:rsidRDefault="00C75848" w:rsidP="00927F5D">
      <w:pPr>
        <w:pStyle w:val="Default"/>
        <w:spacing w:line="276" w:lineRule="auto"/>
        <w:rPr>
          <w:rFonts w:ascii="Verdana" w:hAnsi="Verdana" w:cs="Arial"/>
          <w:color w:val="7030A0"/>
          <w:sz w:val="20"/>
          <w:szCs w:val="20"/>
        </w:rPr>
      </w:pPr>
      <w:r w:rsidRPr="00890BC9">
        <w:rPr>
          <w:rFonts w:ascii="Verdana" w:hAnsi="Verdana" w:cs="Arial"/>
          <w:color w:val="auto"/>
          <w:sz w:val="20"/>
          <w:szCs w:val="20"/>
        </w:rPr>
        <w:t xml:space="preserve">De </w:t>
      </w:r>
      <w:r w:rsidR="00CF28FB" w:rsidRPr="00890BC9">
        <w:rPr>
          <w:rFonts w:ascii="Verdana" w:hAnsi="Verdana" w:cs="Arial"/>
          <w:color w:val="auto"/>
          <w:sz w:val="20"/>
          <w:szCs w:val="20"/>
        </w:rPr>
        <w:t>G</w:t>
      </w:r>
      <w:r w:rsidRPr="00890BC9">
        <w:rPr>
          <w:rFonts w:ascii="Verdana" w:hAnsi="Verdana" w:cs="Arial"/>
          <w:color w:val="auto"/>
          <w:sz w:val="20"/>
          <w:szCs w:val="20"/>
        </w:rPr>
        <w:t>emeente maakt gebruik</w:t>
      </w:r>
      <w:r w:rsidR="003C68B0" w:rsidRPr="00890BC9">
        <w:rPr>
          <w:rFonts w:ascii="Verdana" w:hAnsi="Verdana" w:cs="Arial"/>
          <w:color w:val="auto"/>
          <w:sz w:val="20"/>
          <w:szCs w:val="20"/>
        </w:rPr>
        <w:t xml:space="preserve"> van de mogelijkheid om bij aanbestedingen sociale aspecten te betrekken door eisen te stellen aan (een deel van) de werknemers, die de opdrachtnemer zal inzetten voor de uitvoering van de opdracht. Hiervoor is de notitie </w:t>
      </w:r>
      <w:r w:rsidR="003C68B0" w:rsidRPr="00890BC9">
        <w:rPr>
          <w:rFonts w:ascii="Verdana" w:hAnsi="Verdana" w:cs="Arial"/>
          <w:i/>
          <w:iCs/>
          <w:color w:val="auto"/>
          <w:sz w:val="20"/>
          <w:szCs w:val="20"/>
        </w:rPr>
        <w:t>‘nadere regels inzake toepassing sociale paragraaf’</w:t>
      </w:r>
      <w:r w:rsidR="00B769F9" w:rsidRPr="00890BC9">
        <w:rPr>
          <w:rStyle w:val="Voetnootmarkering"/>
          <w:rFonts w:ascii="Verdana" w:hAnsi="Verdana" w:cs="Arial"/>
          <w:i/>
          <w:iCs/>
          <w:color w:val="auto"/>
          <w:sz w:val="20"/>
          <w:szCs w:val="20"/>
        </w:rPr>
        <w:footnoteReference w:id="5"/>
      </w:r>
      <w:r w:rsidR="003C68B0" w:rsidRPr="00890BC9">
        <w:rPr>
          <w:rFonts w:ascii="Verdana" w:hAnsi="Verdana" w:cs="Arial"/>
          <w:i/>
          <w:iCs/>
          <w:color w:val="auto"/>
          <w:sz w:val="20"/>
          <w:szCs w:val="20"/>
        </w:rPr>
        <w:t xml:space="preserve"> </w:t>
      </w:r>
      <w:r w:rsidR="003C68B0" w:rsidRPr="00890BC9">
        <w:rPr>
          <w:rFonts w:ascii="Verdana" w:hAnsi="Verdana" w:cs="Arial"/>
          <w:color w:val="auto"/>
          <w:sz w:val="20"/>
          <w:szCs w:val="20"/>
        </w:rPr>
        <w:t>opgesteld en van toepassing per 1 juli 2009 (Collegebesluit van 16 juni 2009).</w:t>
      </w:r>
      <w:r w:rsidR="004611B8" w:rsidRPr="00890BC9">
        <w:rPr>
          <w:rFonts w:ascii="Verdana" w:hAnsi="Verdana" w:cs="Arial"/>
          <w:color w:val="auto"/>
          <w:sz w:val="20"/>
          <w:szCs w:val="20"/>
        </w:rPr>
        <w:t xml:space="preserve"> Kortheidshalve wordt naar deze notitie verwezen en wordt deze van toepassing verklaard als ware zij letter</w:t>
      </w:r>
      <w:r w:rsidR="006E6DF5" w:rsidRPr="00890BC9">
        <w:rPr>
          <w:rFonts w:ascii="Verdana" w:hAnsi="Verdana" w:cs="Arial"/>
          <w:color w:val="auto"/>
          <w:sz w:val="20"/>
          <w:szCs w:val="20"/>
        </w:rPr>
        <w:t>lijk in dit document opgenomen.</w:t>
      </w:r>
    </w:p>
    <w:p w14:paraId="61C87917" w14:textId="77777777" w:rsidR="004611B8" w:rsidRPr="00890BC9" w:rsidRDefault="004611B8" w:rsidP="00927F5D">
      <w:pPr>
        <w:pStyle w:val="Default"/>
        <w:spacing w:line="276" w:lineRule="auto"/>
        <w:rPr>
          <w:rFonts w:ascii="Verdana" w:hAnsi="Verdana" w:cs="Arial"/>
          <w:color w:val="auto"/>
          <w:sz w:val="20"/>
          <w:szCs w:val="20"/>
        </w:rPr>
      </w:pPr>
    </w:p>
    <w:p w14:paraId="62DA4FE1" w14:textId="0B33EC9B" w:rsidR="004611B8" w:rsidRPr="00890BC9" w:rsidRDefault="00C75848"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Verder is er in juli 2015 een adviesrapport</w:t>
      </w:r>
      <w:r w:rsidR="006F7879" w:rsidRPr="00890BC9">
        <w:rPr>
          <w:rStyle w:val="Voetnootmarkering"/>
          <w:rFonts w:ascii="Verdana" w:hAnsi="Verdana" w:cs="Arial"/>
          <w:color w:val="auto"/>
          <w:sz w:val="20"/>
          <w:szCs w:val="20"/>
        </w:rPr>
        <w:footnoteReference w:id="6"/>
      </w:r>
      <w:r w:rsidR="004611B8" w:rsidRPr="00890BC9">
        <w:rPr>
          <w:rFonts w:ascii="Verdana" w:hAnsi="Verdana" w:cs="Arial"/>
          <w:color w:val="auto"/>
          <w:sz w:val="20"/>
          <w:szCs w:val="20"/>
        </w:rPr>
        <w:t xml:space="preserve"> verschenen waarin antwoord wordt gegeven op welke manier </w:t>
      </w:r>
      <w:proofErr w:type="spellStart"/>
      <w:r w:rsidR="004611B8" w:rsidRPr="00890BC9">
        <w:rPr>
          <w:rFonts w:ascii="Verdana" w:hAnsi="Verdana" w:cs="Arial"/>
          <w:color w:val="auto"/>
          <w:sz w:val="20"/>
          <w:szCs w:val="20"/>
        </w:rPr>
        <w:t>social</w:t>
      </w:r>
      <w:proofErr w:type="spellEnd"/>
      <w:r w:rsidR="004611B8" w:rsidRPr="00890BC9">
        <w:rPr>
          <w:rFonts w:ascii="Verdana" w:hAnsi="Verdana" w:cs="Arial"/>
          <w:color w:val="auto"/>
          <w:sz w:val="20"/>
          <w:szCs w:val="20"/>
        </w:rPr>
        <w:t xml:space="preserve"> return structureel ingebed kan worden binnen de Westelijke Mijnstreek. De conclusie van het betreffende advies is om </w:t>
      </w:r>
      <w:proofErr w:type="spellStart"/>
      <w:r w:rsidR="004611B8" w:rsidRPr="00890BC9">
        <w:rPr>
          <w:rFonts w:ascii="Verdana" w:hAnsi="Verdana" w:cs="Arial"/>
          <w:color w:val="auto"/>
          <w:sz w:val="20"/>
          <w:szCs w:val="20"/>
        </w:rPr>
        <w:t>social</w:t>
      </w:r>
      <w:proofErr w:type="spellEnd"/>
      <w:r w:rsidR="004611B8" w:rsidRPr="00890BC9">
        <w:rPr>
          <w:rFonts w:ascii="Verdana" w:hAnsi="Verdana" w:cs="Arial"/>
          <w:color w:val="auto"/>
          <w:sz w:val="20"/>
          <w:szCs w:val="20"/>
        </w:rPr>
        <w:t xml:space="preserve"> return in te bedden in het Werkgeversservi</w:t>
      </w:r>
      <w:r w:rsidR="00B769F9" w:rsidRPr="00890BC9">
        <w:rPr>
          <w:rFonts w:ascii="Verdana" w:hAnsi="Verdana" w:cs="Arial"/>
          <w:color w:val="auto"/>
          <w:sz w:val="20"/>
          <w:szCs w:val="20"/>
        </w:rPr>
        <w:t>cep</w:t>
      </w:r>
      <w:r w:rsidR="004611B8" w:rsidRPr="00890BC9">
        <w:rPr>
          <w:rFonts w:ascii="Verdana" w:hAnsi="Verdana" w:cs="Arial"/>
          <w:color w:val="auto"/>
          <w:sz w:val="20"/>
          <w:szCs w:val="20"/>
        </w:rPr>
        <w:t xml:space="preserve">unt Westelijke Mijnstreek (WSP-WM). In dit WSP-WM, waar de gemeentes Stein, Sittard-Geleen, Schinnen en Beek en UWV en </w:t>
      </w:r>
      <w:proofErr w:type="spellStart"/>
      <w:r w:rsidR="004611B8" w:rsidRPr="00890BC9">
        <w:rPr>
          <w:rFonts w:ascii="Verdana" w:hAnsi="Verdana" w:cs="Arial"/>
          <w:color w:val="auto"/>
          <w:sz w:val="20"/>
          <w:szCs w:val="20"/>
        </w:rPr>
        <w:t>Vixia</w:t>
      </w:r>
      <w:proofErr w:type="spellEnd"/>
      <w:r w:rsidR="004611B8" w:rsidRPr="00890BC9">
        <w:rPr>
          <w:rFonts w:ascii="Verdana" w:hAnsi="Verdana" w:cs="Arial"/>
          <w:color w:val="auto"/>
          <w:sz w:val="20"/>
          <w:szCs w:val="20"/>
        </w:rPr>
        <w:t xml:space="preserve"> deel van uitmaken, </w:t>
      </w:r>
      <w:r w:rsidR="007C2A3D" w:rsidRPr="00890BC9">
        <w:rPr>
          <w:rFonts w:ascii="Verdana" w:hAnsi="Verdana" w:cs="Arial"/>
          <w:color w:val="auto"/>
          <w:sz w:val="20"/>
          <w:szCs w:val="20"/>
        </w:rPr>
        <w:t xml:space="preserve">zit de reeds opgedane kennis van de regiofunctionaris </w:t>
      </w:r>
      <w:proofErr w:type="spellStart"/>
      <w:r w:rsidR="007C2A3D" w:rsidRPr="00890BC9">
        <w:rPr>
          <w:rFonts w:ascii="Verdana" w:hAnsi="Verdana" w:cs="Arial"/>
          <w:color w:val="auto"/>
          <w:sz w:val="20"/>
          <w:szCs w:val="20"/>
        </w:rPr>
        <w:t>social</w:t>
      </w:r>
      <w:proofErr w:type="spellEnd"/>
      <w:r w:rsidR="007C2A3D" w:rsidRPr="00890BC9">
        <w:rPr>
          <w:rFonts w:ascii="Verdana" w:hAnsi="Verdana" w:cs="Arial"/>
          <w:color w:val="auto"/>
          <w:sz w:val="20"/>
          <w:szCs w:val="20"/>
        </w:rPr>
        <w:t xml:space="preserve"> return Westelijke Mijnstreek en is er één aanspreekpunt</w:t>
      </w:r>
      <w:r w:rsidR="006F732F" w:rsidRPr="00890BC9">
        <w:rPr>
          <w:rFonts w:ascii="Verdana" w:hAnsi="Verdana" w:cs="Arial"/>
          <w:color w:val="auto"/>
          <w:sz w:val="20"/>
          <w:szCs w:val="20"/>
        </w:rPr>
        <w:t>.</w:t>
      </w:r>
      <w:r w:rsidR="007C2A3D" w:rsidRPr="00890BC9">
        <w:rPr>
          <w:rFonts w:ascii="Verdana" w:hAnsi="Verdana" w:cs="Arial"/>
          <w:color w:val="auto"/>
          <w:sz w:val="20"/>
          <w:szCs w:val="20"/>
        </w:rPr>
        <w:t xml:space="preserve"> </w:t>
      </w:r>
    </w:p>
    <w:p w14:paraId="6C37537C" w14:textId="77777777" w:rsidR="004611B8" w:rsidRPr="00890BC9" w:rsidRDefault="004611B8" w:rsidP="00927F5D">
      <w:pPr>
        <w:pStyle w:val="Default"/>
        <w:spacing w:line="276" w:lineRule="auto"/>
        <w:rPr>
          <w:rFonts w:ascii="Verdana" w:hAnsi="Verdana" w:cs="Arial"/>
          <w:color w:val="auto"/>
          <w:sz w:val="20"/>
          <w:szCs w:val="20"/>
        </w:rPr>
      </w:pPr>
    </w:p>
    <w:p w14:paraId="218AB9B4" w14:textId="3EEAD4F3" w:rsidR="00187F13"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Het uitgangspunt bij het hanteren van de sociale paragraaf is dat de </w:t>
      </w:r>
      <w:r w:rsidR="00CF28FB" w:rsidRPr="00890BC9">
        <w:rPr>
          <w:rFonts w:ascii="Verdana" w:hAnsi="Verdana" w:cs="Arial"/>
          <w:color w:val="auto"/>
          <w:sz w:val="20"/>
          <w:szCs w:val="20"/>
        </w:rPr>
        <w:t>G</w:t>
      </w:r>
      <w:r w:rsidRPr="00890BC9">
        <w:rPr>
          <w:rFonts w:ascii="Verdana" w:hAnsi="Verdana" w:cs="Arial"/>
          <w:color w:val="auto"/>
          <w:sz w:val="20"/>
          <w:szCs w:val="20"/>
        </w:rPr>
        <w:t xml:space="preserve">emeente voor iedere opdracht boven de € </w:t>
      </w:r>
      <w:r w:rsidR="004B5F84">
        <w:rPr>
          <w:rFonts w:ascii="Verdana" w:hAnsi="Verdana" w:cs="Arial"/>
          <w:color w:val="auto"/>
          <w:sz w:val="20"/>
          <w:szCs w:val="20"/>
        </w:rPr>
        <w:t>10</w:t>
      </w:r>
      <w:r w:rsidRPr="00890BC9">
        <w:rPr>
          <w:rFonts w:ascii="Verdana" w:hAnsi="Verdana" w:cs="Arial"/>
          <w:color w:val="auto"/>
          <w:sz w:val="20"/>
          <w:szCs w:val="20"/>
        </w:rPr>
        <w:t xml:space="preserve">0.000 exclusief BTW die zij verstrekt, een sociale doelstelling formuleert tenzij dit om moverende redenen niet mogelijk/wenselijk is. Dit kan door toepassing van de sociale paragraaf of door het toepassen van sociale criteria. </w:t>
      </w:r>
    </w:p>
    <w:p w14:paraId="6202F964" w14:textId="470E2C8D"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Bij het toepassen van de sociale paragraaf zal de </w:t>
      </w:r>
      <w:r w:rsidR="00CF28FB" w:rsidRPr="00890BC9">
        <w:rPr>
          <w:rFonts w:ascii="Verdana" w:hAnsi="Verdana" w:cs="Arial"/>
          <w:color w:val="auto"/>
          <w:sz w:val="20"/>
          <w:szCs w:val="20"/>
        </w:rPr>
        <w:t>G</w:t>
      </w:r>
      <w:r w:rsidRPr="00890BC9">
        <w:rPr>
          <w:rFonts w:ascii="Verdana" w:hAnsi="Verdana" w:cs="Arial"/>
          <w:color w:val="auto"/>
          <w:sz w:val="20"/>
          <w:szCs w:val="20"/>
        </w:rPr>
        <w:t>emeente zorgdragen, dat de gestelde eisen proportioneel</w:t>
      </w:r>
      <w:r w:rsidR="00187F13" w:rsidRPr="00890BC9">
        <w:rPr>
          <w:rFonts w:ascii="Verdana" w:hAnsi="Verdana" w:cs="Arial"/>
          <w:color w:val="auto"/>
          <w:sz w:val="20"/>
          <w:szCs w:val="20"/>
        </w:rPr>
        <w:t xml:space="preserve"> en non-discriminatoir zijn. </w:t>
      </w:r>
    </w:p>
    <w:p w14:paraId="1F4571D0" w14:textId="2C8F38CF" w:rsidR="005C283F" w:rsidRDefault="005C283F"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Mede in het licht van de sociaal economische</w:t>
      </w:r>
      <w:r w:rsidR="00225EC5" w:rsidRPr="00890BC9">
        <w:rPr>
          <w:rFonts w:ascii="Verdana" w:hAnsi="Verdana" w:cs="Arial"/>
          <w:color w:val="auto"/>
          <w:sz w:val="20"/>
          <w:szCs w:val="20"/>
        </w:rPr>
        <w:t xml:space="preserve"> </w:t>
      </w:r>
      <w:r w:rsidR="006F732F" w:rsidRPr="00890BC9">
        <w:rPr>
          <w:rFonts w:ascii="Verdana" w:hAnsi="Verdana" w:cs="Arial"/>
          <w:color w:val="auto"/>
          <w:sz w:val="20"/>
          <w:szCs w:val="20"/>
        </w:rPr>
        <w:t xml:space="preserve">visie van gemeente Stein worden deze doelen de komende tijd uitgewerkt naar meer ambitieuze doelen. De praktische uitwerking van de procedure met betrekking tot het opnemen van sociale aspecten in een </w:t>
      </w:r>
      <w:r w:rsidR="00F3678C" w:rsidRPr="00890BC9">
        <w:rPr>
          <w:rFonts w:ascii="Verdana" w:hAnsi="Verdana" w:cs="Arial"/>
          <w:color w:val="auto"/>
          <w:sz w:val="20"/>
          <w:szCs w:val="20"/>
        </w:rPr>
        <w:t>a</w:t>
      </w:r>
      <w:r w:rsidR="006F732F" w:rsidRPr="00890BC9">
        <w:rPr>
          <w:rFonts w:ascii="Verdana" w:hAnsi="Verdana" w:cs="Arial"/>
          <w:color w:val="auto"/>
          <w:sz w:val="20"/>
          <w:szCs w:val="20"/>
        </w:rPr>
        <w:t xml:space="preserve">anbesteding staan opgenomen in het handboek inkoop. </w:t>
      </w:r>
    </w:p>
    <w:p w14:paraId="3912D9F6" w14:textId="77777777" w:rsidR="00414E18" w:rsidRPr="00890BC9" w:rsidRDefault="00414E18" w:rsidP="00927F5D">
      <w:pPr>
        <w:pStyle w:val="Default"/>
        <w:spacing w:line="276" w:lineRule="auto"/>
        <w:rPr>
          <w:rFonts w:ascii="Verdana" w:hAnsi="Verdana" w:cs="Arial"/>
          <w:color w:val="auto"/>
          <w:sz w:val="20"/>
          <w:szCs w:val="20"/>
        </w:rPr>
      </w:pPr>
    </w:p>
    <w:p w14:paraId="07D8ABDA" w14:textId="77777777" w:rsidR="003C68B0" w:rsidRPr="00890BC9" w:rsidRDefault="003C68B0" w:rsidP="00890BC9">
      <w:pPr>
        <w:pStyle w:val="Kop1"/>
      </w:pPr>
      <w:bookmarkStart w:id="55" w:name="_Toc503184135"/>
      <w:r w:rsidRPr="00890BC9">
        <w:t>Economische uitgangspunten</w:t>
      </w:r>
      <w:bookmarkEnd w:id="55"/>
      <w:r w:rsidRPr="00890BC9">
        <w:t xml:space="preserve"> </w:t>
      </w:r>
    </w:p>
    <w:p w14:paraId="699730CD" w14:textId="77777777" w:rsidR="003C68B0" w:rsidRPr="00890BC9" w:rsidRDefault="003C68B0" w:rsidP="00890BC9">
      <w:pPr>
        <w:pStyle w:val="Kop2"/>
      </w:pPr>
      <w:bookmarkStart w:id="56" w:name="_Toc503184136"/>
      <w:r w:rsidRPr="00890BC9">
        <w:t>Product- en marktanalyse</w:t>
      </w:r>
      <w:bookmarkEnd w:id="56"/>
      <w:r w:rsidRPr="00890BC9">
        <w:t xml:space="preserve"> </w:t>
      </w:r>
    </w:p>
    <w:p w14:paraId="68382826" w14:textId="77777777"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Voorafgaand aan een meervoudig onderhandse aanbesteding vindt een product- of marktanalyse plaats, tenzij dit gelet op de (lage) waarde of de aard van de opdracht niet wordt gerechtvaardigd, dit ter beoordeling van de inkoopfunctie. Een productanalyse geeft inzicht in de aard van het product en de relevante markt(vorm). Een marktanalyse leidt tot inzicht in de relevante markt(vorm), de ondernemers die daarop opereren en hoe de markt- en mogelijke machtsverhoudingen zijn. Een marktconsultatie met ondernemers kan onderdeel uitmaken van de marktanalyse. In het op handen zijnde inkoophandboek zullen hierover praktische tips en informatie worden opgenomen. </w:t>
      </w:r>
    </w:p>
    <w:p w14:paraId="4D69276D" w14:textId="77777777" w:rsidR="00187F13" w:rsidRPr="00890BC9" w:rsidRDefault="00187F13" w:rsidP="00927F5D">
      <w:pPr>
        <w:pStyle w:val="Default"/>
        <w:spacing w:line="276" w:lineRule="auto"/>
        <w:rPr>
          <w:rFonts w:ascii="Verdana" w:hAnsi="Verdana" w:cs="Arial"/>
          <w:color w:val="auto"/>
          <w:sz w:val="20"/>
          <w:szCs w:val="20"/>
        </w:rPr>
      </w:pPr>
    </w:p>
    <w:p w14:paraId="561A5078" w14:textId="77777777" w:rsidR="003C68B0" w:rsidRPr="00890BC9" w:rsidRDefault="003C68B0" w:rsidP="00890BC9">
      <w:pPr>
        <w:pStyle w:val="Kop2"/>
      </w:pPr>
      <w:bookmarkStart w:id="57" w:name="_Toc503184137"/>
      <w:r w:rsidRPr="00890BC9">
        <w:lastRenderedPageBreak/>
        <w:t>Lokale economie en MKB</w:t>
      </w:r>
      <w:bookmarkEnd w:id="57"/>
      <w:r w:rsidRPr="00890BC9">
        <w:t xml:space="preserve"> </w:t>
      </w:r>
    </w:p>
    <w:p w14:paraId="4A8DFD8F" w14:textId="77777777" w:rsidR="003C68B0" w:rsidRPr="00890BC9" w:rsidRDefault="003C68B0" w:rsidP="00927F5D">
      <w:pPr>
        <w:pStyle w:val="Kop3"/>
        <w:spacing w:line="276" w:lineRule="auto"/>
        <w:rPr>
          <w:szCs w:val="20"/>
        </w:rPr>
      </w:pPr>
      <w:bookmarkStart w:id="58" w:name="_Toc503184138"/>
      <w:r w:rsidRPr="00890BC9">
        <w:rPr>
          <w:szCs w:val="20"/>
        </w:rPr>
        <w:t>Oog voor lokale economie zonder discriminatie van ondernemers</w:t>
      </w:r>
      <w:bookmarkEnd w:id="58"/>
      <w:r w:rsidRPr="00890BC9">
        <w:rPr>
          <w:szCs w:val="20"/>
        </w:rPr>
        <w:t xml:space="preserve"> </w:t>
      </w:r>
    </w:p>
    <w:p w14:paraId="44453B5A" w14:textId="05CFF99D"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In gevallen waar een enkelvoudige of meervoudig onderhandse aanbesteding volgens dit inkoopbeleid is toegestaan, kan rekening worden gehouden met de lokale economie en lokale ondernemers. Discriminatie moet daarbij worden voorkomen en de </w:t>
      </w:r>
      <w:r w:rsidR="00CF28FB" w:rsidRPr="00890BC9">
        <w:rPr>
          <w:rFonts w:ascii="Verdana" w:hAnsi="Verdana" w:cs="Arial"/>
          <w:color w:val="auto"/>
          <w:sz w:val="20"/>
          <w:szCs w:val="20"/>
        </w:rPr>
        <w:t>G</w:t>
      </w:r>
      <w:r w:rsidRPr="00890BC9">
        <w:rPr>
          <w:rFonts w:ascii="Verdana" w:hAnsi="Verdana" w:cs="Arial"/>
          <w:color w:val="auto"/>
          <w:sz w:val="20"/>
          <w:szCs w:val="20"/>
        </w:rPr>
        <w:t xml:space="preserve">emeente mag niet onnodig regionale, nationale, Europese of mondiale kansen laten liggen. ‘Lokaal inkopen’ kan bijdragen aan de doelmatigheid van de inkoopactiviteiten. </w:t>
      </w:r>
    </w:p>
    <w:p w14:paraId="2F02D4D2" w14:textId="77777777" w:rsidR="003C68B0" w:rsidRPr="00890BC9" w:rsidRDefault="003C68B0" w:rsidP="00927F5D">
      <w:pPr>
        <w:pStyle w:val="Kop3"/>
        <w:spacing w:line="276" w:lineRule="auto"/>
        <w:rPr>
          <w:szCs w:val="20"/>
        </w:rPr>
      </w:pPr>
      <w:bookmarkStart w:id="59" w:name="_Toc503184139"/>
      <w:r w:rsidRPr="00890BC9">
        <w:rPr>
          <w:szCs w:val="20"/>
        </w:rPr>
        <w:t>Oog voor midden- en kleinbedrijf (MKB)</w:t>
      </w:r>
      <w:bookmarkEnd w:id="59"/>
      <w:r w:rsidRPr="00890BC9">
        <w:rPr>
          <w:szCs w:val="20"/>
        </w:rPr>
        <w:t xml:space="preserve"> </w:t>
      </w:r>
    </w:p>
    <w:p w14:paraId="1AAB5010" w14:textId="39CE68B8" w:rsidR="003C68B0" w:rsidRPr="00890BC9" w:rsidRDefault="003C68B0" w:rsidP="00927F5D">
      <w:pPr>
        <w:pStyle w:val="Default"/>
        <w:spacing w:line="276" w:lineRule="auto"/>
        <w:rPr>
          <w:rFonts w:ascii="Verdana" w:hAnsi="Verdana" w:cs="Arial"/>
          <w:color w:val="auto"/>
          <w:sz w:val="20"/>
          <w:szCs w:val="20"/>
        </w:rPr>
      </w:pPr>
      <w:r w:rsidRPr="00890BC9">
        <w:rPr>
          <w:rFonts w:ascii="Verdana" w:hAnsi="Verdana" w:cs="Arial"/>
          <w:color w:val="auto"/>
          <w:sz w:val="20"/>
          <w:szCs w:val="20"/>
        </w:rPr>
        <w:t xml:space="preserve">Uitgangspunt is dat alle ondernemers gelijke kansen moeten krijgen. De </w:t>
      </w:r>
      <w:r w:rsidR="00CF28FB" w:rsidRPr="00890BC9">
        <w:rPr>
          <w:rFonts w:ascii="Verdana" w:hAnsi="Verdana" w:cs="Arial"/>
          <w:color w:val="auto"/>
          <w:sz w:val="20"/>
          <w:szCs w:val="20"/>
        </w:rPr>
        <w:t>G</w:t>
      </w:r>
      <w:r w:rsidRPr="00890BC9">
        <w:rPr>
          <w:rFonts w:ascii="Verdana" w:hAnsi="Verdana" w:cs="Arial"/>
          <w:color w:val="auto"/>
          <w:sz w:val="20"/>
          <w:szCs w:val="20"/>
        </w:rPr>
        <w:t xml:space="preserve">emeente houdt echter bij haar inkoopactiviteiten, de mogelijkheden voor het midden- en kleinbedrijf in het oog. Dit kan de </w:t>
      </w:r>
      <w:r w:rsidR="00CF28FB" w:rsidRPr="00890BC9">
        <w:rPr>
          <w:rFonts w:ascii="Verdana" w:hAnsi="Verdana" w:cs="Arial"/>
          <w:color w:val="auto"/>
          <w:sz w:val="20"/>
          <w:szCs w:val="20"/>
        </w:rPr>
        <w:t>G</w:t>
      </w:r>
      <w:r w:rsidRPr="00890BC9">
        <w:rPr>
          <w:rFonts w:ascii="Verdana" w:hAnsi="Verdana" w:cs="Arial"/>
          <w:color w:val="auto"/>
          <w:sz w:val="20"/>
          <w:szCs w:val="20"/>
        </w:rPr>
        <w:t xml:space="preserve">emeente doen door gebruik te maken van percelen in aanbestedingen, het toestaan van het aangaan van combinaties en </w:t>
      </w:r>
      <w:proofErr w:type="spellStart"/>
      <w:r w:rsidRPr="00890BC9">
        <w:rPr>
          <w:rFonts w:ascii="Verdana" w:hAnsi="Verdana" w:cs="Arial"/>
          <w:color w:val="auto"/>
          <w:sz w:val="20"/>
          <w:szCs w:val="20"/>
        </w:rPr>
        <w:t>onderaanneming</w:t>
      </w:r>
      <w:proofErr w:type="spellEnd"/>
      <w:r w:rsidRPr="00890BC9">
        <w:rPr>
          <w:rFonts w:ascii="Verdana" w:hAnsi="Verdana" w:cs="Arial"/>
          <w:color w:val="auto"/>
          <w:sz w:val="20"/>
          <w:szCs w:val="20"/>
        </w:rPr>
        <w:t>, het verminderen van de lasten en het voorkomen van het hanteren van onnodig zware se</w:t>
      </w:r>
      <w:r w:rsidR="00187F13" w:rsidRPr="00890BC9">
        <w:rPr>
          <w:rFonts w:ascii="Verdana" w:hAnsi="Verdana" w:cs="Arial"/>
          <w:color w:val="auto"/>
          <w:sz w:val="20"/>
          <w:szCs w:val="20"/>
        </w:rPr>
        <w:t xml:space="preserve">lectie- en gunningscriteria. </w:t>
      </w:r>
    </w:p>
    <w:p w14:paraId="392B2C23" w14:textId="77777777" w:rsidR="00A5179A" w:rsidRPr="00890BC9" w:rsidRDefault="00A5179A" w:rsidP="00927F5D">
      <w:pPr>
        <w:pStyle w:val="Default"/>
        <w:spacing w:line="276" w:lineRule="auto"/>
        <w:rPr>
          <w:rFonts w:ascii="Verdana" w:hAnsi="Verdana" w:cs="Arial"/>
          <w:color w:val="auto"/>
          <w:sz w:val="20"/>
          <w:szCs w:val="20"/>
        </w:rPr>
      </w:pPr>
    </w:p>
    <w:p w14:paraId="484908A4" w14:textId="5348614F" w:rsidR="00A5179A" w:rsidRPr="00890BC9" w:rsidRDefault="00A5179A" w:rsidP="00890BC9">
      <w:pPr>
        <w:pStyle w:val="Kop2"/>
      </w:pPr>
      <w:bookmarkStart w:id="60" w:name="_Toc503184140"/>
      <w:r w:rsidRPr="00890BC9">
        <w:t>Samenwerkingsverbanden</w:t>
      </w:r>
      <w:bookmarkEnd w:id="60"/>
    </w:p>
    <w:p w14:paraId="2998C1C1" w14:textId="1152591B" w:rsidR="00A5179A" w:rsidRPr="00890BC9" w:rsidRDefault="00A5179A" w:rsidP="00927F5D">
      <w:pPr>
        <w:spacing w:after="0" w:line="276" w:lineRule="auto"/>
        <w:rPr>
          <w:rFonts w:ascii="Verdana" w:hAnsi="Verdana" w:cs="Arial"/>
          <w:sz w:val="20"/>
          <w:szCs w:val="20"/>
        </w:rPr>
      </w:pPr>
      <w:r w:rsidRPr="00890BC9">
        <w:rPr>
          <w:rFonts w:ascii="Verdana" w:hAnsi="Verdana" w:cs="Arial"/>
          <w:sz w:val="20"/>
          <w:szCs w:val="20"/>
        </w:rPr>
        <w:t xml:space="preserve">De Gemeente hanteert als uitgangspunt dat zij </w:t>
      </w:r>
      <w:r w:rsidR="00CF28FB" w:rsidRPr="00890BC9">
        <w:rPr>
          <w:rFonts w:ascii="Verdana" w:hAnsi="Verdana" w:cs="Arial"/>
          <w:sz w:val="20"/>
          <w:szCs w:val="20"/>
        </w:rPr>
        <w:t xml:space="preserve">ook </w:t>
      </w:r>
      <w:r w:rsidRPr="00890BC9">
        <w:rPr>
          <w:rFonts w:ascii="Verdana" w:hAnsi="Verdana" w:cs="Arial"/>
          <w:sz w:val="20"/>
          <w:szCs w:val="20"/>
        </w:rPr>
        <w:t xml:space="preserve">oog heeft voor samenwerking </w:t>
      </w:r>
      <w:r w:rsidR="00CF28FB" w:rsidRPr="00890BC9">
        <w:rPr>
          <w:rFonts w:ascii="Verdana" w:hAnsi="Verdana" w:cs="Arial"/>
          <w:sz w:val="20"/>
          <w:szCs w:val="20"/>
        </w:rPr>
        <w:t>op het gebied van inkoop</w:t>
      </w:r>
      <w:r w:rsidRPr="00890BC9">
        <w:rPr>
          <w:rFonts w:ascii="Verdana" w:hAnsi="Verdana" w:cs="Arial"/>
          <w:sz w:val="20"/>
          <w:szCs w:val="20"/>
        </w:rPr>
        <w:t>. Dit geldt zowel voor samenwerkingen binnen de eigen organisatie als voor samenwerkingen met andere</w:t>
      </w:r>
      <w:r w:rsidR="00CF28FB" w:rsidRPr="00890BC9">
        <w:rPr>
          <w:rFonts w:ascii="Verdana" w:hAnsi="Verdana" w:cs="Arial"/>
          <w:sz w:val="20"/>
          <w:szCs w:val="20"/>
        </w:rPr>
        <w:t xml:space="preserve"> </w:t>
      </w:r>
      <w:r w:rsidRPr="00890BC9">
        <w:rPr>
          <w:rFonts w:ascii="Verdana" w:hAnsi="Verdana" w:cs="Arial"/>
          <w:sz w:val="20"/>
          <w:szCs w:val="20"/>
        </w:rPr>
        <w:t xml:space="preserve">gemeenten of aanbestedende diensten. </w:t>
      </w:r>
    </w:p>
    <w:p w14:paraId="644DC222" w14:textId="77777777" w:rsidR="00A5179A" w:rsidRPr="00890BC9" w:rsidRDefault="00A5179A" w:rsidP="00927F5D">
      <w:pPr>
        <w:spacing w:after="0" w:line="276" w:lineRule="auto"/>
        <w:rPr>
          <w:rFonts w:ascii="Verdana" w:hAnsi="Verdana" w:cs="Arial"/>
          <w:sz w:val="20"/>
          <w:szCs w:val="20"/>
        </w:rPr>
      </w:pPr>
    </w:p>
    <w:p w14:paraId="4303DEE1" w14:textId="76238519" w:rsidR="009F21D5" w:rsidRPr="00890BC9" w:rsidRDefault="009F21D5" w:rsidP="00890BC9">
      <w:pPr>
        <w:pStyle w:val="Kop1"/>
      </w:pPr>
      <w:bookmarkStart w:id="61" w:name="_Toc503184141"/>
      <w:r w:rsidRPr="00890BC9">
        <w:t>Organisatorische uitgangspunten</w:t>
      </w:r>
      <w:bookmarkEnd w:id="61"/>
    </w:p>
    <w:p w14:paraId="068A26B9" w14:textId="77777777" w:rsidR="009F21D5" w:rsidRPr="00890BC9" w:rsidRDefault="009F21D5" w:rsidP="00927F5D">
      <w:pPr>
        <w:spacing w:line="276" w:lineRule="auto"/>
        <w:rPr>
          <w:rFonts w:ascii="Verdana" w:hAnsi="Verdana"/>
          <w:sz w:val="20"/>
          <w:szCs w:val="20"/>
        </w:rPr>
      </w:pPr>
    </w:p>
    <w:p w14:paraId="7CFC3788" w14:textId="77777777" w:rsidR="00165DFD" w:rsidRPr="00890BC9" w:rsidRDefault="00165DFD" w:rsidP="00890BC9">
      <w:pPr>
        <w:pStyle w:val="Kop2"/>
      </w:pPr>
      <w:bookmarkStart w:id="62" w:name="_Toc503184142"/>
      <w:r w:rsidRPr="00890BC9">
        <w:t>Inkoopproces</w:t>
      </w:r>
      <w:bookmarkEnd w:id="62"/>
    </w:p>
    <w:p w14:paraId="72EB62AD" w14:textId="6B1843D3" w:rsidR="00165DFD" w:rsidRPr="00890BC9" w:rsidRDefault="00165DFD" w:rsidP="00927F5D">
      <w:pPr>
        <w:spacing w:line="276" w:lineRule="auto"/>
        <w:rPr>
          <w:rFonts w:ascii="Verdana" w:hAnsi="Verdana" w:cs="Arial"/>
          <w:sz w:val="20"/>
          <w:szCs w:val="20"/>
        </w:rPr>
      </w:pPr>
      <w:r w:rsidRPr="00890BC9">
        <w:rPr>
          <w:rFonts w:ascii="Verdana" w:hAnsi="Verdana" w:cs="Arial"/>
          <w:sz w:val="20"/>
          <w:szCs w:val="20"/>
        </w:rPr>
        <w:t>Er bestaan verschillende definities van inkoop. In de meeste definities komen elementen als “de juiste plaats”, “de juiste tijd” en “de juiste specificaties” voor. De m</w:t>
      </w:r>
      <w:r w:rsidR="00387327" w:rsidRPr="00890BC9">
        <w:rPr>
          <w:rFonts w:ascii="Verdana" w:hAnsi="Verdana" w:cs="Arial"/>
          <w:sz w:val="20"/>
          <w:szCs w:val="20"/>
        </w:rPr>
        <w:t>eeste definities zijn vaak lang</w:t>
      </w:r>
      <w:r w:rsidRPr="00890BC9">
        <w:rPr>
          <w:rFonts w:ascii="Verdana" w:hAnsi="Verdana" w:cs="Arial"/>
          <w:sz w:val="20"/>
          <w:szCs w:val="20"/>
        </w:rPr>
        <w:t xml:space="preserve"> en incompleet. Een korte definitie die de gehele lading dekt is: “Inkoop is alles waar een externe factuur tegenover staat” (Telgen 1994)</w:t>
      </w:r>
    </w:p>
    <w:p w14:paraId="4B3573DE" w14:textId="77777777" w:rsidR="00165DFD" w:rsidRPr="00890BC9" w:rsidRDefault="00165DFD" w:rsidP="00927F5D">
      <w:pPr>
        <w:spacing w:line="276" w:lineRule="auto"/>
        <w:rPr>
          <w:rFonts w:ascii="Verdana" w:hAnsi="Verdana" w:cs="Arial"/>
          <w:sz w:val="20"/>
          <w:szCs w:val="20"/>
        </w:rPr>
      </w:pPr>
      <w:r w:rsidRPr="00890BC9">
        <w:rPr>
          <w:rFonts w:ascii="Verdana" w:hAnsi="Verdana" w:cs="Arial"/>
          <w:sz w:val="20"/>
          <w:szCs w:val="20"/>
        </w:rPr>
        <w:t>Deze brede definitie houdt in dat zowel leveringen, werken en diensten onder inkoop vallen. Ook wordt er geen onderscheid gemaakt tussen bewust inkopen en stilzwijgende verlenging. De periode waarvoor er producten of diensten worden aangeschaft is in dit kader niet van belang.</w:t>
      </w:r>
    </w:p>
    <w:p w14:paraId="5CAAF093" w14:textId="77777777" w:rsidR="00165DFD" w:rsidRPr="00890BC9" w:rsidRDefault="00165DFD" w:rsidP="00927F5D">
      <w:pPr>
        <w:spacing w:line="276" w:lineRule="auto"/>
        <w:rPr>
          <w:rFonts w:ascii="Verdana" w:hAnsi="Verdana" w:cs="Arial"/>
          <w:sz w:val="20"/>
          <w:szCs w:val="20"/>
        </w:rPr>
      </w:pPr>
      <w:r w:rsidRPr="00890BC9">
        <w:rPr>
          <w:rFonts w:ascii="Verdana" w:hAnsi="Verdana" w:cs="Arial"/>
          <w:sz w:val="20"/>
          <w:szCs w:val="20"/>
        </w:rPr>
        <w:t>Het inkoopproces is in onderstaand figuur samengevat:</w:t>
      </w:r>
    </w:p>
    <w:p w14:paraId="24DC2AF2" w14:textId="77777777" w:rsidR="009F21D5" w:rsidRPr="00890BC9" w:rsidRDefault="009F21D5" w:rsidP="00927F5D">
      <w:pPr>
        <w:spacing w:line="276" w:lineRule="auto"/>
        <w:rPr>
          <w:rFonts w:ascii="Verdana" w:hAnsi="Verdana" w:cs="Arial"/>
          <w:sz w:val="20"/>
          <w:szCs w:val="20"/>
        </w:rPr>
      </w:pPr>
      <w:r w:rsidRPr="00890BC9">
        <w:rPr>
          <w:rFonts w:ascii="Verdana" w:hAnsi="Verdana"/>
          <w:noProof/>
          <w:sz w:val="20"/>
          <w:szCs w:val="20"/>
          <w:lang w:eastAsia="nl-NL"/>
        </w:rPr>
        <w:drawing>
          <wp:inline distT="0" distB="0" distL="0" distR="0" wp14:anchorId="284E14EB" wp14:editId="56854B78">
            <wp:extent cx="5732145" cy="1247775"/>
            <wp:effectExtent l="0" t="0" r="190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32145" cy="1247775"/>
                    </a:xfrm>
                    <a:prstGeom prst="rect">
                      <a:avLst/>
                    </a:prstGeom>
                  </pic:spPr>
                </pic:pic>
              </a:graphicData>
            </a:graphic>
          </wp:inline>
        </w:drawing>
      </w:r>
    </w:p>
    <w:p w14:paraId="1BB90B49" w14:textId="3E2FD0EA" w:rsidR="00534AF3" w:rsidRPr="00890BC9" w:rsidRDefault="009F21D5" w:rsidP="00927F5D">
      <w:pPr>
        <w:pStyle w:val="Lijstalinea"/>
        <w:numPr>
          <w:ilvl w:val="0"/>
          <w:numId w:val="23"/>
        </w:numPr>
        <w:spacing w:line="276" w:lineRule="auto"/>
        <w:rPr>
          <w:rFonts w:ascii="Verdana" w:hAnsi="Verdana" w:cs="Arial"/>
          <w:sz w:val="20"/>
          <w:szCs w:val="20"/>
        </w:rPr>
      </w:pPr>
      <w:r w:rsidRPr="00890BC9">
        <w:rPr>
          <w:rFonts w:ascii="Verdana" w:hAnsi="Verdana" w:cs="Arial"/>
          <w:sz w:val="20"/>
          <w:szCs w:val="20"/>
        </w:rPr>
        <w:t>De eerste fase</w:t>
      </w:r>
      <w:r w:rsidR="00DB71DA" w:rsidRPr="00890BC9">
        <w:rPr>
          <w:rFonts w:ascii="Verdana" w:hAnsi="Verdana" w:cs="Arial"/>
          <w:sz w:val="20"/>
          <w:szCs w:val="20"/>
        </w:rPr>
        <w:t xml:space="preserve"> </w:t>
      </w:r>
      <w:r w:rsidR="00DB71DA" w:rsidRPr="00890BC9">
        <w:rPr>
          <w:rFonts w:ascii="Verdana" w:hAnsi="Verdana" w:cs="Arial"/>
          <w:sz w:val="20"/>
          <w:szCs w:val="20"/>
          <w:u w:val="single"/>
        </w:rPr>
        <w:t>klant</w:t>
      </w:r>
      <w:r w:rsidRPr="00890BC9">
        <w:rPr>
          <w:rFonts w:ascii="Verdana" w:hAnsi="Verdana" w:cs="Arial"/>
          <w:sz w:val="20"/>
          <w:szCs w:val="20"/>
        </w:rPr>
        <w:t xml:space="preserve"> omvat de behoefte van de interne klant om inkoop te wensen.</w:t>
      </w:r>
      <w:r w:rsidR="00534AF3" w:rsidRPr="00890BC9">
        <w:rPr>
          <w:rFonts w:ascii="Verdana" w:hAnsi="Verdana" w:cs="Arial"/>
          <w:sz w:val="20"/>
          <w:szCs w:val="20"/>
        </w:rPr>
        <w:t xml:space="preserve"> Voordat tot inkoop wordt besloten moet de behoefte worden </w:t>
      </w:r>
      <w:r w:rsidR="00534AF3" w:rsidRPr="00890BC9">
        <w:rPr>
          <w:rFonts w:ascii="Verdana" w:hAnsi="Verdana" w:cs="Arial"/>
          <w:sz w:val="20"/>
          <w:szCs w:val="20"/>
        </w:rPr>
        <w:lastRenderedPageBreak/>
        <w:t xml:space="preserve">geconcretiseerd en onderbouwd, zodat duidelijk wordt of de behoefte terecht en reëel is en of deze tijdelijk of structureel is. Zo ja, dan moet worden overwogen of inkoop inderdaad de beste manier is om de behoefte in te vullen. Niet inkopen, of later inkopen, of alternatieven zoals huur, of hergebruik, kunnen ook worden afgewogen evenals mogelijkheden tot samenwerking met bijvoorbeeld andere organisaties die een vergelijkbare behoefte hebben. </w:t>
      </w:r>
    </w:p>
    <w:p w14:paraId="12F2BD0E" w14:textId="77777777" w:rsidR="00165DFD" w:rsidRPr="00890BC9" w:rsidRDefault="00165DFD" w:rsidP="00927F5D">
      <w:pPr>
        <w:spacing w:line="276" w:lineRule="auto"/>
        <w:rPr>
          <w:rFonts w:ascii="Verdana" w:hAnsi="Verdana" w:cs="Arial"/>
          <w:sz w:val="20"/>
          <w:szCs w:val="20"/>
          <w:u w:val="single"/>
        </w:rPr>
      </w:pPr>
      <w:r w:rsidRPr="00890BC9">
        <w:rPr>
          <w:rFonts w:ascii="Verdana" w:hAnsi="Verdana" w:cs="Arial"/>
          <w:sz w:val="20"/>
          <w:szCs w:val="20"/>
        </w:rPr>
        <w:t xml:space="preserve">De </w:t>
      </w:r>
      <w:r w:rsidR="009F21D5" w:rsidRPr="00890BC9">
        <w:rPr>
          <w:rFonts w:ascii="Verdana" w:hAnsi="Verdana" w:cs="Arial"/>
          <w:sz w:val="20"/>
          <w:szCs w:val="20"/>
        </w:rPr>
        <w:t>tweede tot en met de vijfde</w:t>
      </w:r>
      <w:r w:rsidRPr="00890BC9">
        <w:rPr>
          <w:rFonts w:ascii="Verdana" w:hAnsi="Verdana" w:cs="Arial"/>
          <w:sz w:val="20"/>
          <w:szCs w:val="20"/>
        </w:rPr>
        <w:t xml:space="preserve"> fasen behoren tot de zogeheten </w:t>
      </w:r>
      <w:r w:rsidRPr="00890BC9">
        <w:rPr>
          <w:rFonts w:ascii="Verdana" w:hAnsi="Verdana" w:cs="Arial"/>
          <w:bCs/>
          <w:sz w:val="20"/>
          <w:szCs w:val="20"/>
          <w:u w:val="single"/>
        </w:rPr>
        <w:t>initiële inkoop ofwel tactische inkoop</w:t>
      </w:r>
      <w:r w:rsidRPr="00890BC9">
        <w:rPr>
          <w:rFonts w:ascii="Verdana" w:hAnsi="Verdana" w:cs="Arial"/>
          <w:sz w:val="20"/>
          <w:szCs w:val="20"/>
          <w:u w:val="single"/>
        </w:rPr>
        <w:t>:</w:t>
      </w:r>
    </w:p>
    <w:p w14:paraId="054B775D" w14:textId="247EA8BB" w:rsidR="00165DFD" w:rsidRPr="00890BC9" w:rsidRDefault="009F21D5" w:rsidP="00927F5D">
      <w:pPr>
        <w:numPr>
          <w:ilvl w:val="0"/>
          <w:numId w:val="10"/>
        </w:numPr>
        <w:spacing w:line="276" w:lineRule="auto"/>
        <w:rPr>
          <w:rFonts w:ascii="Verdana" w:hAnsi="Verdana" w:cs="Arial"/>
          <w:sz w:val="20"/>
          <w:szCs w:val="20"/>
        </w:rPr>
      </w:pPr>
      <w:r w:rsidRPr="00890BC9">
        <w:rPr>
          <w:rFonts w:ascii="Verdana" w:hAnsi="Verdana" w:cs="Arial"/>
          <w:sz w:val="20"/>
          <w:szCs w:val="20"/>
          <w:u w:val="single"/>
        </w:rPr>
        <w:t>Voortraject (</w:t>
      </w:r>
      <w:r w:rsidR="00165DFD" w:rsidRPr="00890BC9">
        <w:rPr>
          <w:rFonts w:ascii="Verdana" w:hAnsi="Verdana" w:cs="Arial"/>
          <w:sz w:val="20"/>
          <w:szCs w:val="20"/>
          <w:u w:val="single"/>
        </w:rPr>
        <w:t>inventariseren</w:t>
      </w:r>
      <w:r w:rsidRPr="00890BC9">
        <w:rPr>
          <w:rFonts w:ascii="Verdana" w:hAnsi="Verdana" w:cs="Arial"/>
          <w:sz w:val="20"/>
          <w:szCs w:val="20"/>
          <w:u w:val="single"/>
        </w:rPr>
        <w:t>)</w:t>
      </w:r>
      <w:r w:rsidR="006D6984" w:rsidRPr="00890BC9">
        <w:rPr>
          <w:rFonts w:ascii="Verdana" w:hAnsi="Verdana" w:cs="Arial"/>
          <w:sz w:val="20"/>
          <w:szCs w:val="20"/>
          <w:u w:val="single"/>
        </w:rPr>
        <w:t>:</w:t>
      </w:r>
      <w:r w:rsidR="006D6984" w:rsidRPr="00890BC9">
        <w:rPr>
          <w:rFonts w:ascii="Verdana" w:hAnsi="Verdana" w:cs="Arial"/>
          <w:sz w:val="20"/>
          <w:szCs w:val="20"/>
        </w:rPr>
        <w:t xml:space="preserve"> </w:t>
      </w:r>
      <w:r w:rsidR="00165DFD" w:rsidRPr="00890BC9">
        <w:rPr>
          <w:rFonts w:ascii="Verdana" w:hAnsi="Verdana" w:cs="Arial"/>
          <w:sz w:val="20"/>
          <w:szCs w:val="20"/>
        </w:rPr>
        <w:t xml:space="preserve">bepalen van de behoefte in de eigen organisatie en/of in samenwerking en inventariseren van het aanbod in de markt, alsmede </w:t>
      </w:r>
      <w:r w:rsidRPr="00890BC9">
        <w:rPr>
          <w:rFonts w:ascii="Verdana" w:hAnsi="Verdana" w:cs="Arial"/>
          <w:sz w:val="20"/>
          <w:szCs w:val="20"/>
        </w:rPr>
        <w:t>het bepalen van de inkoopstrategie, opdrachtwaarde</w:t>
      </w:r>
      <w:r w:rsidR="00165DFD" w:rsidRPr="00890BC9">
        <w:rPr>
          <w:rFonts w:ascii="Verdana" w:hAnsi="Verdana" w:cs="Arial"/>
          <w:sz w:val="20"/>
          <w:szCs w:val="20"/>
        </w:rPr>
        <w:t>.</w:t>
      </w:r>
      <w:r w:rsidRPr="00890BC9">
        <w:rPr>
          <w:rFonts w:ascii="Verdana" w:hAnsi="Verdana" w:cs="Arial"/>
          <w:sz w:val="20"/>
          <w:szCs w:val="20"/>
        </w:rPr>
        <w:t xml:space="preserve"> </w:t>
      </w:r>
      <w:r w:rsidR="007F7DBB" w:rsidRPr="00890BC9">
        <w:rPr>
          <w:rFonts w:ascii="Verdana" w:hAnsi="Verdana" w:cs="Arial"/>
          <w:sz w:val="20"/>
          <w:szCs w:val="20"/>
        </w:rPr>
        <w:t xml:space="preserve">Verder moet er bekeken worden of er nog lopende </w:t>
      </w:r>
      <w:r w:rsidR="006D6984" w:rsidRPr="00890BC9">
        <w:rPr>
          <w:rFonts w:ascii="Verdana" w:hAnsi="Verdana" w:cs="Arial"/>
          <w:sz w:val="20"/>
          <w:szCs w:val="20"/>
        </w:rPr>
        <w:t xml:space="preserve">(samenhangende) </w:t>
      </w:r>
      <w:r w:rsidR="007F7DBB" w:rsidRPr="00890BC9">
        <w:rPr>
          <w:rFonts w:ascii="Verdana" w:hAnsi="Verdana" w:cs="Arial"/>
          <w:sz w:val="20"/>
          <w:szCs w:val="20"/>
        </w:rPr>
        <w:t>overeenkomsten zijn.</w:t>
      </w:r>
      <w:r w:rsidR="00534AF3" w:rsidRPr="00890BC9">
        <w:rPr>
          <w:rFonts w:ascii="Verdana" w:hAnsi="Verdana" w:cs="Arial"/>
          <w:sz w:val="20"/>
          <w:szCs w:val="20"/>
        </w:rPr>
        <w:t xml:space="preserve"> </w:t>
      </w:r>
    </w:p>
    <w:p w14:paraId="3B2EE3E2" w14:textId="77777777" w:rsidR="00165DFD" w:rsidRPr="00890BC9" w:rsidRDefault="00165DFD" w:rsidP="00927F5D">
      <w:pPr>
        <w:numPr>
          <w:ilvl w:val="0"/>
          <w:numId w:val="10"/>
        </w:numPr>
        <w:spacing w:line="276" w:lineRule="auto"/>
        <w:rPr>
          <w:rFonts w:ascii="Verdana" w:hAnsi="Verdana" w:cs="Arial"/>
          <w:sz w:val="20"/>
          <w:szCs w:val="20"/>
        </w:rPr>
      </w:pPr>
      <w:r w:rsidRPr="00890BC9">
        <w:rPr>
          <w:rFonts w:ascii="Verdana" w:hAnsi="Verdana" w:cs="Arial"/>
          <w:sz w:val="20"/>
          <w:szCs w:val="20"/>
          <w:u w:val="single"/>
        </w:rPr>
        <w:t>Specificeren:</w:t>
      </w:r>
      <w:r w:rsidRPr="00890BC9">
        <w:rPr>
          <w:rFonts w:ascii="Verdana" w:hAnsi="Verdana" w:cs="Arial"/>
          <w:sz w:val="20"/>
          <w:szCs w:val="20"/>
        </w:rPr>
        <w:t xml:space="preserve"> formuleren waar de inkoop</w:t>
      </w:r>
      <w:r w:rsidR="00ED2C01" w:rsidRPr="00890BC9">
        <w:rPr>
          <w:rFonts w:ascii="Verdana" w:hAnsi="Verdana" w:cs="Arial"/>
          <w:sz w:val="20"/>
          <w:szCs w:val="20"/>
        </w:rPr>
        <w:t>behoefte</w:t>
      </w:r>
      <w:r w:rsidRPr="00890BC9">
        <w:rPr>
          <w:rFonts w:ascii="Verdana" w:hAnsi="Verdana" w:cs="Arial"/>
          <w:sz w:val="20"/>
          <w:szCs w:val="20"/>
        </w:rPr>
        <w:t xml:space="preserve"> aan moet voldoen: opstellen van het programma van eisen, het concep</w:t>
      </w:r>
      <w:r w:rsidR="007F7DBB" w:rsidRPr="00890BC9">
        <w:rPr>
          <w:rFonts w:ascii="Verdana" w:hAnsi="Verdana" w:cs="Arial"/>
          <w:sz w:val="20"/>
          <w:szCs w:val="20"/>
        </w:rPr>
        <w:t>tcontract en de offerteaanvraag.</w:t>
      </w:r>
    </w:p>
    <w:p w14:paraId="10E91851" w14:textId="77777777" w:rsidR="00165DFD" w:rsidRPr="00890BC9" w:rsidRDefault="00165DFD" w:rsidP="00927F5D">
      <w:pPr>
        <w:numPr>
          <w:ilvl w:val="0"/>
          <w:numId w:val="10"/>
        </w:numPr>
        <w:spacing w:line="276" w:lineRule="auto"/>
        <w:rPr>
          <w:rFonts w:ascii="Verdana" w:hAnsi="Verdana" w:cs="Arial"/>
          <w:sz w:val="20"/>
          <w:szCs w:val="20"/>
        </w:rPr>
      </w:pPr>
      <w:r w:rsidRPr="00890BC9">
        <w:rPr>
          <w:rFonts w:ascii="Verdana" w:hAnsi="Verdana" w:cs="Arial"/>
          <w:sz w:val="20"/>
          <w:szCs w:val="20"/>
          <w:u w:val="single"/>
        </w:rPr>
        <w:t>Selecteren:</w:t>
      </w:r>
      <w:r w:rsidRPr="00890BC9">
        <w:rPr>
          <w:rFonts w:ascii="Verdana" w:hAnsi="Verdana" w:cs="Arial"/>
          <w:sz w:val="20"/>
          <w:szCs w:val="20"/>
        </w:rPr>
        <w:t xml:space="preserve"> aanvragen</w:t>
      </w:r>
      <w:r w:rsidR="00ED2C01" w:rsidRPr="00890BC9">
        <w:rPr>
          <w:rFonts w:ascii="Verdana" w:hAnsi="Verdana" w:cs="Arial"/>
          <w:sz w:val="20"/>
          <w:szCs w:val="20"/>
        </w:rPr>
        <w:t>, ontvangen</w:t>
      </w:r>
      <w:r w:rsidRPr="00890BC9">
        <w:rPr>
          <w:rFonts w:ascii="Verdana" w:hAnsi="Verdana" w:cs="Arial"/>
          <w:sz w:val="20"/>
          <w:szCs w:val="20"/>
        </w:rPr>
        <w:t xml:space="preserve"> en beoordelen van offertes</w:t>
      </w:r>
      <w:r w:rsidR="007F7DBB" w:rsidRPr="00890BC9">
        <w:rPr>
          <w:rFonts w:ascii="Verdana" w:hAnsi="Verdana" w:cs="Arial"/>
          <w:sz w:val="20"/>
          <w:szCs w:val="20"/>
        </w:rPr>
        <w:t xml:space="preserve"> en selecteren van leveranciers, gunnen en afwijzen.</w:t>
      </w:r>
    </w:p>
    <w:p w14:paraId="59568C47" w14:textId="77777777" w:rsidR="00165DFD" w:rsidRPr="00890BC9" w:rsidRDefault="00165DFD" w:rsidP="00927F5D">
      <w:pPr>
        <w:numPr>
          <w:ilvl w:val="0"/>
          <w:numId w:val="10"/>
        </w:numPr>
        <w:spacing w:line="276" w:lineRule="auto"/>
        <w:rPr>
          <w:rFonts w:ascii="Verdana" w:hAnsi="Verdana" w:cs="Arial"/>
          <w:sz w:val="20"/>
          <w:szCs w:val="20"/>
        </w:rPr>
      </w:pPr>
      <w:r w:rsidRPr="00890BC9">
        <w:rPr>
          <w:rFonts w:ascii="Verdana" w:hAnsi="Verdana" w:cs="Arial"/>
          <w:sz w:val="20"/>
          <w:szCs w:val="20"/>
          <w:u w:val="single"/>
        </w:rPr>
        <w:t>Contracteren:</w:t>
      </w:r>
      <w:r w:rsidRPr="00890BC9">
        <w:rPr>
          <w:rFonts w:ascii="Verdana" w:hAnsi="Verdana" w:cs="Arial"/>
          <w:sz w:val="20"/>
          <w:szCs w:val="20"/>
        </w:rPr>
        <w:t xml:space="preserve"> afsluiten contract(en) of overeenkomsten met leveranciers</w:t>
      </w:r>
      <w:r w:rsidR="007F7DBB" w:rsidRPr="00890BC9">
        <w:rPr>
          <w:rFonts w:ascii="Verdana" w:hAnsi="Verdana" w:cs="Arial"/>
          <w:sz w:val="20"/>
          <w:szCs w:val="20"/>
        </w:rPr>
        <w:t xml:space="preserve">, overeenkomst registreren in </w:t>
      </w:r>
      <w:r w:rsidR="00FF5118" w:rsidRPr="00890BC9">
        <w:rPr>
          <w:rFonts w:ascii="Verdana" w:hAnsi="Verdana" w:cs="Arial"/>
          <w:sz w:val="20"/>
          <w:szCs w:val="20"/>
        </w:rPr>
        <w:t>het zaaksysteem (</w:t>
      </w:r>
      <w:r w:rsidR="007F7DBB" w:rsidRPr="00890BC9">
        <w:rPr>
          <w:rFonts w:ascii="Verdana" w:hAnsi="Verdana" w:cs="Arial"/>
          <w:sz w:val="20"/>
          <w:szCs w:val="20"/>
        </w:rPr>
        <w:t>CZA</w:t>
      </w:r>
      <w:r w:rsidR="00FF5118" w:rsidRPr="00890BC9">
        <w:rPr>
          <w:rFonts w:ascii="Verdana" w:hAnsi="Verdana" w:cs="Arial"/>
          <w:sz w:val="20"/>
          <w:szCs w:val="20"/>
        </w:rPr>
        <w:t>)</w:t>
      </w:r>
      <w:r w:rsidR="007F7DBB" w:rsidRPr="00890BC9">
        <w:rPr>
          <w:rFonts w:ascii="Verdana" w:hAnsi="Verdana" w:cs="Arial"/>
          <w:sz w:val="20"/>
          <w:szCs w:val="20"/>
        </w:rPr>
        <w:t>, inkoopdossier completeren</w:t>
      </w:r>
      <w:r w:rsidRPr="00890BC9">
        <w:rPr>
          <w:rFonts w:ascii="Verdana" w:hAnsi="Verdana" w:cs="Arial"/>
          <w:sz w:val="20"/>
          <w:szCs w:val="20"/>
        </w:rPr>
        <w:t>.</w:t>
      </w:r>
    </w:p>
    <w:p w14:paraId="207C69D6" w14:textId="77777777" w:rsidR="005050CD" w:rsidRPr="00890BC9" w:rsidRDefault="005050CD" w:rsidP="00927F5D">
      <w:pPr>
        <w:spacing w:after="0" w:line="276" w:lineRule="auto"/>
        <w:rPr>
          <w:rFonts w:ascii="Verdana" w:hAnsi="Verdana" w:cs="Arial"/>
          <w:sz w:val="20"/>
          <w:szCs w:val="20"/>
        </w:rPr>
      </w:pPr>
    </w:p>
    <w:p w14:paraId="7003D112" w14:textId="77777777" w:rsidR="00165DFD" w:rsidRPr="00890BC9" w:rsidRDefault="00165DFD" w:rsidP="00927F5D">
      <w:pPr>
        <w:spacing w:line="276" w:lineRule="auto"/>
        <w:rPr>
          <w:rFonts w:ascii="Verdana" w:hAnsi="Verdana" w:cs="Arial"/>
          <w:sz w:val="20"/>
          <w:szCs w:val="20"/>
          <w:u w:val="single"/>
        </w:rPr>
      </w:pPr>
      <w:r w:rsidRPr="00890BC9">
        <w:rPr>
          <w:rFonts w:ascii="Verdana" w:hAnsi="Verdana" w:cs="Arial"/>
          <w:sz w:val="20"/>
          <w:szCs w:val="20"/>
        </w:rPr>
        <w:t xml:space="preserve">Zodra de leveranciers zijn gecontracteerd begint de </w:t>
      </w:r>
      <w:r w:rsidRPr="00890BC9">
        <w:rPr>
          <w:rFonts w:ascii="Verdana" w:hAnsi="Verdana" w:cs="Arial"/>
          <w:bCs/>
          <w:sz w:val="20"/>
          <w:szCs w:val="20"/>
          <w:u w:val="single"/>
        </w:rPr>
        <w:t>operationele inkoop</w:t>
      </w:r>
      <w:r w:rsidRPr="00890BC9">
        <w:rPr>
          <w:rFonts w:ascii="Verdana" w:hAnsi="Verdana" w:cs="Arial"/>
          <w:sz w:val="20"/>
          <w:szCs w:val="20"/>
          <w:u w:val="single"/>
        </w:rPr>
        <w:t>:</w:t>
      </w:r>
    </w:p>
    <w:p w14:paraId="5D788703" w14:textId="77777777" w:rsidR="00165DFD" w:rsidRPr="00890BC9" w:rsidRDefault="00165DFD" w:rsidP="00927F5D">
      <w:pPr>
        <w:numPr>
          <w:ilvl w:val="0"/>
          <w:numId w:val="10"/>
        </w:numPr>
        <w:spacing w:line="276" w:lineRule="auto"/>
        <w:rPr>
          <w:rFonts w:ascii="Verdana" w:hAnsi="Verdana" w:cs="Arial"/>
          <w:sz w:val="20"/>
          <w:szCs w:val="20"/>
        </w:rPr>
      </w:pPr>
      <w:r w:rsidRPr="00890BC9">
        <w:rPr>
          <w:rFonts w:ascii="Verdana" w:hAnsi="Verdana" w:cs="Arial"/>
          <w:sz w:val="20"/>
          <w:szCs w:val="20"/>
          <w:u w:val="single"/>
        </w:rPr>
        <w:t>Bestellen:</w:t>
      </w:r>
      <w:r w:rsidR="007F7DBB" w:rsidRPr="00890BC9">
        <w:rPr>
          <w:rFonts w:ascii="Verdana" w:hAnsi="Verdana" w:cs="Arial"/>
          <w:sz w:val="20"/>
          <w:szCs w:val="20"/>
        </w:rPr>
        <w:t xml:space="preserve"> het plaatsen van de orders, het uitvoeren van een opdracht.</w:t>
      </w:r>
    </w:p>
    <w:p w14:paraId="73E07872" w14:textId="77777777" w:rsidR="00165DFD" w:rsidRPr="00890BC9" w:rsidRDefault="00165DFD" w:rsidP="00927F5D">
      <w:pPr>
        <w:numPr>
          <w:ilvl w:val="0"/>
          <w:numId w:val="10"/>
        </w:numPr>
        <w:spacing w:line="276" w:lineRule="auto"/>
        <w:rPr>
          <w:rFonts w:ascii="Verdana" w:hAnsi="Verdana" w:cs="Arial"/>
          <w:sz w:val="20"/>
          <w:szCs w:val="20"/>
        </w:rPr>
      </w:pPr>
      <w:r w:rsidRPr="00890BC9">
        <w:rPr>
          <w:rFonts w:ascii="Verdana" w:hAnsi="Verdana" w:cs="Arial"/>
          <w:sz w:val="20"/>
          <w:szCs w:val="20"/>
          <w:u w:val="single"/>
        </w:rPr>
        <w:t>Bewaken:</w:t>
      </w:r>
      <w:r w:rsidRPr="00890BC9">
        <w:rPr>
          <w:rFonts w:ascii="Verdana" w:hAnsi="Verdana" w:cs="Arial"/>
          <w:sz w:val="20"/>
          <w:szCs w:val="20"/>
        </w:rPr>
        <w:t xml:space="preserve"> bewaken van het uitleveren van de orders, verifiëren en afhandelen van de facturering</w:t>
      </w:r>
      <w:r w:rsidR="007F7DBB" w:rsidRPr="00890BC9">
        <w:rPr>
          <w:rFonts w:ascii="Verdana" w:hAnsi="Verdana" w:cs="Arial"/>
          <w:sz w:val="20"/>
          <w:szCs w:val="20"/>
        </w:rPr>
        <w:t xml:space="preserve"> en bewaking budget.</w:t>
      </w:r>
    </w:p>
    <w:p w14:paraId="05799F02" w14:textId="77777777" w:rsidR="00165DFD" w:rsidRPr="00890BC9" w:rsidRDefault="00165DFD" w:rsidP="00927F5D">
      <w:pPr>
        <w:numPr>
          <w:ilvl w:val="0"/>
          <w:numId w:val="10"/>
        </w:numPr>
        <w:spacing w:line="276" w:lineRule="auto"/>
        <w:rPr>
          <w:rFonts w:ascii="Verdana" w:hAnsi="Verdana" w:cs="Arial"/>
          <w:sz w:val="20"/>
          <w:szCs w:val="20"/>
        </w:rPr>
      </w:pPr>
      <w:r w:rsidRPr="00890BC9">
        <w:rPr>
          <w:rFonts w:ascii="Verdana" w:hAnsi="Verdana" w:cs="Arial"/>
          <w:sz w:val="20"/>
          <w:szCs w:val="20"/>
          <w:u w:val="single"/>
        </w:rPr>
        <w:t>Nazorg:</w:t>
      </w:r>
      <w:r w:rsidRPr="00890BC9">
        <w:rPr>
          <w:rFonts w:ascii="Verdana" w:hAnsi="Verdana" w:cs="Arial"/>
          <w:sz w:val="20"/>
          <w:szCs w:val="20"/>
        </w:rPr>
        <w:t xml:space="preserve"> afhandelen klachten en claims, afhandelen meer-/minderwerk, evalueren leveranciers</w:t>
      </w:r>
      <w:r w:rsidR="00FA41FA" w:rsidRPr="00890BC9">
        <w:rPr>
          <w:rFonts w:ascii="Verdana" w:hAnsi="Verdana" w:cs="Arial"/>
          <w:sz w:val="20"/>
          <w:szCs w:val="20"/>
        </w:rPr>
        <w:t>, beheren en evt. herzien overeenkomsten en evalueren overeenkomst met contractant.</w:t>
      </w:r>
    </w:p>
    <w:p w14:paraId="25D5D14A" w14:textId="77777777" w:rsidR="009F21D5" w:rsidRPr="00890BC9" w:rsidRDefault="009F21D5" w:rsidP="00927F5D">
      <w:pPr>
        <w:numPr>
          <w:ilvl w:val="0"/>
          <w:numId w:val="10"/>
        </w:numPr>
        <w:spacing w:line="276" w:lineRule="auto"/>
        <w:rPr>
          <w:rFonts w:ascii="Verdana" w:hAnsi="Verdana" w:cs="Arial"/>
          <w:sz w:val="20"/>
          <w:szCs w:val="20"/>
        </w:rPr>
      </w:pPr>
      <w:r w:rsidRPr="00890BC9">
        <w:rPr>
          <w:rFonts w:ascii="Verdana" w:hAnsi="Verdana" w:cs="Arial"/>
          <w:sz w:val="20"/>
          <w:szCs w:val="20"/>
          <w:u w:val="single"/>
        </w:rPr>
        <w:t>Leverancier:</w:t>
      </w:r>
      <w:r w:rsidR="007F7DBB" w:rsidRPr="00890BC9">
        <w:rPr>
          <w:rFonts w:ascii="Verdana" w:hAnsi="Verdana" w:cs="Arial"/>
          <w:sz w:val="20"/>
          <w:szCs w:val="20"/>
        </w:rPr>
        <w:t xml:space="preserve"> het interne proces van de leverancier.</w:t>
      </w:r>
    </w:p>
    <w:p w14:paraId="16CADB41" w14:textId="77777777" w:rsidR="00165DFD" w:rsidRPr="00890BC9" w:rsidRDefault="00165DFD" w:rsidP="00927F5D">
      <w:pPr>
        <w:spacing w:line="276" w:lineRule="auto"/>
        <w:rPr>
          <w:rFonts w:ascii="Verdana" w:hAnsi="Verdana" w:cs="Arial"/>
          <w:sz w:val="20"/>
          <w:szCs w:val="20"/>
        </w:rPr>
      </w:pPr>
    </w:p>
    <w:p w14:paraId="7F49F825" w14:textId="77777777" w:rsidR="00165DFD" w:rsidRPr="00890BC9" w:rsidRDefault="00165DFD" w:rsidP="00927F5D">
      <w:pPr>
        <w:spacing w:line="276" w:lineRule="auto"/>
        <w:rPr>
          <w:rFonts w:ascii="Verdana" w:hAnsi="Verdana" w:cs="Arial"/>
          <w:sz w:val="20"/>
          <w:szCs w:val="20"/>
        </w:rPr>
      </w:pPr>
      <w:r w:rsidRPr="00890BC9">
        <w:rPr>
          <w:rFonts w:ascii="Verdana" w:hAnsi="Verdana" w:cs="Arial"/>
          <w:sz w:val="20"/>
          <w:szCs w:val="20"/>
        </w:rPr>
        <w:t xml:space="preserve">Hoewel inkopen en aanbesteden nauw met elkaar verweven zijn, is er een onderscheid tussen beide begrippen. </w:t>
      </w:r>
    </w:p>
    <w:p w14:paraId="53C191BC" w14:textId="45512FB5" w:rsidR="00165DFD" w:rsidRPr="00890BC9" w:rsidRDefault="00165DFD" w:rsidP="00927F5D">
      <w:pPr>
        <w:spacing w:line="276" w:lineRule="auto"/>
        <w:rPr>
          <w:rFonts w:ascii="Verdana" w:hAnsi="Verdana" w:cs="Arial"/>
          <w:sz w:val="20"/>
          <w:szCs w:val="20"/>
        </w:rPr>
      </w:pPr>
      <w:r w:rsidRPr="00890BC9">
        <w:rPr>
          <w:rFonts w:ascii="Verdana" w:hAnsi="Verdana" w:cs="Arial"/>
          <w:sz w:val="20"/>
          <w:szCs w:val="20"/>
        </w:rPr>
        <w:t xml:space="preserve">Aanbesteden is een specifieke vorm van inkoop. Aanbesteden is het proces van inkopen waarbij de opdrachtgever op transparante en objectieve wijze de opdracht verstrekt aan een opdrachtnemer, die voldoet aan bepaalde eisen en die de beste aanbieding heeft gedaan. Het betreft het proces dat begint met het beschrijven van het in te kopen product (specificeren) en eindigt met een contract met één of meer </w:t>
      </w:r>
      <w:r w:rsidR="009A2DC6" w:rsidRPr="00890BC9">
        <w:rPr>
          <w:rFonts w:ascii="Verdana" w:hAnsi="Verdana" w:cs="Arial"/>
          <w:sz w:val="20"/>
          <w:szCs w:val="20"/>
        </w:rPr>
        <w:t>leveranciers. Dit betreft fase 3 tot en met 5</w:t>
      </w:r>
      <w:r w:rsidRPr="00890BC9">
        <w:rPr>
          <w:rFonts w:ascii="Verdana" w:hAnsi="Verdana" w:cs="Arial"/>
          <w:sz w:val="20"/>
          <w:szCs w:val="20"/>
        </w:rPr>
        <w:t xml:space="preserve"> zoals beschreven. Aanbesteden maakt dus specifiek deel uit van wat omschreven is als de ‘tactische inkoopfunctie’.</w:t>
      </w:r>
      <w:r w:rsidR="00534AF3" w:rsidRPr="00890BC9">
        <w:rPr>
          <w:rFonts w:ascii="Verdana" w:hAnsi="Verdana" w:cs="Arial"/>
          <w:sz w:val="20"/>
          <w:szCs w:val="20"/>
        </w:rPr>
        <w:t xml:space="preserve"> </w:t>
      </w:r>
    </w:p>
    <w:p w14:paraId="4400C186" w14:textId="77777777" w:rsidR="00165DFD" w:rsidRPr="00890BC9" w:rsidRDefault="00165DFD" w:rsidP="00927F5D">
      <w:pPr>
        <w:spacing w:line="276" w:lineRule="auto"/>
        <w:rPr>
          <w:rFonts w:ascii="Verdana" w:hAnsi="Verdana" w:cs="Arial"/>
          <w:sz w:val="20"/>
          <w:szCs w:val="20"/>
        </w:rPr>
      </w:pPr>
      <w:r w:rsidRPr="00890BC9">
        <w:rPr>
          <w:rFonts w:ascii="Verdana" w:hAnsi="Verdana" w:cs="Arial"/>
          <w:sz w:val="20"/>
          <w:szCs w:val="20"/>
        </w:rPr>
        <w:t xml:space="preserve">Strategische inkoopactiviteiten zijn die activiteiten, die de positie van een organisatie op middellange termijn beïnvloeden en de voorwaarden creëren om activiteiten op overige </w:t>
      </w:r>
      <w:r w:rsidRPr="00890BC9">
        <w:rPr>
          <w:rFonts w:ascii="Verdana" w:hAnsi="Verdana" w:cs="Arial"/>
          <w:sz w:val="20"/>
          <w:szCs w:val="20"/>
        </w:rPr>
        <w:lastRenderedPageBreak/>
        <w:t xml:space="preserve">niveaus effectief en efficiënt te kunnen uitvoeren. Bovendien is het nodig het inkoopproces goed te ondersteunen. De belangrijkste onderdelen bij de ondersteuning van het inkoopproces zijn: </w:t>
      </w:r>
    </w:p>
    <w:p w14:paraId="6C0CFE8E" w14:textId="62A4B251" w:rsidR="00165DFD" w:rsidRPr="00890BC9" w:rsidRDefault="00165DFD" w:rsidP="00927F5D">
      <w:pPr>
        <w:numPr>
          <w:ilvl w:val="0"/>
          <w:numId w:val="6"/>
        </w:numPr>
        <w:spacing w:line="276" w:lineRule="auto"/>
        <w:rPr>
          <w:rFonts w:ascii="Verdana" w:hAnsi="Verdana" w:cs="Arial"/>
          <w:sz w:val="20"/>
          <w:szCs w:val="20"/>
        </w:rPr>
      </w:pPr>
      <w:r w:rsidRPr="00890BC9">
        <w:rPr>
          <w:rFonts w:ascii="Verdana" w:hAnsi="Verdana" w:cs="Arial"/>
          <w:sz w:val="20"/>
          <w:szCs w:val="20"/>
        </w:rPr>
        <w:t>Inkoopinstrumenten (algemene inkoopvoorwaarden</w:t>
      </w:r>
      <w:r w:rsidRPr="00890BC9">
        <w:rPr>
          <w:rFonts w:ascii="Verdana" w:hAnsi="Verdana" w:cs="Arial"/>
          <w:sz w:val="20"/>
          <w:szCs w:val="20"/>
          <w:vertAlign w:val="superscript"/>
        </w:rPr>
        <w:footnoteReference w:id="7"/>
      </w:r>
      <w:r w:rsidRPr="00890BC9">
        <w:rPr>
          <w:rFonts w:ascii="Verdana" w:hAnsi="Verdana" w:cs="Arial"/>
          <w:sz w:val="20"/>
          <w:szCs w:val="20"/>
        </w:rPr>
        <w:t>; leveranciersbeoordeling</w:t>
      </w:r>
      <w:r w:rsidR="00A120F1">
        <w:rPr>
          <w:rFonts w:ascii="Verdana" w:hAnsi="Verdana" w:cs="Arial"/>
          <w:sz w:val="20"/>
          <w:szCs w:val="20"/>
        </w:rPr>
        <w:t>s</w:t>
      </w:r>
      <w:r w:rsidRPr="00890BC9">
        <w:rPr>
          <w:rFonts w:ascii="Verdana" w:hAnsi="Verdana" w:cs="Arial"/>
          <w:sz w:val="20"/>
          <w:szCs w:val="20"/>
        </w:rPr>
        <w:t>methodiek</w:t>
      </w:r>
      <w:r w:rsidRPr="00890BC9">
        <w:rPr>
          <w:rFonts w:ascii="Verdana" w:hAnsi="Verdana" w:cs="Arial"/>
          <w:sz w:val="20"/>
          <w:szCs w:val="20"/>
          <w:vertAlign w:val="superscript"/>
        </w:rPr>
        <w:footnoteReference w:id="8"/>
      </w:r>
      <w:r w:rsidRPr="00890BC9">
        <w:rPr>
          <w:rFonts w:ascii="Verdana" w:hAnsi="Verdana" w:cs="Arial"/>
          <w:sz w:val="20"/>
          <w:szCs w:val="20"/>
        </w:rPr>
        <w:t>; contractregistratiesysteem</w:t>
      </w:r>
      <w:r w:rsidRPr="00890BC9">
        <w:rPr>
          <w:rFonts w:ascii="Verdana" w:hAnsi="Verdana" w:cs="Arial"/>
          <w:sz w:val="20"/>
          <w:szCs w:val="20"/>
          <w:vertAlign w:val="superscript"/>
        </w:rPr>
        <w:footnoteReference w:id="9"/>
      </w:r>
      <w:r w:rsidRPr="00890BC9">
        <w:rPr>
          <w:rFonts w:ascii="Verdana" w:hAnsi="Verdana" w:cs="Arial"/>
          <w:sz w:val="20"/>
          <w:szCs w:val="20"/>
        </w:rPr>
        <w:t xml:space="preserve">; </w:t>
      </w:r>
      <w:r w:rsidR="005703F4" w:rsidRPr="00890BC9">
        <w:rPr>
          <w:rFonts w:ascii="Verdana" w:hAnsi="Verdana" w:cs="Arial"/>
          <w:sz w:val="20"/>
          <w:szCs w:val="20"/>
        </w:rPr>
        <w:t>aanbestedingsregister</w:t>
      </w:r>
      <w:r w:rsidR="005703F4" w:rsidRPr="00890BC9">
        <w:rPr>
          <w:rStyle w:val="Voetnootmarkering"/>
          <w:rFonts w:ascii="Verdana" w:hAnsi="Verdana" w:cs="Arial"/>
          <w:sz w:val="20"/>
          <w:szCs w:val="20"/>
        </w:rPr>
        <w:footnoteReference w:id="10"/>
      </w:r>
      <w:r w:rsidR="005703F4" w:rsidRPr="00890BC9">
        <w:rPr>
          <w:rFonts w:ascii="Verdana" w:hAnsi="Verdana" w:cs="Arial"/>
          <w:sz w:val="20"/>
          <w:szCs w:val="20"/>
        </w:rPr>
        <w:t xml:space="preserve">; </w:t>
      </w:r>
      <w:proofErr w:type="spellStart"/>
      <w:r w:rsidRPr="00890BC9">
        <w:rPr>
          <w:rFonts w:ascii="Verdana" w:hAnsi="Verdana" w:cs="Arial"/>
          <w:sz w:val="20"/>
          <w:szCs w:val="20"/>
        </w:rPr>
        <w:t>auditing</w:t>
      </w:r>
      <w:proofErr w:type="spellEnd"/>
      <w:r w:rsidRPr="00890BC9">
        <w:rPr>
          <w:rFonts w:ascii="Verdana" w:hAnsi="Verdana" w:cs="Arial"/>
          <w:sz w:val="20"/>
          <w:szCs w:val="20"/>
        </w:rPr>
        <w:t xml:space="preserve">, wet- en regelgeving); </w:t>
      </w:r>
    </w:p>
    <w:p w14:paraId="498E755D" w14:textId="77777777" w:rsidR="00165DFD" w:rsidRPr="00890BC9" w:rsidRDefault="00165DFD" w:rsidP="00927F5D">
      <w:pPr>
        <w:numPr>
          <w:ilvl w:val="0"/>
          <w:numId w:val="6"/>
        </w:numPr>
        <w:spacing w:line="276" w:lineRule="auto"/>
        <w:rPr>
          <w:rFonts w:ascii="Verdana" w:hAnsi="Verdana" w:cs="Arial"/>
          <w:sz w:val="20"/>
          <w:szCs w:val="20"/>
        </w:rPr>
      </w:pPr>
      <w:r w:rsidRPr="00890BC9">
        <w:rPr>
          <w:rFonts w:ascii="Verdana" w:hAnsi="Verdana" w:cs="Arial"/>
          <w:sz w:val="20"/>
          <w:szCs w:val="20"/>
        </w:rPr>
        <w:t xml:space="preserve">Inkooporganisatie (borging van functiescheiding met name tussen bestellen en betalen; centrale of decentrale inkooporganisatie; opleidingsniveau van inkoopfunctionarissen; kennismanagement (opleidingen); verhoging van kwaliteit en up-to-date zijn van inkoopadviezen). </w:t>
      </w:r>
    </w:p>
    <w:p w14:paraId="13E127B1" w14:textId="0BF333C0" w:rsidR="00B769F9" w:rsidRPr="00890BC9" w:rsidRDefault="00615848" w:rsidP="00927F5D">
      <w:pPr>
        <w:spacing w:line="276" w:lineRule="auto"/>
        <w:rPr>
          <w:rFonts w:ascii="Verdana" w:hAnsi="Verdana" w:cs="Arial"/>
          <w:sz w:val="20"/>
          <w:szCs w:val="20"/>
        </w:rPr>
      </w:pPr>
      <w:r w:rsidRPr="00890BC9">
        <w:rPr>
          <w:rFonts w:ascii="Verdana" w:hAnsi="Verdana" w:cs="Arial"/>
          <w:sz w:val="20"/>
          <w:szCs w:val="20"/>
        </w:rPr>
        <w:t>De</w:t>
      </w:r>
      <w:r w:rsidR="00664A24" w:rsidRPr="00890BC9">
        <w:rPr>
          <w:rFonts w:ascii="Verdana" w:hAnsi="Verdana" w:cs="Arial"/>
          <w:sz w:val="20"/>
          <w:szCs w:val="20"/>
        </w:rPr>
        <w:t xml:space="preserve"> uitgangspunten die in dit inkoopbeleid benoemd zijn en daarbij inbegrepen het inkoopproces, worden nog uitgebreider in het inkoop</w:t>
      </w:r>
      <w:r w:rsidR="00E94F78" w:rsidRPr="00890BC9">
        <w:rPr>
          <w:rFonts w:ascii="Verdana" w:hAnsi="Verdana" w:cs="Arial"/>
          <w:sz w:val="20"/>
          <w:szCs w:val="20"/>
        </w:rPr>
        <w:t>handboek</w:t>
      </w:r>
      <w:r w:rsidR="00E94F78" w:rsidRPr="00890BC9">
        <w:rPr>
          <w:rStyle w:val="Voetnootmarkering"/>
          <w:rFonts w:ascii="Verdana" w:hAnsi="Verdana" w:cs="Arial"/>
          <w:sz w:val="20"/>
          <w:szCs w:val="20"/>
        </w:rPr>
        <w:footnoteReference w:id="11"/>
      </w:r>
      <w:r w:rsidR="00E94F78" w:rsidRPr="00890BC9">
        <w:rPr>
          <w:rFonts w:ascii="Verdana" w:hAnsi="Verdana" w:cs="Arial"/>
          <w:sz w:val="20"/>
          <w:szCs w:val="20"/>
        </w:rPr>
        <w:t xml:space="preserve"> uitgewerkt.</w:t>
      </w:r>
    </w:p>
    <w:p w14:paraId="79393A49" w14:textId="77777777" w:rsidR="009F21D5" w:rsidRPr="00890BC9" w:rsidRDefault="009F21D5" w:rsidP="00927F5D">
      <w:pPr>
        <w:spacing w:line="276" w:lineRule="auto"/>
        <w:rPr>
          <w:rFonts w:ascii="Verdana" w:hAnsi="Verdana" w:cs="Arial"/>
          <w:sz w:val="20"/>
          <w:szCs w:val="20"/>
        </w:rPr>
      </w:pPr>
    </w:p>
    <w:p w14:paraId="237E09FE" w14:textId="77777777" w:rsidR="009F21D5" w:rsidRPr="00890BC9" w:rsidRDefault="009F21D5" w:rsidP="00890BC9">
      <w:pPr>
        <w:pStyle w:val="Kop2"/>
      </w:pPr>
      <w:bookmarkStart w:id="63" w:name="_Toc503184143"/>
      <w:r w:rsidRPr="00890BC9">
        <w:t>Verantwoordelijken</w:t>
      </w:r>
      <w:bookmarkEnd w:id="63"/>
    </w:p>
    <w:p w14:paraId="35521856" w14:textId="646B762B" w:rsidR="00BB65D9" w:rsidRPr="00890BC9" w:rsidRDefault="009F21D5" w:rsidP="00927F5D">
      <w:pPr>
        <w:spacing w:after="0" w:line="276" w:lineRule="auto"/>
        <w:rPr>
          <w:rFonts w:ascii="Verdana" w:hAnsi="Verdana" w:cs="Arial"/>
          <w:sz w:val="20"/>
          <w:szCs w:val="20"/>
        </w:rPr>
      </w:pPr>
      <w:r w:rsidRPr="00890BC9">
        <w:rPr>
          <w:rFonts w:ascii="Verdana" w:hAnsi="Verdana" w:cs="Arial"/>
          <w:sz w:val="20"/>
          <w:szCs w:val="20"/>
        </w:rPr>
        <w:t>Inkoop wordt concreet uitgevoerd door het ambtelijk apparaat</w:t>
      </w:r>
      <w:r w:rsidR="00E94F78" w:rsidRPr="00890BC9">
        <w:rPr>
          <w:rFonts w:ascii="Verdana" w:hAnsi="Verdana" w:cs="Arial"/>
          <w:sz w:val="20"/>
          <w:szCs w:val="20"/>
        </w:rPr>
        <w:t xml:space="preserve"> en daarbij is het management verantwoordelijk voor de uitvoering</w:t>
      </w:r>
      <w:r w:rsidRPr="00890BC9">
        <w:rPr>
          <w:rFonts w:ascii="Verdana" w:hAnsi="Verdana" w:cs="Arial"/>
          <w:sz w:val="20"/>
          <w:szCs w:val="20"/>
        </w:rPr>
        <w:t xml:space="preserve">. </w:t>
      </w:r>
      <w:r w:rsidR="009A2DC6" w:rsidRPr="00890BC9">
        <w:rPr>
          <w:rFonts w:ascii="Verdana" w:hAnsi="Verdana" w:cs="Arial"/>
          <w:sz w:val="20"/>
          <w:szCs w:val="20"/>
        </w:rPr>
        <w:t xml:space="preserve">De inkoopadviseur adviseert desgevraagd in aanbestedingen en is procesbegeleider in complexe aanbestedingstrajecten en </w:t>
      </w:r>
      <w:r w:rsidR="002D173B" w:rsidRPr="00890BC9">
        <w:rPr>
          <w:rFonts w:ascii="Verdana" w:hAnsi="Verdana" w:cs="Arial"/>
          <w:sz w:val="20"/>
          <w:szCs w:val="20"/>
        </w:rPr>
        <w:t>-</w:t>
      </w:r>
      <w:r w:rsidR="009A2DC6" w:rsidRPr="00890BC9">
        <w:rPr>
          <w:rFonts w:ascii="Verdana" w:hAnsi="Verdana" w:cs="Arial"/>
          <w:sz w:val="20"/>
          <w:szCs w:val="20"/>
        </w:rPr>
        <w:t xml:space="preserve">trajecten die een opdrachtwaarde van meer dan €100.000,- </w:t>
      </w:r>
      <w:r w:rsidR="006135C2" w:rsidRPr="00890BC9">
        <w:rPr>
          <w:rFonts w:ascii="Verdana" w:hAnsi="Verdana" w:cs="Arial"/>
          <w:sz w:val="20"/>
          <w:szCs w:val="20"/>
        </w:rPr>
        <w:t>hebben</w:t>
      </w:r>
      <w:r w:rsidR="009A2DC6" w:rsidRPr="00890BC9">
        <w:rPr>
          <w:rFonts w:ascii="Verdana" w:hAnsi="Verdana" w:cs="Arial"/>
          <w:sz w:val="20"/>
          <w:szCs w:val="20"/>
        </w:rPr>
        <w:t xml:space="preserve">. </w:t>
      </w:r>
      <w:r w:rsidRPr="00890BC9">
        <w:rPr>
          <w:rFonts w:ascii="Verdana" w:hAnsi="Verdana" w:cs="Arial"/>
          <w:sz w:val="20"/>
          <w:szCs w:val="20"/>
        </w:rPr>
        <w:t xml:space="preserve">De portefeuillehouder Inkoop is verantwoordelijk voor </w:t>
      </w:r>
      <w:r w:rsidR="0037310E" w:rsidRPr="00890BC9">
        <w:rPr>
          <w:rFonts w:ascii="Verdana" w:hAnsi="Verdana" w:cs="Arial"/>
          <w:sz w:val="20"/>
          <w:szCs w:val="20"/>
        </w:rPr>
        <w:t>i</w:t>
      </w:r>
      <w:r w:rsidRPr="00890BC9">
        <w:rPr>
          <w:rFonts w:ascii="Verdana" w:hAnsi="Verdana" w:cs="Arial"/>
          <w:sz w:val="20"/>
          <w:szCs w:val="20"/>
        </w:rPr>
        <w:t xml:space="preserve">nkoop. Het college van burgemeester en wethouders is verantwoordelijk voor de uitvoering van het </w:t>
      </w:r>
      <w:r w:rsidR="00615560" w:rsidRPr="00890BC9">
        <w:rPr>
          <w:rFonts w:ascii="Verdana" w:hAnsi="Verdana" w:cs="Arial"/>
          <w:sz w:val="20"/>
          <w:szCs w:val="20"/>
        </w:rPr>
        <w:t>inkoop</w:t>
      </w:r>
      <w:r w:rsidRPr="00890BC9">
        <w:rPr>
          <w:rFonts w:ascii="Verdana" w:hAnsi="Verdana" w:cs="Arial"/>
          <w:sz w:val="20"/>
          <w:szCs w:val="20"/>
        </w:rPr>
        <w:t>beleid.</w:t>
      </w:r>
    </w:p>
    <w:p w14:paraId="297C6486" w14:textId="77777777" w:rsidR="00BB65D9" w:rsidRPr="00890BC9" w:rsidRDefault="00BB65D9" w:rsidP="00927F5D">
      <w:pPr>
        <w:spacing w:after="0" w:line="276" w:lineRule="auto"/>
        <w:rPr>
          <w:rFonts w:ascii="Verdana" w:hAnsi="Verdana" w:cs="Arial"/>
          <w:sz w:val="20"/>
          <w:szCs w:val="20"/>
        </w:rPr>
      </w:pPr>
    </w:p>
    <w:p w14:paraId="242934E2" w14:textId="050AD924" w:rsidR="00BB65D9" w:rsidRPr="00890BC9" w:rsidRDefault="00BB65D9" w:rsidP="00890BC9">
      <w:pPr>
        <w:pStyle w:val="Kop2"/>
      </w:pPr>
      <w:bookmarkStart w:id="64" w:name="_Toc503184144"/>
      <w:r w:rsidRPr="00890BC9">
        <w:t>Klachten</w:t>
      </w:r>
      <w:r w:rsidR="004C1BBE" w:rsidRPr="00890BC9">
        <w:t>regeling</w:t>
      </w:r>
      <w:bookmarkEnd w:id="64"/>
    </w:p>
    <w:p w14:paraId="0481B034" w14:textId="309FCED8" w:rsidR="00ED23B9" w:rsidRPr="00890BC9" w:rsidRDefault="0037310E" w:rsidP="00927F5D">
      <w:pPr>
        <w:spacing w:after="0" w:line="276" w:lineRule="auto"/>
        <w:rPr>
          <w:rFonts w:ascii="Verdana" w:hAnsi="Verdana" w:cs="Arial"/>
          <w:sz w:val="20"/>
          <w:szCs w:val="20"/>
        </w:rPr>
      </w:pPr>
      <w:r w:rsidRPr="00890BC9">
        <w:rPr>
          <w:rFonts w:ascii="Verdana" w:hAnsi="Verdana" w:cs="Arial"/>
          <w:sz w:val="20"/>
          <w:szCs w:val="20"/>
        </w:rPr>
        <w:t>De g</w:t>
      </w:r>
      <w:r w:rsidR="004C1BBE" w:rsidRPr="00890BC9">
        <w:rPr>
          <w:rFonts w:ascii="Verdana" w:hAnsi="Verdana" w:cs="Arial"/>
          <w:sz w:val="20"/>
          <w:szCs w:val="20"/>
        </w:rPr>
        <w:t>emeente Stein stel</w:t>
      </w:r>
      <w:r w:rsidR="00650B72" w:rsidRPr="00890BC9">
        <w:rPr>
          <w:rFonts w:ascii="Verdana" w:hAnsi="Verdana" w:cs="Arial"/>
          <w:sz w:val="20"/>
          <w:szCs w:val="20"/>
        </w:rPr>
        <w:t>t geen eigen klachtenmeldpunt in</w:t>
      </w:r>
      <w:r w:rsidR="004C1BBE" w:rsidRPr="00890BC9">
        <w:rPr>
          <w:rFonts w:ascii="Verdana" w:hAnsi="Verdana" w:cs="Arial"/>
          <w:sz w:val="20"/>
          <w:szCs w:val="20"/>
        </w:rPr>
        <w:t>, maar zet zich proactief in voor overleg met ondernemers aangaande de betreffende inkoop- en aanbestedingstrajecten. Ondernemers die desondanks een klacht willen indienen, kunnen zich wenden tot de Nationale Commissie voor Aanbestedingsexperts</w:t>
      </w:r>
      <w:r w:rsidR="00C935DC" w:rsidRPr="00890BC9">
        <w:rPr>
          <w:rStyle w:val="Voetnootmarkering"/>
          <w:rFonts w:ascii="Verdana" w:hAnsi="Verdana" w:cs="Arial"/>
          <w:sz w:val="20"/>
          <w:szCs w:val="20"/>
        </w:rPr>
        <w:footnoteReference w:id="12"/>
      </w:r>
      <w:r w:rsidR="004C1BBE" w:rsidRPr="00890BC9">
        <w:rPr>
          <w:rFonts w:ascii="Verdana" w:hAnsi="Verdana" w:cs="Arial"/>
          <w:sz w:val="20"/>
          <w:szCs w:val="20"/>
        </w:rPr>
        <w:t xml:space="preserve">. In elke aanbestedingsprocedure zal een verwijzing gemaakt worden naar deze procedure. </w:t>
      </w:r>
    </w:p>
    <w:sectPr w:rsidR="00ED23B9" w:rsidRPr="00890BC9" w:rsidSect="007476F8">
      <w:footerReference w:type="default" r:id="rId10"/>
      <w:headerReference w:type="first" r:id="rId11"/>
      <w:pgSz w:w="11907" w:h="16840"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363B" w14:textId="77777777" w:rsidR="00CA09FC" w:rsidRDefault="00CA09FC" w:rsidP="007476F8">
      <w:pPr>
        <w:spacing w:after="0"/>
      </w:pPr>
      <w:r>
        <w:separator/>
      </w:r>
    </w:p>
  </w:endnote>
  <w:endnote w:type="continuationSeparator" w:id="0">
    <w:p w14:paraId="3EDA8E00" w14:textId="77777777" w:rsidR="00CA09FC" w:rsidRDefault="00CA09FC" w:rsidP="007476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2D15" w14:textId="3AD78621" w:rsidR="00CA09FC" w:rsidRDefault="00CA09FC" w:rsidP="00552A97">
    <w:pPr>
      <w:pStyle w:val="Voettekst"/>
      <w:jc w:val="center"/>
      <w:rPr>
        <w:sz w:val="16"/>
        <w:szCs w:val="16"/>
      </w:rPr>
    </w:pPr>
  </w:p>
  <w:p w14:paraId="7C9F3A05" w14:textId="77777777" w:rsidR="00CA09FC" w:rsidRPr="00373637" w:rsidRDefault="00CA09FC" w:rsidP="00373637">
    <w:pPr>
      <w:tabs>
        <w:tab w:val="center" w:pos="4536"/>
        <w:tab w:val="right" w:pos="9072"/>
      </w:tabs>
      <w:spacing w:after="0" w:line="276" w:lineRule="auto"/>
      <w:jc w:val="right"/>
      <w:rPr>
        <w:rFonts w:ascii="Verdana" w:eastAsia="Verdana" w:hAnsi="Verdana" w:cs="Times New Roman"/>
        <w:color w:val="FD9025"/>
        <w:sz w:val="16"/>
        <w:szCs w:val="24"/>
      </w:rPr>
    </w:pPr>
    <w:r w:rsidRPr="00373637">
      <w:rPr>
        <w:rFonts w:ascii="Verdana" w:eastAsia="Verdana" w:hAnsi="Verdana" w:cs="Times New Roman"/>
        <w:noProof/>
        <w:color w:val="FD9025"/>
        <w:sz w:val="16"/>
        <w:szCs w:val="24"/>
        <w:lang w:eastAsia="nl-NL"/>
      </w:rPr>
      <mc:AlternateContent>
        <mc:Choice Requires="wps">
          <w:drawing>
            <wp:anchor distT="0" distB="0" distL="114300" distR="114300" simplePos="0" relativeHeight="251657216" behindDoc="0" locked="0" layoutInCell="1" allowOverlap="1" wp14:anchorId="23D3790D" wp14:editId="02D7B49A">
              <wp:simplePos x="0" y="0"/>
              <wp:positionH relativeFrom="column">
                <wp:posOffset>145</wp:posOffset>
              </wp:positionH>
              <wp:positionV relativeFrom="paragraph">
                <wp:posOffset>-49530</wp:posOffset>
              </wp:positionV>
              <wp:extent cx="6099175" cy="0"/>
              <wp:effectExtent l="0" t="0" r="9525" b="12700"/>
              <wp:wrapNone/>
              <wp:docPr id="4" name="Rechte verbindingslijn 4"/>
              <wp:cNvGraphicFramePr/>
              <a:graphic xmlns:a="http://schemas.openxmlformats.org/drawingml/2006/main">
                <a:graphicData uri="http://schemas.microsoft.com/office/word/2010/wordprocessingShape">
                  <wps:wsp>
                    <wps:cNvCnPr/>
                    <wps:spPr>
                      <a:xfrm>
                        <a:off x="0" y="0"/>
                        <a:ext cx="6099175" cy="0"/>
                      </a:xfrm>
                      <a:prstGeom prst="line">
                        <a:avLst/>
                      </a:prstGeom>
                      <a:noFill/>
                      <a:ln w="6350" cap="flat" cmpd="sng" algn="in">
                        <a:solidFill>
                          <a:srgbClr val="FD9025"/>
                        </a:solidFill>
                        <a:prstDash val="solid"/>
                      </a:ln>
                      <a:effectLst/>
                    </wps:spPr>
                    <wps:bodyPr/>
                  </wps:wsp>
                </a:graphicData>
              </a:graphic>
              <wp14:sizeRelH relativeFrom="margin">
                <wp14:pctWidth>0</wp14:pctWidth>
              </wp14:sizeRelH>
            </wp:anchor>
          </w:drawing>
        </mc:Choice>
        <mc:Fallback>
          <w:pict>
            <v:line w14:anchorId="309BCBE4" id="Rechte verbindingslijn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9pt" to="480.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z2vQEAAGADAAAOAAAAZHJzL2Uyb0RvYy54bWysU01v2zAMvQ/ofxB0X+xkTdcYcXpokF2G&#10;LVi7H8DIkq1BXxDVOPn3oxQ367bbsItMitQj3yO9fjhZw44yovau5fNZzZl0wnfa9S3//rx7f88Z&#10;JnAdGO9ky88S+cPm5t16DI1c+MGbTkZGIA6bMbR8SCk0VYVikBZw5oN0FFQ+Wkjkxr7qIoyEbk21&#10;qOu7avSxC9ELiUi320uQbwq+UlKkr0qhTMy0nHpL5YzlPOSz2qyh6SOEQYupDfiHLixoR0WvUFtI&#10;wF6i/gvKahE9epVmwtvKK6WFLByIzbz+g83TAEEWLiQOhqtM+P9gxZfjPjLdtfyWMweWRvRNiiHJ&#10;PNSDdnmQaPQPx26zVmPAhp48un2cPAz7mImfVLT5S5TYqeh7vuorT4kJuryrV6v5xyVn4jVW/XoY&#10;IqZP0luWjZYb7TJ1aOD4GRMVo9TXlHzt/E4bU8ZnHBsJ/MOSBiyAlkgZSGTaQLTQ9ZyB6Wk7pxGh&#10;N7rLjzMMxv7waCI7Ai3IbruqF8vMk4r9lpYrbwGHS14JTWnGZRhZVm1qNIt0kSVbB9+di1pV9miM&#10;BX1aubwnb32y3/4Ym58AAAD//wMAUEsDBBQABgAIAAAAIQBJAwvx2gAAAAYBAAAPAAAAZHJzL2Rv&#10;d25yZXYueG1sTI9BT8JAEIXvJP6HzZB4gy0aAWu3hNiY6BH0Bwzdsa10Z0t3gcqvd4gHPc57L+99&#10;k60G16oT9aHxbGA2TUARl942XBn4eH+ZLEGFiGyx9UwGvinAKr8ZZZhaf+YNnbaxUlLCIUUDdYxd&#10;qnUoa3IYpr4jFu/T9w6jnH2lbY9nKXetvkuSuXbYsCzU2NFzTeV+e3QGiiJ+LS6HtyVfio0N6z2/&#10;hsO9MbfjYf0EKtIQ/8JwxRd0yIVp549sg2oNyCPRwGQh/OI+zpMHULtfQeeZ/o+f/wAAAP//AwBQ&#10;SwECLQAUAAYACAAAACEAtoM4kv4AAADhAQAAEwAAAAAAAAAAAAAAAAAAAAAAW0NvbnRlbnRfVHlw&#10;ZXNdLnhtbFBLAQItABQABgAIAAAAIQA4/SH/1gAAAJQBAAALAAAAAAAAAAAAAAAAAC8BAABfcmVs&#10;cy8ucmVsc1BLAQItABQABgAIAAAAIQBhwZz2vQEAAGADAAAOAAAAAAAAAAAAAAAAAC4CAABkcnMv&#10;ZTJvRG9jLnhtbFBLAQItABQABgAIAAAAIQBJAwvx2gAAAAYBAAAPAAAAAAAAAAAAAAAAABcEAABk&#10;cnMvZG93bnJldi54bWxQSwUGAAAAAAQABADzAAAAHgUAAAAA&#10;" strokecolor="#fd9025" strokeweight=".5pt" insetpen="t"/>
          </w:pict>
        </mc:Fallback>
      </mc:AlternateContent>
    </w:r>
    <w:r w:rsidRPr="00373637">
      <w:rPr>
        <w:rFonts w:ascii="Verdana" w:eastAsia="Verdana" w:hAnsi="Verdana" w:cs="Times New Roman"/>
        <w:noProof/>
        <w:color w:val="FD9025"/>
        <w:sz w:val="16"/>
        <w:szCs w:val="24"/>
        <w:lang w:eastAsia="nl-NL"/>
      </w:rPr>
      <w:drawing>
        <wp:anchor distT="0" distB="0" distL="114300" distR="114300" simplePos="0" relativeHeight="251658240" behindDoc="1" locked="0" layoutInCell="1" allowOverlap="1" wp14:anchorId="2838395C" wp14:editId="0FFD47DB">
          <wp:simplePos x="0" y="0"/>
          <wp:positionH relativeFrom="column">
            <wp:posOffset>-810</wp:posOffset>
          </wp:positionH>
          <wp:positionV relativeFrom="paragraph">
            <wp:posOffset>208280</wp:posOffset>
          </wp:positionV>
          <wp:extent cx="1062566" cy="122010"/>
          <wp:effectExtent l="0" t="0" r="4445" b="508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meente Stein logo 2017 ZWART zonder kader.jpg"/>
                  <pic:cNvPicPr/>
                </pic:nvPicPr>
                <pic:blipFill>
                  <a:blip r:embed="rId1">
                    <a:extLst>
                      <a:ext uri="{28A0092B-C50C-407E-A947-70E740481C1C}">
                        <a14:useLocalDpi xmlns:a14="http://schemas.microsoft.com/office/drawing/2010/main" val="0"/>
                      </a:ext>
                    </a:extLst>
                  </a:blip>
                  <a:stretch>
                    <a:fillRect/>
                  </a:stretch>
                </pic:blipFill>
                <pic:spPr>
                  <a:xfrm>
                    <a:off x="0" y="0"/>
                    <a:ext cx="1062566" cy="122010"/>
                  </a:xfrm>
                  <a:prstGeom prst="rect">
                    <a:avLst/>
                  </a:prstGeom>
                </pic:spPr>
              </pic:pic>
            </a:graphicData>
          </a:graphic>
          <wp14:sizeRelH relativeFrom="page">
            <wp14:pctWidth>0</wp14:pctWidth>
          </wp14:sizeRelH>
          <wp14:sizeRelV relativeFrom="page">
            <wp14:pctHeight>0</wp14:pctHeight>
          </wp14:sizeRelV>
        </wp:anchor>
      </w:drawing>
    </w:r>
  </w:p>
  <w:p w14:paraId="0381C0F0" w14:textId="2B368A4C" w:rsidR="00CA09FC" w:rsidRPr="00373637" w:rsidRDefault="00CA09FC" w:rsidP="00373637">
    <w:pPr>
      <w:tabs>
        <w:tab w:val="center" w:pos="4536"/>
        <w:tab w:val="right" w:pos="9072"/>
      </w:tabs>
      <w:spacing w:after="0" w:line="276" w:lineRule="auto"/>
      <w:jc w:val="right"/>
      <w:rPr>
        <w:rFonts w:ascii="Verdana" w:eastAsia="Verdana" w:hAnsi="Verdana" w:cs="Times New Roman"/>
        <w:color w:val="FD9025"/>
        <w:sz w:val="16"/>
        <w:szCs w:val="24"/>
      </w:rPr>
    </w:pPr>
    <w:r>
      <w:rPr>
        <w:rFonts w:ascii="Verdana" w:eastAsia="Verdana" w:hAnsi="Verdana" w:cs="Times New Roman"/>
        <w:color w:val="FD9025"/>
        <w:sz w:val="16"/>
        <w:szCs w:val="24"/>
      </w:rPr>
      <w:t>Inkoopbeleid</w:t>
    </w:r>
    <w:r w:rsidRPr="00373637">
      <w:rPr>
        <w:rFonts w:ascii="Verdana" w:eastAsia="Verdana" w:hAnsi="Verdana" w:cs="Times New Roman"/>
        <w:color w:val="FD9025"/>
        <w:sz w:val="16"/>
        <w:szCs w:val="24"/>
      </w:rPr>
      <w:t xml:space="preserve">  •  </w:t>
    </w:r>
    <w:r>
      <w:rPr>
        <w:rFonts w:ascii="Verdana" w:eastAsia="Verdana" w:hAnsi="Verdana" w:cs="Times New Roman"/>
        <w:color w:val="FD9025"/>
        <w:sz w:val="16"/>
        <w:szCs w:val="24"/>
      </w:rPr>
      <w:t>Versie 1.</w:t>
    </w:r>
    <w:r w:rsidR="005F2ADD">
      <w:rPr>
        <w:rFonts w:ascii="Verdana" w:eastAsia="Verdana" w:hAnsi="Verdana" w:cs="Times New Roman"/>
        <w:color w:val="FD9025"/>
        <w:sz w:val="16"/>
        <w:szCs w:val="24"/>
      </w:rPr>
      <w:t>6</w:t>
    </w:r>
    <w:r w:rsidR="00773ACA">
      <w:rPr>
        <w:rFonts w:ascii="Verdana" w:eastAsia="Verdana" w:hAnsi="Verdana" w:cs="Times New Roman"/>
        <w:color w:val="FD9025"/>
        <w:sz w:val="16"/>
        <w:szCs w:val="24"/>
      </w:rPr>
      <w:t xml:space="preserve"> </w:t>
    </w:r>
    <w:r w:rsidR="005F2ADD">
      <w:rPr>
        <w:rFonts w:ascii="Verdana" w:eastAsia="Verdana" w:hAnsi="Verdana" w:cs="Times New Roman"/>
        <w:color w:val="FD9025"/>
        <w:sz w:val="16"/>
        <w:szCs w:val="24"/>
      </w:rPr>
      <w:t>1 januari 2024</w:t>
    </w:r>
    <w:r w:rsidRPr="00373637">
      <w:rPr>
        <w:rFonts w:ascii="Verdana" w:eastAsia="Verdana" w:hAnsi="Verdana" w:cs="Times New Roman"/>
        <w:color w:val="FD9025"/>
        <w:sz w:val="16"/>
        <w:szCs w:val="24"/>
      </w:rPr>
      <w:t xml:space="preserve">  •  </w:t>
    </w:r>
    <w:sdt>
      <w:sdtPr>
        <w:rPr>
          <w:rFonts w:ascii="Verdana" w:eastAsia="Verdana" w:hAnsi="Verdana" w:cs="Times New Roman"/>
          <w:color w:val="FD9025"/>
          <w:sz w:val="16"/>
          <w:szCs w:val="24"/>
        </w:rPr>
        <w:id w:val="266123187"/>
        <w:docPartObj>
          <w:docPartGallery w:val="Page Numbers (Bottom of Page)"/>
          <w:docPartUnique/>
        </w:docPartObj>
      </w:sdtPr>
      <w:sdtEndPr/>
      <w:sdtContent>
        <w:r w:rsidRPr="00373637">
          <w:rPr>
            <w:rFonts w:ascii="Verdana" w:eastAsia="Verdana" w:hAnsi="Verdana" w:cs="Times New Roman"/>
            <w:color w:val="FD9025"/>
            <w:sz w:val="16"/>
            <w:szCs w:val="24"/>
          </w:rPr>
          <w:fldChar w:fldCharType="begin"/>
        </w:r>
        <w:r w:rsidRPr="00373637">
          <w:rPr>
            <w:rFonts w:ascii="Verdana" w:eastAsia="Verdana" w:hAnsi="Verdana" w:cs="Times New Roman"/>
            <w:color w:val="FD9025"/>
            <w:sz w:val="16"/>
            <w:szCs w:val="24"/>
          </w:rPr>
          <w:instrText xml:space="preserve"> PAGE </w:instrText>
        </w:r>
        <w:r w:rsidRPr="00373637">
          <w:rPr>
            <w:rFonts w:ascii="Verdana" w:eastAsia="Verdana" w:hAnsi="Verdana" w:cs="Times New Roman"/>
            <w:color w:val="FD9025"/>
            <w:sz w:val="16"/>
            <w:szCs w:val="24"/>
          </w:rPr>
          <w:fldChar w:fldCharType="separate"/>
        </w:r>
        <w:r w:rsidR="002B2ADC">
          <w:rPr>
            <w:rFonts w:ascii="Verdana" w:eastAsia="Verdana" w:hAnsi="Verdana" w:cs="Times New Roman"/>
            <w:noProof/>
            <w:color w:val="FD9025"/>
            <w:sz w:val="16"/>
            <w:szCs w:val="24"/>
          </w:rPr>
          <w:t>11</w:t>
        </w:r>
        <w:r w:rsidRPr="00373637">
          <w:rPr>
            <w:rFonts w:ascii="Verdana" w:eastAsia="Verdana" w:hAnsi="Verdana" w:cs="Times New Roman"/>
            <w:color w:val="FD9025"/>
            <w:sz w:val="16"/>
            <w:szCs w:val="24"/>
          </w:rPr>
          <w:fldChar w:fldCharType="end"/>
        </w:r>
      </w:sdtContent>
    </w:sdt>
  </w:p>
  <w:p w14:paraId="2AB78E58" w14:textId="4C4A491C" w:rsidR="00CA09FC" w:rsidRPr="00594326" w:rsidRDefault="00CA09FC" w:rsidP="00373637">
    <w:pPr>
      <w:pStyle w:val="Voettekst"/>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AFD9" w14:textId="77777777" w:rsidR="00CA09FC" w:rsidRDefault="00CA09FC" w:rsidP="007476F8">
      <w:pPr>
        <w:spacing w:after="0"/>
      </w:pPr>
      <w:r>
        <w:separator/>
      </w:r>
    </w:p>
  </w:footnote>
  <w:footnote w:type="continuationSeparator" w:id="0">
    <w:p w14:paraId="6DA550C7" w14:textId="77777777" w:rsidR="00CA09FC" w:rsidRDefault="00CA09FC" w:rsidP="007476F8">
      <w:pPr>
        <w:spacing w:after="0"/>
      </w:pPr>
      <w:r>
        <w:continuationSeparator/>
      </w:r>
    </w:p>
  </w:footnote>
  <w:footnote w:id="1">
    <w:p w14:paraId="00E8F49F" w14:textId="6C49891D" w:rsidR="00CA09FC" w:rsidRPr="005A6023" w:rsidRDefault="00CA09FC" w:rsidP="00F943DE">
      <w:pPr>
        <w:pStyle w:val="Voetnoottekst"/>
      </w:pPr>
      <w:r>
        <w:rPr>
          <w:rStyle w:val="Voetnootmarkering"/>
        </w:rPr>
        <w:footnoteRef/>
      </w:r>
      <w:r>
        <w:t xml:space="preserve"> Deze is te vinden op intranet gemeente Stein onder financiën</w:t>
      </w:r>
    </w:p>
  </w:footnote>
  <w:footnote w:id="2">
    <w:p w14:paraId="43A8940F" w14:textId="451075E0" w:rsidR="00CA09FC" w:rsidRPr="007C5DE8" w:rsidRDefault="00CA09FC">
      <w:pPr>
        <w:pStyle w:val="Voetnoottekst"/>
      </w:pPr>
      <w:r>
        <w:rPr>
          <w:rStyle w:val="Voetnootmarkering"/>
        </w:rPr>
        <w:footnoteRef/>
      </w:r>
      <w:r>
        <w:t xml:space="preserve"> Deze zijn te vinden op intranet onder juridische kwaliteitszorg</w:t>
      </w:r>
    </w:p>
  </w:footnote>
  <w:footnote w:id="3">
    <w:p w14:paraId="03FD2493" w14:textId="128A80EC" w:rsidR="00CA09FC" w:rsidRPr="002D173B" w:rsidRDefault="00CA09FC" w:rsidP="00F943DE">
      <w:pPr>
        <w:pStyle w:val="Voetnoottekst"/>
      </w:pPr>
      <w:r w:rsidRPr="002D173B">
        <w:rPr>
          <w:rStyle w:val="Voetnootmarkering"/>
        </w:rPr>
        <w:footnoteRef/>
      </w:r>
      <w:r>
        <w:t xml:space="preserve"> Zie bijlage 1</w:t>
      </w:r>
    </w:p>
  </w:footnote>
  <w:footnote w:id="4">
    <w:p w14:paraId="5164B1C3" w14:textId="5C1E1C8A" w:rsidR="00CA09FC" w:rsidRPr="002D173B" w:rsidRDefault="00CA09FC" w:rsidP="001727BA">
      <w:pPr>
        <w:pStyle w:val="Voetnoottekst"/>
      </w:pPr>
      <w:r w:rsidRPr="00DD69B6">
        <w:rPr>
          <w:rStyle w:val="Voetnootmarkering"/>
        </w:rPr>
        <w:footnoteRef/>
      </w:r>
      <w:r w:rsidRPr="00DD69B6">
        <w:t xml:space="preserve"> Zie hiervoor ook</w:t>
      </w:r>
      <w:r>
        <w:t xml:space="preserve"> het inkoophandboek op intranet </w:t>
      </w:r>
    </w:p>
  </w:footnote>
  <w:footnote w:id="5">
    <w:p w14:paraId="799840F0" w14:textId="272A6A7A" w:rsidR="00CA09FC" w:rsidRPr="00B769F9" w:rsidRDefault="00CA09FC">
      <w:pPr>
        <w:pStyle w:val="Voetnoottekst"/>
      </w:pPr>
      <w:r w:rsidRPr="006823B0">
        <w:rPr>
          <w:rStyle w:val="Voetnootmarkering"/>
        </w:rPr>
        <w:footnoteRef/>
      </w:r>
      <w:r>
        <w:t xml:space="preserve"> Zie bijlage 1</w:t>
      </w:r>
    </w:p>
  </w:footnote>
  <w:footnote w:id="6">
    <w:p w14:paraId="2170C058" w14:textId="77777777" w:rsidR="00CA09FC" w:rsidRPr="006F7879" w:rsidRDefault="00CA09FC" w:rsidP="006F7879">
      <w:pPr>
        <w:pStyle w:val="Voetnoottekst"/>
      </w:pPr>
      <w:r w:rsidRPr="006F7879">
        <w:rPr>
          <w:rStyle w:val="Voetnootmarkering"/>
        </w:rPr>
        <w:footnoteRef/>
      </w:r>
      <w:r w:rsidRPr="006F7879">
        <w:t xml:space="preserve"> Advies Inbedding </w:t>
      </w:r>
      <w:proofErr w:type="spellStart"/>
      <w:r w:rsidRPr="006F7879">
        <w:t>Social</w:t>
      </w:r>
      <w:proofErr w:type="spellEnd"/>
      <w:r w:rsidRPr="006F7879">
        <w:t xml:space="preserve"> Return in de Westelijke Mijnstreek</w:t>
      </w:r>
      <w:r>
        <w:t xml:space="preserve"> juli 2015</w:t>
      </w:r>
    </w:p>
    <w:p w14:paraId="7D8FC3FE" w14:textId="77777777" w:rsidR="00CA09FC" w:rsidRPr="006F7879" w:rsidRDefault="00CA09FC">
      <w:pPr>
        <w:pStyle w:val="Voetnoottekst"/>
      </w:pPr>
    </w:p>
  </w:footnote>
  <w:footnote w:id="7">
    <w:p w14:paraId="46F2D465" w14:textId="57BC1C99" w:rsidR="00CA09FC" w:rsidRPr="005A6023" w:rsidRDefault="00CA09FC" w:rsidP="00165DFD">
      <w:pPr>
        <w:pStyle w:val="Voetnoottekst"/>
      </w:pPr>
      <w:r>
        <w:rPr>
          <w:rStyle w:val="Voetnootmarkering"/>
        </w:rPr>
        <w:footnoteRef/>
      </w:r>
      <w:r>
        <w:t xml:space="preserve">  </w:t>
      </w:r>
      <w:r w:rsidRPr="00BA1F47">
        <w:t xml:space="preserve">Inkoopvoorwaarden Leveringen en Diensten van de gemeente Stein (versie </w:t>
      </w:r>
      <w:r>
        <w:t>2</w:t>
      </w:r>
      <w:r w:rsidR="00690DEE">
        <w:t>021</w:t>
      </w:r>
      <w:r>
        <w:t xml:space="preserve">), </w:t>
      </w:r>
      <w:r w:rsidRPr="004A302E">
        <w:t>Gemeentelijke Inkoopvoorwaarden bij IT (GIBIT)</w:t>
      </w:r>
      <w:r>
        <w:t xml:space="preserve"> of  </w:t>
      </w:r>
      <w:r w:rsidRPr="004A302E">
        <w:t>UAV 2012 en UAV-GC</w:t>
      </w:r>
    </w:p>
  </w:footnote>
  <w:footnote w:id="8">
    <w:p w14:paraId="6CCAF3DD" w14:textId="2A68DAC6" w:rsidR="00CA09FC" w:rsidRPr="00BA1F47" w:rsidRDefault="00CA09FC" w:rsidP="00165DFD">
      <w:pPr>
        <w:pStyle w:val="Voetnoottekst"/>
      </w:pPr>
      <w:r>
        <w:rPr>
          <w:rStyle w:val="Voetnootmarkering"/>
        </w:rPr>
        <w:footnoteRef/>
      </w:r>
      <w:r>
        <w:t xml:space="preserve"> Deze wordt nog ontwikkeld</w:t>
      </w:r>
    </w:p>
  </w:footnote>
  <w:footnote w:id="9">
    <w:p w14:paraId="40FA68EF" w14:textId="5FB1B2A9" w:rsidR="00CA09FC" w:rsidRPr="00BA1F47" w:rsidRDefault="00CA09FC" w:rsidP="00165DFD">
      <w:pPr>
        <w:pStyle w:val="Voetnoottekst"/>
      </w:pPr>
      <w:r>
        <w:rPr>
          <w:rStyle w:val="Voetnootmarkering"/>
        </w:rPr>
        <w:footnoteRef/>
      </w:r>
      <w:r>
        <w:t xml:space="preserve"> Contractbeheer in CZA (zaaksysteem)</w:t>
      </w:r>
    </w:p>
  </w:footnote>
  <w:footnote w:id="10">
    <w:p w14:paraId="68C5B928" w14:textId="2EA8AF37" w:rsidR="00CA09FC" w:rsidRPr="005703F4" w:rsidRDefault="00CA09FC">
      <w:pPr>
        <w:pStyle w:val="Voetnoottekst"/>
      </w:pPr>
      <w:r>
        <w:rPr>
          <w:rStyle w:val="Voetnootmarkering"/>
        </w:rPr>
        <w:footnoteRef/>
      </w:r>
      <w:r>
        <w:t xml:space="preserve"> Inkopen vanaf de aanbestedingsdrempel voor meervoudig onderhands aanbesteden moeten verplicht geregistreerd worden in het aanbestedingsregister bij de inkoopadviseur.</w:t>
      </w:r>
    </w:p>
  </w:footnote>
  <w:footnote w:id="11">
    <w:p w14:paraId="467EF743" w14:textId="476535D8" w:rsidR="00CA09FC" w:rsidRPr="00BA557A" w:rsidRDefault="00CA09FC">
      <w:pPr>
        <w:pStyle w:val="Voetnoottekst"/>
      </w:pPr>
      <w:r w:rsidRPr="00BA557A">
        <w:rPr>
          <w:rStyle w:val="Voetnootmarkering"/>
        </w:rPr>
        <w:footnoteRef/>
      </w:r>
      <w:r w:rsidRPr="00BA557A">
        <w:t xml:space="preserve"> Het inkoopha</w:t>
      </w:r>
      <w:r>
        <w:t>ndboek is te vinden op intranet gemeente Stein</w:t>
      </w:r>
    </w:p>
  </w:footnote>
  <w:footnote w:id="12">
    <w:p w14:paraId="0E381478" w14:textId="3984FB82" w:rsidR="00CA09FC" w:rsidRPr="00B769F9" w:rsidRDefault="00CA09FC">
      <w:pPr>
        <w:pStyle w:val="Voetnoottekst"/>
      </w:pPr>
      <w:r w:rsidRPr="00B769F9">
        <w:rPr>
          <w:rStyle w:val="Voetnootmarkering"/>
        </w:rPr>
        <w:footnoteRef/>
      </w:r>
      <w:r>
        <w:t xml:space="preserve"> Zie bijlage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11C0" w14:textId="21B781AC" w:rsidR="00CA09FC" w:rsidRDefault="00CA09FC">
    <w:pPr>
      <w:pStyle w:val="Koptekst"/>
    </w:pPr>
    <w:r w:rsidRPr="00373637">
      <w:rPr>
        <w:rFonts w:ascii="Verdana" w:eastAsia="Verdana" w:hAnsi="Verdana" w:cs="Times New Roman"/>
        <w:noProof/>
        <w:sz w:val="18"/>
        <w:szCs w:val="24"/>
        <w:lang w:eastAsia="nl-NL"/>
      </w:rPr>
      <w:drawing>
        <wp:anchor distT="0" distB="0" distL="114300" distR="114300" simplePos="0" relativeHeight="251656192" behindDoc="1" locked="0" layoutInCell="1" allowOverlap="1" wp14:anchorId="7E55DC01" wp14:editId="76737FDC">
          <wp:simplePos x="0" y="0"/>
          <wp:positionH relativeFrom="column">
            <wp:posOffset>-932815</wp:posOffset>
          </wp:positionH>
          <wp:positionV relativeFrom="paragraph">
            <wp:posOffset>-426720</wp:posOffset>
          </wp:positionV>
          <wp:extent cx="7560000" cy="10698324"/>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eente Stein - Rapporten_E_COVER_VERDANA_C_Deel4.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24"/>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BE1D2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7DF24CB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4B202A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3763A2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F83E173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EF2D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2449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3027F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000EC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77A197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097EC1"/>
    <w:multiLevelType w:val="hybridMultilevel"/>
    <w:tmpl w:val="1B0604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C901B1F"/>
    <w:multiLevelType w:val="hybridMultilevel"/>
    <w:tmpl w:val="5D4A78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C04D2F"/>
    <w:multiLevelType w:val="hybridMultilevel"/>
    <w:tmpl w:val="C8D429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190F0B"/>
    <w:multiLevelType w:val="hybridMultilevel"/>
    <w:tmpl w:val="A112D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8B4DAF"/>
    <w:multiLevelType w:val="hybridMultilevel"/>
    <w:tmpl w:val="094605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9D6A2C"/>
    <w:multiLevelType w:val="hybridMultilevel"/>
    <w:tmpl w:val="0DD02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2247EF"/>
    <w:multiLevelType w:val="hybridMultilevel"/>
    <w:tmpl w:val="1AEC0F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8906C7"/>
    <w:multiLevelType w:val="hybridMultilevel"/>
    <w:tmpl w:val="4532E072"/>
    <w:lvl w:ilvl="0" w:tplc="5A62E0E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9D73E0D"/>
    <w:multiLevelType w:val="hybridMultilevel"/>
    <w:tmpl w:val="5018F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B86DF1"/>
    <w:multiLevelType w:val="hybridMultilevel"/>
    <w:tmpl w:val="3820B0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0A79C1"/>
    <w:multiLevelType w:val="hybridMultilevel"/>
    <w:tmpl w:val="008AFA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8E0923"/>
    <w:multiLevelType w:val="hybridMultilevel"/>
    <w:tmpl w:val="E3861B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FF6FCC"/>
    <w:multiLevelType w:val="hybridMultilevel"/>
    <w:tmpl w:val="C7687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23" w15:restartNumberingAfterBreak="0">
    <w:nsid w:val="531F156F"/>
    <w:multiLevelType w:val="multilevel"/>
    <w:tmpl w:val="3F82BE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1045C5"/>
    <w:multiLevelType w:val="hybridMultilevel"/>
    <w:tmpl w:val="5EE4E0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EC19F9"/>
    <w:multiLevelType w:val="hybridMultilevel"/>
    <w:tmpl w:val="13DC47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0AB27D9"/>
    <w:multiLevelType w:val="hybridMultilevel"/>
    <w:tmpl w:val="F8F0A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43C7347"/>
    <w:multiLevelType w:val="multilevel"/>
    <w:tmpl w:val="14AC7150"/>
    <w:lvl w:ilvl="0">
      <w:start w:val="1"/>
      <w:numFmt w:val="decimal"/>
      <w:pStyle w:val="Kop1"/>
      <w:lvlText w:val="%1."/>
      <w:lvlJc w:val="left"/>
      <w:pPr>
        <w:ind w:left="360" w:hanging="360"/>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8" w15:restartNumberingAfterBreak="0">
    <w:nsid w:val="77067A44"/>
    <w:multiLevelType w:val="hybridMultilevel"/>
    <w:tmpl w:val="75BA01B6"/>
    <w:lvl w:ilvl="0" w:tplc="0413000B">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76C371B"/>
    <w:multiLevelType w:val="hybridMultilevel"/>
    <w:tmpl w:val="BB043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56375417">
    <w:abstractNumId w:val="16"/>
  </w:num>
  <w:num w:numId="2" w16cid:durableId="135149666">
    <w:abstractNumId w:val="29"/>
  </w:num>
  <w:num w:numId="3" w16cid:durableId="729619569">
    <w:abstractNumId w:val="13"/>
  </w:num>
  <w:num w:numId="4" w16cid:durableId="165289553">
    <w:abstractNumId w:val="20"/>
  </w:num>
  <w:num w:numId="5" w16cid:durableId="1452164120">
    <w:abstractNumId w:val="19"/>
  </w:num>
  <w:num w:numId="6" w16cid:durableId="213123130">
    <w:abstractNumId w:val="22"/>
  </w:num>
  <w:num w:numId="7" w16cid:durableId="1779635818">
    <w:abstractNumId w:val="15"/>
  </w:num>
  <w:num w:numId="8" w16cid:durableId="1539390879">
    <w:abstractNumId w:val="28"/>
  </w:num>
  <w:num w:numId="9" w16cid:durableId="1349677133">
    <w:abstractNumId w:val="26"/>
  </w:num>
  <w:num w:numId="10" w16cid:durableId="1935743072">
    <w:abstractNumId w:val="17"/>
  </w:num>
  <w:num w:numId="11" w16cid:durableId="1950354035">
    <w:abstractNumId w:val="18"/>
  </w:num>
  <w:num w:numId="12" w16cid:durableId="555968608">
    <w:abstractNumId w:val="24"/>
  </w:num>
  <w:num w:numId="13" w16cid:durableId="1988119395">
    <w:abstractNumId w:val="9"/>
  </w:num>
  <w:num w:numId="14" w16cid:durableId="638875845">
    <w:abstractNumId w:val="7"/>
  </w:num>
  <w:num w:numId="15" w16cid:durableId="1345862399">
    <w:abstractNumId w:val="6"/>
  </w:num>
  <w:num w:numId="16" w16cid:durableId="454520450">
    <w:abstractNumId w:val="5"/>
  </w:num>
  <w:num w:numId="17" w16cid:durableId="1460341868">
    <w:abstractNumId w:val="4"/>
  </w:num>
  <w:num w:numId="18" w16cid:durableId="851338854">
    <w:abstractNumId w:val="8"/>
  </w:num>
  <w:num w:numId="19" w16cid:durableId="1823739923">
    <w:abstractNumId w:val="3"/>
  </w:num>
  <w:num w:numId="20" w16cid:durableId="1482885970">
    <w:abstractNumId w:val="2"/>
  </w:num>
  <w:num w:numId="21" w16cid:durableId="960385299">
    <w:abstractNumId w:val="1"/>
  </w:num>
  <w:num w:numId="22" w16cid:durableId="1979413125">
    <w:abstractNumId w:val="0"/>
  </w:num>
  <w:num w:numId="23" w16cid:durableId="754789830">
    <w:abstractNumId w:val="10"/>
  </w:num>
  <w:num w:numId="24" w16cid:durableId="942803146">
    <w:abstractNumId w:val="23"/>
  </w:num>
  <w:num w:numId="25" w16cid:durableId="1259602796">
    <w:abstractNumId w:val="14"/>
  </w:num>
  <w:num w:numId="26" w16cid:durableId="219026615">
    <w:abstractNumId w:val="12"/>
  </w:num>
  <w:num w:numId="27" w16cid:durableId="180361825">
    <w:abstractNumId w:val="11"/>
  </w:num>
  <w:num w:numId="28" w16cid:durableId="1714497128">
    <w:abstractNumId w:val="21"/>
  </w:num>
  <w:num w:numId="29" w16cid:durableId="395051142">
    <w:abstractNumId w:val="25"/>
  </w:num>
  <w:num w:numId="30" w16cid:durableId="145532127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B0"/>
    <w:rsid w:val="0002071F"/>
    <w:rsid w:val="00060ADA"/>
    <w:rsid w:val="00061F85"/>
    <w:rsid w:val="000659A6"/>
    <w:rsid w:val="000663EE"/>
    <w:rsid w:val="00077D63"/>
    <w:rsid w:val="000825E3"/>
    <w:rsid w:val="00083373"/>
    <w:rsid w:val="000957CC"/>
    <w:rsid w:val="00095F64"/>
    <w:rsid w:val="000A6532"/>
    <w:rsid w:val="000A7B31"/>
    <w:rsid w:val="000C4894"/>
    <w:rsid w:val="000C5529"/>
    <w:rsid w:val="000D33E1"/>
    <w:rsid w:val="000F1F96"/>
    <w:rsid w:val="000F6824"/>
    <w:rsid w:val="0010473D"/>
    <w:rsid w:val="001120EF"/>
    <w:rsid w:val="001139EA"/>
    <w:rsid w:val="00136452"/>
    <w:rsid w:val="00142139"/>
    <w:rsid w:val="00147AAF"/>
    <w:rsid w:val="00152A68"/>
    <w:rsid w:val="00165DFD"/>
    <w:rsid w:val="001727BA"/>
    <w:rsid w:val="00175165"/>
    <w:rsid w:val="00187F13"/>
    <w:rsid w:val="00193341"/>
    <w:rsid w:val="001A33FC"/>
    <w:rsid w:val="001B394F"/>
    <w:rsid w:val="001B4B37"/>
    <w:rsid w:val="001C105D"/>
    <w:rsid w:val="001D13EB"/>
    <w:rsid w:val="001D5F80"/>
    <w:rsid w:val="001E538D"/>
    <w:rsid w:val="001E5E3B"/>
    <w:rsid w:val="00225EC5"/>
    <w:rsid w:val="00245E1A"/>
    <w:rsid w:val="00250AA2"/>
    <w:rsid w:val="002530FB"/>
    <w:rsid w:val="0025492A"/>
    <w:rsid w:val="00260A2C"/>
    <w:rsid w:val="0027019C"/>
    <w:rsid w:val="00277415"/>
    <w:rsid w:val="00283849"/>
    <w:rsid w:val="002A0E4D"/>
    <w:rsid w:val="002B2ADC"/>
    <w:rsid w:val="002D0DB6"/>
    <w:rsid w:val="002D173B"/>
    <w:rsid w:val="002F19DF"/>
    <w:rsid w:val="00323850"/>
    <w:rsid w:val="003344A3"/>
    <w:rsid w:val="0033724D"/>
    <w:rsid w:val="00346585"/>
    <w:rsid w:val="00367F6C"/>
    <w:rsid w:val="0037310E"/>
    <w:rsid w:val="00373637"/>
    <w:rsid w:val="00387327"/>
    <w:rsid w:val="003C68B0"/>
    <w:rsid w:val="003F2552"/>
    <w:rsid w:val="003F5017"/>
    <w:rsid w:val="003F50FA"/>
    <w:rsid w:val="003F7239"/>
    <w:rsid w:val="003F7475"/>
    <w:rsid w:val="00400EE5"/>
    <w:rsid w:val="00402F2D"/>
    <w:rsid w:val="00410114"/>
    <w:rsid w:val="0041021F"/>
    <w:rsid w:val="00410544"/>
    <w:rsid w:val="004129B4"/>
    <w:rsid w:val="004142FF"/>
    <w:rsid w:val="00414E18"/>
    <w:rsid w:val="004165F2"/>
    <w:rsid w:val="004407E0"/>
    <w:rsid w:val="00446DCF"/>
    <w:rsid w:val="004539FA"/>
    <w:rsid w:val="004611B8"/>
    <w:rsid w:val="00462C7B"/>
    <w:rsid w:val="004650B4"/>
    <w:rsid w:val="00482F2B"/>
    <w:rsid w:val="00487294"/>
    <w:rsid w:val="004967CB"/>
    <w:rsid w:val="004A2A36"/>
    <w:rsid w:val="004A302E"/>
    <w:rsid w:val="004B0E37"/>
    <w:rsid w:val="004B5F84"/>
    <w:rsid w:val="004C1BBE"/>
    <w:rsid w:val="004D1BBE"/>
    <w:rsid w:val="004F4A93"/>
    <w:rsid w:val="004F6A72"/>
    <w:rsid w:val="0050425C"/>
    <w:rsid w:val="005050CD"/>
    <w:rsid w:val="0051527C"/>
    <w:rsid w:val="005204D8"/>
    <w:rsid w:val="005316EF"/>
    <w:rsid w:val="005330DB"/>
    <w:rsid w:val="0053361B"/>
    <w:rsid w:val="00534AF3"/>
    <w:rsid w:val="00552A97"/>
    <w:rsid w:val="00554A14"/>
    <w:rsid w:val="00556BC7"/>
    <w:rsid w:val="00562F61"/>
    <w:rsid w:val="005703F4"/>
    <w:rsid w:val="00592BC0"/>
    <w:rsid w:val="00594326"/>
    <w:rsid w:val="005A36DB"/>
    <w:rsid w:val="005A4E5F"/>
    <w:rsid w:val="005A6023"/>
    <w:rsid w:val="005C283F"/>
    <w:rsid w:val="005D299D"/>
    <w:rsid w:val="005F2ADD"/>
    <w:rsid w:val="005F5BEE"/>
    <w:rsid w:val="0060182E"/>
    <w:rsid w:val="006124FA"/>
    <w:rsid w:val="006135C2"/>
    <w:rsid w:val="00615560"/>
    <w:rsid w:val="00615848"/>
    <w:rsid w:val="00625B47"/>
    <w:rsid w:val="00650B72"/>
    <w:rsid w:val="0066370C"/>
    <w:rsid w:val="00664A24"/>
    <w:rsid w:val="006823B0"/>
    <w:rsid w:val="00690DEE"/>
    <w:rsid w:val="006959CA"/>
    <w:rsid w:val="006A10EC"/>
    <w:rsid w:val="006C7F3D"/>
    <w:rsid w:val="006D6984"/>
    <w:rsid w:val="006E12B5"/>
    <w:rsid w:val="006E3CA2"/>
    <w:rsid w:val="006E6DF5"/>
    <w:rsid w:val="006F5BFA"/>
    <w:rsid w:val="006F732F"/>
    <w:rsid w:val="006F7879"/>
    <w:rsid w:val="00700B17"/>
    <w:rsid w:val="00701110"/>
    <w:rsid w:val="0070140F"/>
    <w:rsid w:val="00703CA4"/>
    <w:rsid w:val="007076FF"/>
    <w:rsid w:val="00707A63"/>
    <w:rsid w:val="007146FB"/>
    <w:rsid w:val="0071685D"/>
    <w:rsid w:val="007233B3"/>
    <w:rsid w:val="00723EFC"/>
    <w:rsid w:val="007248D9"/>
    <w:rsid w:val="007338E7"/>
    <w:rsid w:val="007362BE"/>
    <w:rsid w:val="007476F8"/>
    <w:rsid w:val="00757486"/>
    <w:rsid w:val="00773ACA"/>
    <w:rsid w:val="00785B59"/>
    <w:rsid w:val="00790C61"/>
    <w:rsid w:val="007925CC"/>
    <w:rsid w:val="007C24AC"/>
    <w:rsid w:val="007C2A3D"/>
    <w:rsid w:val="007C4927"/>
    <w:rsid w:val="007C5DE8"/>
    <w:rsid w:val="007D2BC9"/>
    <w:rsid w:val="007D67A6"/>
    <w:rsid w:val="007E179D"/>
    <w:rsid w:val="007F3A61"/>
    <w:rsid w:val="007F7DBB"/>
    <w:rsid w:val="00824A26"/>
    <w:rsid w:val="00831016"/>
    <w:rsid w:val="008346C9"/>
    <w:rsid w:val="00854DFC"/>
    <w:rsid w:val="00890BC9"/>
    <w:rsid w:val="00895CF1"/>
    <w:rsid w:val="008A4F0D"/>
    <w:rsid w:val="008B45A7"/>
    <w:rsid w:val="008C062D"/>
    <w:rsid w:val="008C5F97"/>
    <w:rsid w:val="009062C9"/>
    <w:rsid w:val="009100FE"/>
    <w:rsid w:val="0091043C"/>
    <w:rsid w:val="009277B6"/>
    <w:rsid w:val="009278B8"/>
    <w:rsid w:val="00927F5D"/>
    <w:rsid w:val="009424E9"/>
    <w:rsid w:val="00944603"/>
    <w:rsid w:val="00951631"/>
    <w:rsid w:val="00960A8C"/>
    <w:rsid w:val="00960F85"/>
    <w:rsid w:val="0096272C"/>
    <w:rsid w:val="00963422"/>
    <w:rsid w:val="00971EEE"/>
    <w:rsid w:val="009770F5"/>
    <w:rsid w:val="00983821"/>
    <w:rsid w:val="009910C1"/>
    <w:rsid w:val="00993C10"/>
    <w:rsid w:val="009A0248"/>
    <w:rsid w:val="009A2DC6"/>
    <w:rsid w:val="009A6186"/>
    <w:rsid w:val="009C0CBC"/>
    <w:rsid w:val="009F21D5"/>
    <w:rsid w:val="00A04348"/>
    <w:rsid w:val="00A120F1"/>
    <w:rsid w:val="00A5179A"/>
    <w:rsid w:val="00A51CF7"/>
    <w:rsid w:val="00A54E30"/>
    <w:rsid w:val="00A7144E"/>
    <w:rsid w:val="00A7293D"/>
    <w:rsid w:val="00A809CB"/>
    <w:rsid w:val="00A96B67"/>
    <w:rsid w:val="00AA2F8A"/>
    <w:rsid w:val="00AB105C"/>
    <w:rsid w:val="00AB1AE3"/>
    <w:rsid w:val="00AB727A"/>
    <w:rsid w:val="00AD5783"/>
    <w:rsid w:val="00AE64F3"/>
    <w:rsid w:val="00B259DC"/>
    <w:rsid w:val="00B612E5"/>
    <w:rsid w:val="00B75A21"/>
    <w:rsid w:val="00B769F9"/>
    <w:rsid w:val="00B85D7B"/>
    <w:rsid w:val="00B86498"/>
    <w:rsid w:val="00BA1F47"/>
    <w:rsid w:val="00BA557A"/>
    <w:rsid w:val="00BB08E6"/>
    <w:rsid w:val="00BB5578"/>
    <w:rsid w:val="00BB65D9"/>
    <w:rsid w:val="00BC117D"/>
    <w:rsid w:val="00BD60CD"/>
    <w:rsid w:val="00BE5F6A"/>
    <w:rsid w:val="00BE690A"/>
    <w:rsid w:val="00C116D4"/>
    <w:rsid w:val="00C34628"/>
    <w:rsid w:val="00C609AB"/>
    <w:rsid w:val="00C75848"/>
    <w:rsid w:val="00C82D53"/>
    <w:rsid w:val="00C935DC"/>
    <w:rsid w:val="00C96DF3"/>
    <w:rsid w:val="00CA09FC"/>
    <w:rsid w:val="00CA1FB0"/>
    <w:rsid w:val="00CA4333"/>
    <w:rsid w:val="00CB12E9"/>
    <w:rsid w:val="00CB58C6"/>
    <w:rsid w:val="00CC04D3"/>
    <w:rsid w:val="00CC6403"/>
    <w:rsid w:val="00CE3E2B"/>
    <w:rsid w:val="00CF2466"/>
    <w:rsid w:val="00CF28FB"/>
    <w:rsid w:val="00CF2C52"/>
    <w:rsid w:val="00CF3293"/>
    <w:rsid w:val="00D00D4F"/>
    <w:rsid w:val="00D17D3C"/>
    <w:rsid w:val="00D45F34"/>
    <w:rsid w:val="00D4686B"/>
    <w:rsid w:val="00D714DA"/>
    <w:rsid w:val="00D9320D"/>
    <w:rsid w:val="00DB71DA"/>
    <w:rsid w:val="00DC2E16"/>
    <w:rsid w:val="00DD69B6"/>
    <w:rsid w:val="00DF0B62"/>
    <w:rsid w:val="00DF3E1C"/>
    <w:rsid w:val="00E251CD"/>
    <w:rsid w:val="00E31293"/>
    <w:rsid w:val="00E47E15"/>
    <w:rsid w:val="00E77624"/>
    <w:rsid w:val="00E81C3C"/>
    <w:rsid w:val="00E94F78"/>
    <w:rsid w:val="00EB04D4"/>
    <w:rsid w:val="00EB26EF"/>
    <w:rsid w:val="00EC7CE2"/>
    <w:rsid w:val="00ED23B9"/>
    <w:rsid w:val="00ED2C01"/>
    <w:rsid w:val="00ED6CDD"/>
    <w:rsid w:val="00EF0BB4"/>
    <w:rsid w:val="00EF5455"/>
    <w:rsid w:val="00F3678C"/>
    <w:rsid w:val="00F6360A"/>
    <w:rsid w:val="00F704B2"/>
    <w:rsid w:val="00F80A28"/>
    <w:rsid w:val="00F908C9"/>
    <w:rsid w:val="00F943DE"/>
    <w:rsid w:val="00FA41FA"/>
    <w:rsid w:val="00FB4940"/>
    <w:rsid w:val="00FC201A"/>
    <w:rsid w:val="00FC7EE8"/>
    <w:rsid w:val="00FF5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25EB242"/>
  <w15:docId w15:val="{502E6A5A-A1D4-42BD-93E5-11E4EFFF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3850"/>
    <w:rPr>
      <w:lang w:val="nl-NL"/>
    </w:rPr>
  </w:style>
  <w:style w:type="paragraph" w:styleId="Kop1">
    <w:name w:val="heading 1"/>
    <w:basedOn w:val="Standaard"/>
    <w:next w:val="Standaard"/>
    <w:link w:val="Kop1Char"/>
    <w:uiPriority w:val="9"/>
    <w:qFormat/>
    <w:rsid w:val="003F7475"/>
    <w:pPr>
      <w:keepNext/>
      <w:keepLines/>
      <w:numPr>
        <w:numId w:val="30"/>
      </w:numPr>
      <w:spacing w:before="480" w:after="0" w:line="360" w:lineRule="auto"/>
      <w:outlineLvl w:val="0"/>
    </w:pPr>
    <w:rPr>
      <w:rFonts w:ascii="Verdana" w:eastAsiaTheme="majorEastAsia" w:hAnsi="Verdana" w:cstheme="majorBidi"/>
      <w:b/>
      <w:bCs/>
      <w:color w:val="FF9100"/>
      <w:sz w:val="28"/>
      <w:szCs w:val="28"/>
    </w:rPr>
  </w:style>
  <w:style w:type="paragraph" w:styleId="Kop2">
    <w:name w:val="heading 2"/>
    <w:basedOn w:val="Standaard"/>
    <w:next w:val="Standaard"/>
    <w:link w:val="Kop2Char"/>
    <w:uiPriority w:val="9"/>
    <w:unhideWhenUsed/>
    <w:qFormat/>
    <w:rsid w:val="003F7475"/>
    <w:pPr>
      <w:keepNext/>
      <w:keepLines/>
      <w:numPr>
        <w:ilvl w:val="1"/>
        <w:numId w:val="30"/>
      </w:numPr>
      <w:spacing w:before="200" w:after="0"/>
      <w:outlineLvl w:val="1"/>
    </w:pPr>
    <w:rPr>
      <w:rFonts w:ascii="Verdana" w:eastAsiaTheme="majorEastAsia" w:hAnsi="Verdana" w:cstheme="majorBidi"/>
      <w:b/>
      <w:bCs/>
      <w:color w:val="FF9100"/>
      <w:szCs w:val="26"/>
    </w:rPr>
  </w:style>
  <w:style w:type="paragraph" w:styleId="Kop3">
    <w:name w:val="heading 3"/>
    <w:basedOn w:val="Standaard"/>
    <w:next w:val="Standaard"/>
    <w:link w:val="Kop3Char"/>
    <w:uiPriority w:val="9"/>
    <w:unhideWhenUsed/>
    <w:qFormat/>
    <w:rsid w:val="003F7475"/>
    <w:pPr>
      <w:keepNext/>
      <w:keepLines/>
      <w:spacing w:before="200" w:after="0"/>
      <w:outlineLvl w:val="2"/>
    </w:pPr>
    <w:rPr>
      <w:rFonts w:ascii="Verdana" w:eastAsiaTheme="majorEastAsia" w:hAnsi="Verdana" w:cstheme="majorBidi"/>
      <w:b/>
      <w:bCs/>
      <w:color w:val="FF9100"/>
      <w:sz w:val="20"/>
    </w:rPr>
  </w:style>
  <w:style w:type="paragraph" w:styleId="Kop4">
    <w:name w:val="heading 4"/>
    <w:basedOn w:val="Standaard"/>
    <w:next w:val="Standaard"/>
    <w:link w:val="Kop4Char"/>
    <w:uiPriority w:val="9"/>
    <w:semiHidden/>
    <w:unhideWhenUsed/>
    <w:qFormat/>
    <w:rsid w:val="003F7475"/>
    <w:pPr>
      <w:keepNext/>
      <w:keepLines/>
      <w:numPr>
        <w:ilvl w:val="3"/>
        <w:numId w:val="30"/>
      </w:numPr>
      <w:spacing w:before="40" w:after="0"/>
      <w:outlineLvl w:val="3"/>
    </w:pPr>
    <w:rPr>
      <w:rFonts w:ascii="Verdana" w:eastAsiaTheme="majorEastAsia" w:hAnsi="Verdana" w:cstheme="majorBidi"/>
      <w:i/>
      <w:iCs/>
      <w:color w:val="FF9100"/>
      <w:sz w:val="20"/>
    </w:rPr>
  </w:style>
  <w:style w:type="paragraph" w:styleId="Kop5">
    <w:name w:val="heading 5"/>
    <w:basedOn w:val="Standaard"/>
    <w:next w:val="Standaard"/>
    <w:link w:val="Kop5Char"/>
    <w:uiPriority w:val="9"/>
    <w:semiHidden/>
    <w:unhideWhenUsed/>
    <w:qFormat/>
    <w:rsid w:val="004407E0"/>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4407E0"/>
    <w:pPr>
      <w:keepNext/>
      <w:keepLines/>
      <w:numPr>
        <w:ilvl w:val="5"/>
        <w:numId w:val="30"/>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4407E0"/>
    <w:pPr>
      <w:keepNext/>
      <w:keepLines/>
      <w:numPr>
        <w:ilvl w:val="6"/>
        <w:numId w:val="30"/>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4407E0"/>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407E0"/>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C68B0"/>
    <w:pPr>
      <w:autoSpaceDE w:val="0"/>
      <w:autoSpaceDN w:val="0"/>
      <w:adjustRightInd w:val="0"/>
      <w:spacing w:after="0"/>
    </w:pPr>
    <w:rPr>
      <w:rFonts w:ascii="Calibri" w:hAnsi="Calibri" w:cs="Calibri"/>
      <w:color w:val="000000"/>
      <w:sz w:val="24"/>
      <w:szCs w:val="24"/>
      <w:lang w:val="nl-NL"/>
    </w:rPr>
  </w:style>
  <w:style w:type="character" w:customStyle="1" w:styleId="Kop1Char">
    <w:name w:val="Kop 1 Char"/>
    <w:basedOn w:val="Standaardalinea-lettertype"/>
    <w:link w:val="Kop1"/>
    <w:uiPriority w:val="9"/>
    <w:rsid w:val="003F7475"/>
    <w:rPr>
      <w:rFonts w:ascii="Verdana" w:eastAsiaTheme="majorEastAsia" w:hAnsi="Verdana" w:cstheme="majorBidi"/>
      <w:b/>
      <w:bCs/>
      <w:color w:val="FF9100"/>
      <w:sz w:val="28"/>
      <w:szCs w:val="28"/>
      <w:lang w:val="nl-NL"/>
    </w:rPr>
  </w:style>
  <w:style w:type="character" w:customStyle="1" w:styleId="Kop2Char">
    <w:name w:val="Kop 2 Char"/>
    <w:basedOn w:val="Standaardalinea-lettertype"/>
    <w:link w:val="Kop2"/>
    <w:uiPriority w:val="9"/>
    <w:rsid w:val="003F7475"/>
    <w:rPr>
      <w:rFonts w:ascii="Verdana" w:eastAsiaTheme="majorEastAsia" w:hAnsi="Verdana" w:cstheme="majorBidi"/>
      <w:b/>
      <w:bCs/>
      <w:color w:val="FF9100"/>
      <w:szCs w:val="26"/>
      <w:lang w:val="nl-NL"/>
    </w:rPr>
  </w:style>
  <w:style w:type="character" w:customStyle="1" w:styleId="Kop3Char">
    <w:name w:val="Kop 3 Char"/>
    <w:basedOn w:val="Standaardalinea-lettertype"/>
    <w:link w:val="Kop3"/>
    <w:uiPriority w:val="9"/>
    <w:rsid w:val="003F7475"/>
    <w:rPr>
      <w:rFonts w:ascii="Verdana" w:eastAsiaTheme="majorEastAsia" w:hAnsi="Verdana" w:cstheme="majorBidi"/>
      <w:b/>
      <w:bCs/>
      <w:color w:val="FF9100"/>
      <w:sz w:val="20"/>
      <w:lang w:val="nl-NL"/>
    </w:rPr>
  </w:style>
  <w:style w:type="table" w:styleId="Tabelraster">
    <w:name w:val="Table Grid"/>
    <w:basedOn w:val="Standaardtabel"/>
    <w:uiPriority w:val="59"/>
    <w:rsid w:val="00187F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41021F"/>
    <w:pPr>
      <w:spacing w:line="276" w:lineRule="auto"/>
      <w:outlineLvl w:val="9"/>
    </w:pPr>
  </w:style>
  <w:style w:type="paragraph" w:styleId="Inhopg1">
    <w:name w:val="toc 1"/>
    <w:basedOn w:val="Standaard"/>
    <w:next w:val="Standaard"/>
    <w:autoRedefine/>
    <w:uiPriority w:val="39"/>
    <w:unhideWhenUsed/>
    <w:rsid w:val="0041021F"/>
    <w:pPr>
      <w:spacing w:after="100"/>
    </w:pPr>
  </w:style>
  <w:style w:type="paragraph" w:styleId="Inhopg2">
    <w:name w:val="toc 2"/>
    <w:basedOn w:val="Standaard"/>
    <w:next w:val="Standaard"/>
    <w:autoRedefine/>
    <w:uiPriority w:val="39"/>
    <w:unhideWhenUsed/>
    <w:rsid w:val="007362BE"/>
    <w:pPr>
      <w:tabs>
        <w:tab w:val="right" w:leader="dot" w:pos="9017"/>
      </w:tabs>
      <w:spacing w:after="100"/>
      <w:ind w:left="220"/>
    </w:pPr>
  </w:style>
  <w:style w:type="paragraph" w:styleId="Inhopg3">
    <w:name w:val="toc 3"/>
    <w:basedOn w:val="Standaard"/>
    <w:next w:val="Standaard"/>
    <w:autoRedefine/>
    <w:uiPriority w:val="39"/>
    <w:unhideWhenUsed/>
    <w:rsid w:val="0041021F"/>
    <w:pPr>
      <w:spacing w:after="100"/>
      <w:ind w:left="440"/>
    </w:pPr>
  </w:style>
  <w:style w:type="character" w:styleId="Hyperlink">
    <w:name w:val="Hyperlink"/>
    <w:basedOn w:val="Standaardalinea-lettertype"/>
    <w:uiPriority w:val="99"/>
    <w:unhideWhenUsed/>
    <w:rsid w:val="0041021F"/>
    <w:rPr>
      <w:color w:val="0000FF" w:themeColor="hyperlink"/>
      <w:u w:val="single"/>
    </w:rPr>
  </w:style>
  <w:style w:type="paragraph" w:styleId="Ballontekst">
    <w:name w:val="Balloon Text"/>
    <w:basedOn w:val="Standaard"/>
    <w:link w:val="BallontekstChar"/>
    <w:uiPriority w:val="99"/>
    <w:semiHidden/>
    <w:unhideWhenUsed/>
    <w:rsid w:val="0041021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021F"/>
    <w:rPr>
      <w:rFonts w:ascii="Tahoma" w:hAnsi="Tahoma" w:cs="Tahoma"/>
      <w:sz w:val="16"/>
      <w:szCs w:val="16"/>
    </w:rPr>
  </w:style>
  <w:style w:type="paragraph" w:styleId="Lijstalinea">
    <w:name w:val="List Paragraph"/>
    <w:basedOn w:val="Standaard"/>
    <w:uiPriority w:val="34"/>
    <w:qFormat/>
    <w:rsid w:val="00175165"/>
    <w:pPr>
      <w:ind w:left="720"/>
      <w:contextualSpacing/>
    </w:pPr>
  </w:style>
  <w:style w:type="paragraph" w:styleId="Geenafstand">
    <w:name w:val="No Spacing"/>
    <w:link w:val="GeenafstandChar"/>
    <w:uiPriority w:val="1"/>
    <w:qFormat/>
    <w:rsid w:val="00592BC0"/>
    <w:pPr>
      <w:spacing w:after="0"/>
    </w:pPr>
    <w:rPr>
      <w:rFonts w:eastAsiaTheme="minorEastAsia"/>
      <w:lang w:val="nl-NL"/>
    </w:rPr>
  </w:style>
  <w:style w:type="character" w:customStyle="1" w:styleId="GeenafstandChar">
    <w:name w:val="Geen afstand Char"/>
    <w:basedOn w:val="Standaardalinea-lettertype"/>
    <w:link w:val="Geenafstand"/>
    <w:uiPriority w:val="1"/>
    <w:rsid w:val="00592BC0"/>
    <w:rPr>
      <w:rFonts w:eastAsiaTheme="minorEastAsia"/>
      <w:lang w:val="nl-NL"/>
    </w:rPr>
  </w:style>
  <w:style w:type="paragraph" w:styleId="Koptekst">
    <w:name w:val="header"/>
    <w:basedOn w:val="Standaard"/>
    <w:link w:val="KoptekstChar"/>
    <w:uiPriority w:val="99"/>
    <w:unhideWhenUsed/>
    <w:rsid w:val="007476F8"/>
    <w:pPr>
      <w:tabs>
        <w:tab w:val="center" w:pos="4536"/>
        <w:tab w:val="right" w:pos="9072"/>
      </w:tabs>
      <w:spacing w:after="0"/>
    </w:pPr>
  </w:style>
  <w:style w:type="character" w:customStyle="1" w:styleId="KoptekstChar">
    <w:name w:val="Koptekst Char"/>
    <w:basedOn w:val="Standaardalinea-lettertype"/>
    <w:link w:val="Koptekst"/>
    <w:uiPriority w:val="99"/>
    <w:rsid w:val="007476F8"/>
  </w:style>
  <w:style w:type="paragraph" w:styleId="Voettekst">
    <w:name w:val="footer"/>
    <w:basedOn w:val="Standaard"/>
    <w:link w:val="VoettekstChar"/>
    <w:uiPriority w:val="99"/>
    <w:unhideWhenUsed/>
    <w:rsid w:val="007476F8"/>
    <w:pPr>
      <w:tabs>
        <w:tab w:val="center" w:pos="4536"/>
        <w:tab w:val="right" w:pos="9072"/>
      </w:tabs>
      <w:spacing w:after="0"/>
    </w:pPr>
  </w:style>
  <w:style w:type="character" w:customStyle="1" w:styleId="VoettekstChar">
    <w:name w:val="Voettekst Char"/>
    <w:basedOn w:val="Standaardalinea-lettertype"/>
    <w:link w:val="Voettekst"/>
    <w:uiPriority w:val="99"/>
    <w:rsid w:val="007476F8"/>
  </w:style>
  <w:style w:type="paragraph" w:styleId="Voetnoottekst">
    <w:name w:val="footnote text"/>
    <w:basedOn w:val="Standaard"/>
    <w:link w:val="VoetnoottekstChar"/>
    <w:uiPriority w:val="99"/>
    <w:semiHidden/>
    <w:unhideWhenUsed/>
    <w:rsid w:val="005A6023"/>
    <w:pPr>
      <w:spacing w:after="0"/>
    </w:pPr>
    <w:rPr>
      <w:sz w:val="20"/>
      <w:szCs w:val="20"/>
    </w:rPr>
  </w:style>
  <w:style w:type="character" w:customStyle="1" w:styleId="VoetnoottekstChar">
    <w:name w:val="Voetnoottekst Char"/>
    <w:basedOn w:val="Standaardalinea-lettertype"/>
    <w:link w:val="Voetnoottekst"/>
    <w:uiPriority w:val="99"/>
    <w:semiHidden/>
    <w:rsid w:val="005A6023"/>
    <w:rPr>
      <w:sz w:val="20"/>
      <w:szCs w:val="20"/>
    </w:rPr>
  </w:style>
  <w:style w:type="character" w:styleId="Voetnootmarkering">
    <w:name w:val="footnote reference"/>
    <w:basedOn w:val="Standaardalinea-lettertype"/>
    <w:uiPriority w:val="99"/>
    <w:semiHidden/>
    <w:unhideWhenUsed/>
    <w:rsid w:val="005A6023"/>
    <w:rPr>
      <w:vertAlign w:val="superscript"/>
    </w:rPr>
  </w:style>
  <w:style w:type="character" w:styleId="Verwijzingopmerking">
    <w:name w:val="annotation reference"/>
    <w:basedOn w:val="Standaardalinea-lettertype"/>
    <w:uiPriority w:val="99"/>
    <w:semiHidden/>
    <w:unhideWhenUsed/>
    <w:rsid w:val="00B86498"/>
    <w:rPr>
      <w:sz w:val="16"/>
      <w:szCs w:val="16"/>
    </w:rPr>
  </w:style>
  <w:style w:type="paragraph" w:styleId="Tekstopmerking">
    <w:name w:val="annotation text"/>
    <w:basedOn w:val="Standaard"/>
    <w:link w:val="TekstopmerkingChar"/>
    <w:uiPriority w:val="99"/>
    <w:semiHidden/>
    <w:unhideWhenUsed/>
    <w:rsid w:val="00B86498"/>
    <w:rPr>
      <w:sz w:val="20"/>
      <w:szCs w:val="20"/>
    </w:rPr>
  </w:style>
  <w:style w:type="character" w:customStyle="1" w:styleId="TekstopmerkingChar">
    <w:name w:val="Tekst opmerking Char"/>
    <w:basedOn w:val="Standaardalinea-lettertype"/>
    <w:link w:val="Tekstopmerking"/>
    <w:uiPriority w:val="99"/>
    <w:semiHidden/>
    <w:rsid w:val="00B86498"/>
    <w:rPr>
      <w:sz w:val="20"/>
      <w:szCs w:val="20"/>
    </w:rPr>
  </w:style>
  <w:style w:type="paragraph" w:styleId="Onderwerpvanopmerking">
    <w:name w:val="annotation subject"/>
    <w:basedOn w:val="Tekstopmerking"/>
    <w:next w:val="Tekstopmerking"/>
    <w:link w:val="OnderwerpvanopmerkingChar"/>
    <w:uiPriority w:val="99"/>
    <w:semiHidden/>
    <w:unhideWhenUsed/>
    <w:rsid w:val="00B86498"/>
    <w:rPr>
      <w:b/>
      <w:bCs/>
    </w:rPr>
  </w:style>
  <w:style w:type="character" w:customStyle="1" w:styleId="OnderwerpvanopmerkingChar">
    <w:name w:val="Onderwerp van opmerking Char"/>
    <w:basedOn w:val="TekstopmerkingChar"/>
    <w:link w:val="Onderwerpvanopmerking"/>
    <w:uiPriority w:val="99"/>
    <w:semiHidden/>
    <w:rsid w:val="00B86498"/>
    <w:rPr>
      <w:b/>
      <w:bCs/>
      <w:sz w:val="20"/>
      <w:szCs w:val="20"/>
    </w:rPr>
  </w:style>
  <w:style w:type="paragraph" w:styleId="Revisie">
    <w:name w:val="Revision"/>
    <w:hidden/>
    <w:uiPriority w:val="99"/>
    <w:semiHidden/>
    <w:rsid w:val="005A36DB"/>
    <w:pPr>
      <w:spacing w:after="0"/>
    </w:pPr>
  </w:style>
  <w:style w:type="paragraph" w:styleId="Aanhef">
    <w:name w:val="Salutation"/>
    <w:basedOn w:val="Standaard"/>
    <w:next w:val="Standaard"/>
    <w:link w:val="AanhefChar"/>
    <w:uiPriority w:val="99"/>
    <w:semiHidden/>
    <w:unhideWhenUsed/>
    <w:rsid w:val="004407E0"/>
  </w:style>
  <w:style w:type="character" w:customStyle="1" w:styleId="AanhefChar">
    <w:name w:val="Aanhef Char"/>
    <w:basedOn w:val="Standaardalinea-lettertype"/>
    <w:link w:val="Aanhef"/>
    <w:uiPriority w:val="99"/>
    <w:semiHidden/>
    <w:rsid w:val="004407E0"/>
  </w:style>
  <w:style w:type="paragraph" w:styleId="Adresenvelop">
    <w:name w:val="envelope address"/>
    <w:basedOn w:val="Standaard"/>
    <w:uiPriority w:val="99"/>
    <w:semiHidden/>
    <w:unhideWhenUsed/>
    <w:rsid w:val="004407E0"/>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4407E0"/>
    <w:pPr>
      <w:spacing w:after="0"/>
      <w:ind w:left="4252"/>
    </w:pPr>
  </w:style>
  <w:style w:type="character" w:customStyle="1" w:styleId="AfsluitingChar">
    <w:name w:val="Afsluiting Char"/>
    <w:basedOn w:val="Standaardalinea-lettertype"/>
    <w:link w:val="Afsluiting"/>
    <w:uiPriority w:val="99"/>
    <w:semiHidden/>
    <w:rsid w:val="004407E0"/>
  </w:style>
  <w:style w:type="paragraph" w:styleId="Afzender">
    <w:name w:val="envelope return"/>
    <w:basedOn w:val="Standaard"/>
    <w:uiPriority w:val="99"/>
    <w:semiHidden/>
    <w:unhideWhenUsed/>
    <w:rsid w:val="004407E0"/>
    <w:pPr>
      <w:spacing w:after="0"/>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4407E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4407E0"/>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4407E0"/>
  </w:style>
  <w:style w:type="paragraph" w:styleId="Bijschrift">
    <w:name w:val="caption"/>
    <w:basedOn w:val="Standaard"/>
    <w:next w:val="Standaard"/>
    <w:uiPriority w:val="35"/>
    <w:semiHidden/>
    <w:unhideWhenUsed/>
    <w:qFormat/>
    <w:rsid w:val="004407E0"/>
    <w:rPr>
      <w:i/>
      <w:iCs/>
      <w:color w:val="1F497D" w:themeColor="text2"/>
      <w:sz w:val="18"/>
      <w:szCs w:val="18"/>
    </w:rPr>
  </w:style>
  <w:style w:type="paragraph" w:styleId="Bloktekst">
    <w:name w:val="Block Text"/>
    <w:basedOn w:val="Standaard"/>
    <w:uiPriority w:val="99"/>
    <w:semiHidden/>
    <w:unhideWhenUsed/>
    <w:rsid w:val="004407E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4407E0"/>
    <w:pPr>
      <w:spacing w:after="0"/>
      <w:ind w:left="220" w:hanging="220"/>
    </w:pPr>
  </w:style>
  <w:style w:type="paragraph" w:styleId="Citaat">
    <w:name w:val="Quote"/>
    <w:basedOn w:val="Standaard"/>
    <w:next w:val="Standaard"/>
    <w:link w:val="CitaatChar"/>
    <w:uiPriority w:val="29"/>
    <w:qFormat/>
    <w:rsid w:val="004407E0"/>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407E0"/>
    <w:rPr>
      <w:i/>
      <w:iCs/>
      <w:color w:val="404040" w:themeColor="text1" w:themeTint="BF"/>
    </w:rPr>
  </w:style>
  <w:style w:type="paragraph" w:styleId="Datum">
    <w:name w:val="Date"/>
    <w:basedOn w:val="Standaard"/>
    <w:next w:val="Standaard"/>
    <w:link w:val="DatumChar"/>
    <w:uiPriority w:val="99"/>
    <w:semiHidden/>
    <w:unhideWhenUsed/>
    <w:rsid w:val="004407E0"/>
  </w:style>
  <w:style w:type="character" w:customStyle="1" w:styleId="DatumChar">
    <w:name w:val="Datum Char"/>
    <w:basedOn w:val="Standaardalinea-lettertype"/>
    <w:link w:val="Datum"/>
    <w:uiPriority w:val="99"/>
    <w:semiHidden/>
    <w:rsid w:val="004407E0"/>
  </w:style>
  <w:style w:type="paragraph" w:styleId="Documentstructuur">
    <w:name w:val="Document Map"/>
    <w:basedOn w:val="Standaard"/>
    <w:link w:val="DocumentstructuurChar"/>
    <w:uiPriority w:val="99"/>
    <w:semiHidden/>
    <w:unhideWhenUsed/>
    <w:rsid w:val="004407E0"/>
    <w:pPr>
      <w:spacing w:after="0"/>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4407E0"/>
    <w:rPr>
      <w:rFonts w:ascii="Segoe UI" w:hAnsi="Segoe UI" w:cs="Segoe UI"/>
      <w:sz w:val="16"/>
      <w:szCs w:val="16"/>
    </w:rPr>
  </w:style>
  <w:style w:type="paragraph" w:styleId="Duidelijkcitaat">
    <w:name w:val="Intense Quote"/>
    <w:basedOn w:val="Standaard"/>
    <w:next w:val="Standaard"/>
    <w:link w:val="DuidelijkcitaatChar"/>
    <w:uiPriority w:val="30"/>
    <w:qFormat/>
    <w:rsid w:val="004407E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4407E0"/>
    <w:rPr>
      <w:i/>
      <w:iCs/>
      <w:color w:val="4F81BD" w:themeColor="accent1"/>
    </w:rPr>
  </w:style>
  <w:style w:type="paragraph" w:styleId="Eindnoottekst">
    <w:name w:val="endnote text"/>
    <w:basedOn w:val="Standaard"/>
    <w:link w:val="EindnoottekstChar"/>
    <w:uiPriority w:val="99"/>
    <w:semiHidden/>
    <w:unhideWhenUsed/>
    <w:rsid w:val="004407E0"/>
    <w:pPr>
      <w:spacing w:after="0"/>
    </w:pPr>
    <w:rPr>
      <w:sz w:val="20"/>
      <w:szCs w:val="20"/>
    </w:rPr>
  </w:style>
  <w:style w:type="character" w:customStyle="1" w:styleId="EindnoottekstChar">
    <w:name w:val="Eindnoottekst Char"/>
    <w:basedOn w:val="Standaardalinea-lettertype"/>
    <w:link w:val="Eindnoottekst"/>
    <w:uiPriority w:val="99"/>
    <w:semiHidden/>
    <w:rsid w:val="004407E0"/>
    <w:rPr>
      <w:sz w:val="20"/>
      <w:szCs w:val="20"/>
    </w:rPr>
  </w:style>
  <w:style w:type="paragraph" w:styleId="E-mailhandtekening">
    <w:name w:val="E-mail Signature"/>
    <w:basedOn w:val="Standaard"/>
    <w:link w:val="E-mailhandtekeningChar"/>
    <w:uiPriority w:val="99"/>
    <w:semiHidden/>
    <w:unhideWhenUsed/>
    <w:rsid w:val="004407E0"/>
    <w:pPr>
      <w:spacing w:after="0"/>
    </w:pPr>
  </w:style>
  <w:style w:type="character" w:customStyle="1" w:styleId="E-mailhandtekeningChar">
    <w:name w:val="E-mailhandtekening Char"/>
    <w:basedOn w:val="Standaardalinea-lettertype"/>
    <w:link w:val="E-mailhandtekening"/>
    <w:uiPriority w:val="99"/>
    <w:semiHidden/>
    <w:rsid w:val="004407E0"/>
  </w:style>
  <w:style w:type="paragraph" w:styleId="Handtekening">
    <w:name w:val="Signature"/>
    <w:basedOn w:val="Standaard"/>
    <w:link w:val="HandtekeningChar"/>
    <w:uiPriority w:val="99"/>
    <w:semiHidden/>
    <w:unhideWhenUsed/>
    <w:rsid w:val="004407E0"/>
    <w:pPr>
      <w:spacing w:after="0"/>
      <w:ind w:left="4252"/>
    </w:pPr>
  </w:style>
  <w:style w:type="character" w:customStyle="1" w:styleId="HandtekeningChar">
    <w:name w:val="Handtekening Char"/>
    <w:basedOn w:val="Standaardalinea-lettertype"/>
    <w:link w:val="Handtekening"/>
    <w:uiPriority w:val="99"/>
    <w:semiHidden/>
    <w:rsid w:val="004407E0"/>
  </w:style>
  <w:style w:type="paragraph" w:styleId="HTML-voorafopgemaakt">
    <w:name w:val="HTML Preformatted"/>
    <w:basedOn w:val="Standaard"/>
    <w:link w:val="HTML-voorafopgemaaktChar"/>
    <w:uiPriority w:val="99"/>
    <w:semiHidden/>
    <w:unhideWhenUsed/>
    <w:rsid w:val="004407E0"/>
    <w:pPr>
      <w:spacing w:after="0"/>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4407E0"/>
    <w:rPr>
      <w:rFonts w:ascii="Consolas" w:hAnsi="Consolas"/>
      <w:sz w:val="20"/>
      <w:szCs w:val="20"/>
    </w:rPr>
  </w:style>
  <w:style w:type="paragraph" w:styleId="HTML-adres">
    <w:name w:val="HTML Address"/>
    <w:basedOn w:val="Standaard"/>
    <w:link w:val="HTML-adresChar"/>
    <w:uiPriority w:val="99"/>
    <w:semiHidden/>
    <w:unhideWhenUsed/>
    <w:rsid w:val="004407E0"/>
    <w:pPr>
      <w:spacing w:after="0"/>
    </w:pPr>
    <w:rPr>
      <w:i/>
      <w:iCs/>
    </w:rPr>
  </w:style>
  <w:style w:type="character" w:customStyle="1" w:styleId="HTML-adresChar">
    <w:name w:val="HTML-adres Char"/>
    <w:basedOn w:val="Standaardalinea-lettertype"/>
    <w:link w:val="HTML-adres"/>
    <w:uiPriority w:val="99"/>
    <w:semiHidden/>
    <w:rsid w:val="004407E0"/>
    <w:rPr>
      <w:i/>
      <w:iCs/>
    </w:rPr>
  </w:style>
  <w:style w:type="paragraph" w:styleId="Index1">
    <w:name w:val="index 1"/>
    <w:basedOn w:val="Standaard"/>
    <w:next w:val="Standaard"/>
    <w:autoRedefine/>
    <w:uiPriority w:val="99"/>
    <w:semiHidden/>
    <w:unhideWhenUsed/>
    <w:rsid w:val="004407E0"/>
    <w:pPr>
      <w:spacing w:after="0"/>
      <w:ind w:left="220" w:hanging="220"/>
    </w:pPr>
  </w:style>
  <w:style w:type="paragraph" w:styleId="Index2">
    <w:name w:val="index 2"/>
    <w:basedOn w:val="Standaard"/>
    <w:next w:val="Standaard"/>
    <w:autoRedefine/>
    <w:uiPriority w:val="99"/>
    <w:semiHidden/>
    <w:unhideWhenUsed/>
    <w:rsid w:val="004407E0"/>
    <w:pPr>
      <w:spacing w:after="0"/>
      <w:ind w:left="440" w:hanging="220"/>
    </w:pPr>
  </w:style>
  <w:style w:type="paragraph" w:styleId="Index3">
    <w:name w:val="index 3"/>
    <w:basedOn w:val="Standaard"/>
    <w:next w:val="Standaard"/>
    <w:autoRedefine/>
    <w:uiPriority w:val="99"/>
    <w:semiHidden/>
    <w:unhideWhenUsed/>
    <w:rsid w:val="004407E0"/>
    <w:pPr>
      <w:spacing w:after="0"/>
      <w:ind w:left="660" w:hanging="220"/>
    </w:pPr>
  </w:style>
  <w:style w:type="paragraph" w:styleId="Index4">
    <w:name w:val="index 4"/>
    <w:basedOn w:val="Standaard"/>
    <w:next w:val="Standaard"/>
    <w:autoRedefine/>
    <w:uiPriority w:val="99"/>
    <w:semiHidden/>
    <w:unhideWhenUsed/>
    <w:rsid w:val="004407E0"/>
    <w:pPr>
      <w:spacing w:after="0"/>
      <w:ind w:left="880" w:hanging="220"/>
    </w:pPr>
  </w:style>
  <w:style w:type="paragraph" w:styleId="Index5">
    <w:name w:val="index 5"/>
    <w:basedOn w:val="Standaard"/>
    <w:next w:val="Standaard"/>
    <w:autoRedefine/>
    <w:uiPriority w:val="99"/>
    <w:semiHidden/>
    <w:unhideWhenUsed/>
    <w:rsid w:val="004407E0"/>
    <w:pPr>
      <w:spacing w:after="0"/>
      <w:ind w:left="1100" w:hanging="220"/>
    </w:pPr>
  </w:style>
  <w:style w:type="paragraph" w:styleId="Index6">
    <w:name w:val="index 6"/>
    <w:basedOn w:val="Standaard"/>
    <w:next w:val="Standaard"/>
    <w:autoRedefine/>
    <w:uiPriority w:val="99"/>
    <w:semiHidden/>
    <w:unhideWhenUsed/>
    <w:rsid w:val="004407E0"/>
    <w:pPr>
      <w:spacing w:after="0"/>
      <w:ind w:left="1320" w:hanging="220"/>
    </w:pPr>
  </w:style>
  <w:style w:type="paragraph" w:styleId="Index7">
    <w:name w:val="index 7"/>
    <w:basedOn w:val="Standaard"/>
    <w:next w:val="Standaard"/>
    <w:autoRedefine/>
    <w:uiPriority w:val="99"/>
    <w:semiHidden/>
    <w:unhideWhenUsed/>
    <w:rsid w:val="004407E0"/>
    <w:pPr>
      <w:spacing w:after="0"/>
      <w:ind w:left="1540" w:hanging="220"/>
    </w:pPr>
  </w:style>
  <w:style w:type="paragraph" w:styleId="Index8">
    <w:name w:val="index 8"/>
    <w:basedOn w:val="Standaard"/>
    <w:next w:val="Standaard"/>
    <w:autoRedefine/>
    <w:uiPriority w:val="99"/>
    <w:semiHidden/>
    <w:unhideWhenUsed/>
    <w:rsid w:val="004407E0"/>
    <w:pPr>
      <w:spacing w:after="0"/>
      <w:ind w:left="1760" w:hanging="220"/>
    </w:pPr>
  </w:style>
  <w:style w:type="paragraph" w:styleId="Index9">
    <w:name w:val="index 9"/>
    <w:basedOn w:val="Standaard"/>
    <w:next w:val="Standaard"/>
    <w:autoRedefine/>
    <w:uiPriority w:val="99"/>
    <w:semiHidden/>
    <w:unhideWhenUsed/>
    <w:rsid w:val="004407E0"/>
    <w:pPr>
      <w:spacing w:after="0"/>
      <w:ind w:left="1980" w:hanging="220"/>
    </w:pPr>
  </w:style>
  <w:style w:type="paragraph" w:styleId="Indexkop">
    <w:name w:val="index heading"/>
    <w:basedOn w:val="Standaard"/>
    <w:next w:val="Index1"/>
    <w:uiPriority w:val="99"/>
    <w:semiHidden/>
    <w:unhideWhenUsed/>
    <w:rsid w:val="004407E0"/>
    <w:rPr>
      <w:rFonts w:asciiTheme="majorHAnsi" w:eastAsiaTheme="majorEastAsia" w:hAnsiTheme="majorHAnsi" w:cstheme="majorBidi"/>
      <w:b/>
      <w:bCs/>
    </w:rPr>
  </w:style>
  <w:style w:type="paragraph" w:styleId="Inhopg4">
    <w:name w:val="toc 4"/>
    <w:basedOn w:val="Standaard"/>
    <w:next w:val="Standaard"/>
    <w:autoRedefine/>
    <w:uiPriority w:val="39"/>
    <w:semiHidden/>
    <w:unhideWhenUsed/>
    <w:rsid w:val="004407E0"/>
    <w:pPr>
      <w:spacing w:after="100"/>
      <w:ind w:left="660"/>
    </w:pPr>
  </w:style>
  <w:style w:type="paragraph" w:styleId="Inhopg5">
    <w:name w:val="toc 5"/>
    <w:basedOn w:val="Standaard"/>
    <w:next w:val="Standaard"/>
    <w:autoRedefine/>
    <w:uiPriority w:val="39"/>
    <w:semiHidden/>
    <w:unhideWhenUsed/>
    <w:rsid w:val="004407E0"/>
    <w:pPr>
      <w:spacing w:after="100"/>
      <w:ind w:left="880"/>
    </w:pPr>
  </w:style>
  <w:style w:type="paragraph" w:styleId="Inhopg6">
    <w:name w:val="toc 6"/>
    <w:basedOn w:val="Standaard"/>
    <w:next w:val="Standaard"/>
    <w:autoRedefine/>
    <w:uiPriority w:val="39"/>
    <w:semiHidden/>
    <w:unhideWhenUsed/>
    <w:rsid w:val="004407E0"/>
    <w:pPr>
      <w:spacing w:after="100"/>
      <w:ind w:left="1100"/>
    </w:pPr>
  </w:style>
  <w:style w:type="paragraph" w:styleId="Inhopg7">
    <w:name w:val="toc 7"/>
    <w:basedOn w:val="Standaard"/>
    <w:next w:val="Standaard"/>
    <w:autoRedefine/>
    <w:uiPriority w:val="39"/>
    <w:semiHidden/>
    <w:unhideWhenUsed/>
    <w:rsid w:val="004407E0"/>
    <w:pPr>
      <w:spacing w:after="100"/>
      <w:ind w:left="1320"/>
    </w:pPr>
  </w:style>
  <w:style w:type="paragraph" w:styleId="Inhopg8">
    <w:name w:val="toc 8"/>
    <w:basedOn w:val="Standaard"/>
    <w:next w:val="Standaard"/>
    <w:autoRedefine/>
    <w:uiPriority w:val="39"/>
    <w:semiHidden/>
    <w:unhideWhenUsed/>
    <w:rsid w:val="004407E0"/>
    <w:pPr>
      <w:spacing w:after="100"/>
      <w:ind w:left="1540"/>
    </w:pPr>
  </w:style>
  <w:style w:type="paragraph" w:styleId="Inhopg9">
    <w:name w:val="toc 9"/>
    <w:basedOn w:val="Standaard"/>
    <w:next w:val="Standaard"/>
    <w:autoRedefine/>
    <w:uiPriority w:val="39"/>
    <w:semiHidden/>
    <w:unhideWhenUsed/>
    <w:rsid w:val="004407E0"/>
    <w:pPr>
      <w:spacing w:after="100"/>
      <w:ind w:left="1760"/>
    </w:pPr>
  </w:style>
  <w:style w:type="character" w:customStyle="1" w:styleId="Kop4Char">
    <w:name w:val="Kop 4 Char"/>
    <w:basedOn w:val="Standaardalinea-lettertype"/>
    <w:link w:val="Kop4"/>
    <w:uiPriority w:val="9"/>
    <w:semiHidden/>
    <w:rsid w:val="003F7475"/>
    <w:rPr>
      <w:rFonts w:ascii="Verdana" w:eastAsiaTheme="majorEastAsia" w:hAnsi="Verdana" w:cstheme="majorBidi"/>
      <w:i/>
      <w:iCs/>
      <w:color w:val="FF9100"/>
      <w:sz w:val="20"/>
      <w:lang w:val="nl-NL"/>
    </w:rPr>
  </w:style>
  <w:style w:type="character" w:customStyle="1" w:styleId="Kop5Char">
    <w:name w:val="Kop 5 Char"/>
    <w:basedOn w:val="Standaardalinea-lettertype"/>
    <w:link w:val="Kop5"/>
    <w:uiPriority w:val="9"/>
    <w:semiHidden/>
    <w:rsid w:val="004407E0"/>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4407E0"/>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4407E0"/>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4407E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407E0"/>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4407E0"/>
    <w:pPr>
      <w:spacing w:before="120"/>
    </w:pPr>
    <w:rPr>
      <w:rFonts w:asciiTheme="majorHAnsi" w:eastAsiaTheme="majorEastAsia" w:hAnsiTheme="majorHAnsi" w:cstheme="majorBidi"/>
      <w:b/>
      <w:bCs/>
      <w:sz w:val="24"/>
      <w:szCs w:val="24"/>
    </w:rPr>
  </w:style>
  <w:style w:type="paragraph" w:styleId="Lijst">
    <w:name w:val="List"/>
    <w:basedOn w:val="Standaard"/>
    <w:uiPriority w:val="99"/>
    <w:semiHidden/>
    <w:unhideWhenUsed/>
    <w:rsid w:val="004407E0"/>
    <w:pPr>
      <w:ind w:left="283" w:hanging="283"/>
      <w:contextualSpacing/>
    </w:pPr>
  </w:style>
  <w:style w:type="paragraph" w:styleId="Lijst2">
    <w:name w:val="List 2"/>
    <w:basedOn w:val="Standaard"/>
    <w:uiPriority w:val="99"/>
    <w:semiHidden/>
    <w:unhideWhenUsed/>
    <w:rsid w:val="004407E0"/>
    <w:pPr>
      <w:ind w:left="566" w:hanging="283"/>
      <w:contextualSpacing/>
    </w:pPr>
  </w:style>
  <w:style w:type="paragraph" w:styleId="Lijst3">
    <w:name w:val="List 3"/>
    <w:basedOn w:val="Standaard"/>
    <w:uiPriority w:val="99"/>
    <w:semiHidden/>
    <w:unhideWhenUsed/>
    <w:rsid w:val="004407E0"/>
    <w:pPr>
      <w:ind w:left="849" w:hanging="283"/>
      <w:contextualSpacing/>
    </w:pPr>
  </w:style>
  <w:style w:type="paragraph" w:styleId="Lijst4">
    <w:name w:val="List 4"/>
    <w:basedOn w:val="Standaard"/>
    <w:uiPriority w:val="99"/>
    <w:semiHidden/>
    <w:unhideWhenUsed/>
    <w:rsid w:val="004407E0"/>
    <w:pPr>
      <w:ind w:left="1132" w:hanging="283"/>
      <w:contextualSpacing/>
    </w:pPr>
  </w:style>
  <w:style w:type="paragraph" w:styleId="Lijst5">
    <w:name w:val="List 5"/>
    <w:basedOn w:val="Standaard"/>
    <w:uiPriority w:val="99"/>
    <w:semiHidden/>
    <w:unhideWhenUsed/>
    <w:rsid w:val="004407E0"/>
    <w:pPr>
      <w:ind w:left="1415" w:hanging="283"/>
      <w:contextualSpacing/>
    </w:pPr>
  </w:style>
  <w:style w:type="paragraph" w:styleId="Lijstmetafbeeldingen">
    <w:name w:val="table of figures"/>
    <w:basedOn w:val="Standaard"/>
    <w:next w:val="Standaard"/>
    <w:uiPriority w:val="99"/>
    <w:semiHidden/>
    <w:unhideWhenUsed/>
    <w:rsid w:val="004407E0"/>
    <w:pPr>
      <w:spacing w:after="0"/>
    </w:pPr>
  </w:style>
  <w:style w:type="paragraph" w:styleId="Lijstopsomteken">
    <w:name w:val="List Bullet"/>
    <w:basedOn w:val="Standaard"/>
    <w:uiPriority w:val="99"/>
    <w:semiHidden/>
    <w:unhideWhenUsed/>
    <w:rsid w:val="004407E0"/>
    <w:pPr>
      <w:numPr>
        <w:numId w:val="13"/>
      </w:numPr>
      <w:contextualSpacing/>
    </w:pPr>
  </w:style>
  <w:style w:type="paragraph" w:styleId="Lijstopsomteken2">
    <w:name w:val="List Bullet 2"/>
    <w:basedOn w:val="Standaard"/>
    <w:uiPriority w:val="99"/>
    <w:semiHidden/>
    <w:unhideWhenUsed/>
    <w:rsid w:val="004407E0"/>
    <w:pPr>
      <w:numPr>
        <w:numId w:val="14"/>
      </w:numPr>
      <w:contextualSpacing/>
    </w:pPr>
  </w:style>
  <w:style w:type="paragraph" w:styleId="Lijstopsomteken3">
    <w:name w:val="List Bullet 3"/>
    <w:basedOn w:val="Standaard"/>
    <w:uiPriority w:val="99"/>
    <w:semiHidden/>
    <w:unhideWhenUsed/>
    <w:rsid w:val="004407E0"/>
    <w:pPr>
      <w:numPr>
        <w:numId w:val="15"/>
      </w:numPr>
      <w:contextualSpacing/>
    </w:pPr>
  </w:style>
  <w:style w:type="paragraph" w:styleId="Lijstopsomteken4">
    <w:name w:val="List Bullet 4"/>
    <w:basedOn w:val="Standaard"/>
    <w:uiPriority w:val="99"/>
    <w:semiHidden/>
    <w:unhideWhenUsed/>
    <w:rsid w:val="004407E0"/>
    <w:pPr>
      <w:numPr>
        <w:numId w:val="16"/>
      </w:numPr>
      <w:contextualSpacing/>
    </w:pPr>
  </w:style>
  <w:style w:type="paragraph" w:styleId="Lijstopsomteken5">
    <w:name w:val="List Bullet 5"/>
    <w:basedOn w:val="Standaard"/>
    <w:uiPriority w:val="99"/>
    <w:semiHidden/>
    <w:unhideWhenUsed/>
    <w:rsid w:val="004407E0"/>
    <w:pPr>
      <w:numPr>
        <w:numId w:val="17"/>
      </w:numPr>
      <w:contextualSpacing/>
    </w:pPr>
  </w:style>
  <w:style w:type="paragraph" w:styleId="Lijstnummering">
    <w:name w:val="List Number"/>
    <w:basedOn w:val="Standaard"/>
    <w:uiPriority w:val="99"/>
    <w:semiHidden/>
    <w:unhideWhenUsed/>
    <w:rsid w:val="004407E0"/>
    <w:pPr>
      <w:numPr>
        <w:numId w:val="18"/>
      </w:numPr>
      <w:contextualSpacing/>
    </w:pPr>
  </w:style>
  <w:style w:type="paragraph" w:styleId="Lijstnummering2">
    <w:name w:val="List Number 2"/>
    <w:basedOn w:val="Standaard"/>
    <w:uiPriority w:val="99"/>
    <w:semiHidden/>
    <w:unhideWhenUsed/>
    <w:rsid w:val="004407E0"/>
    <w:pPr>
      <w:numPr>
        <w:numId w:val="19"/>
      </w:numPr>
      <w:contextualSpacing/>
    </w:pPr>
  </w:style>
  <w:style w:type="paragraph" w:styleId="Lijstnummering3">
    <w:name w:val="List Number 3"/>
    <w:basedOn w:val="Standaard"/>
    <w:uiPriority w:val="99"/>
    <w:semiHidden/>
    <w:unhideWhenUsed/>
    <w:rsid w:val="004407E0"/>
    <w:pPr>
      <w:numPr>
        <w:numId w:val="20"/>
      </w:numPr>
      <w:contextualSpacing/>
    </w:pPr>
  </w:style>
  <w:style w:type="paragraph" w:styleId="Lijstnummering4">
    <w:name w:val="List Number 4"/>
    <w:basedOn w:val="Standaard"/>
    <w:uiPriority w:val="99"/>
    <w:semiHidden/>
    <w:unhideWhenUsed/>
    <w:rsid w:val="004407E0"/>
    <w:pPr>
      <w:numPr>
        <w:numId w:val="21"/>
      </w:numPr>
      <w:contextualSpacing/>
    </w:pPr>
  </w:style>
  <w:style w:type="paragraph" w:styleId="Lijstnummering5">
    <w:name w:val="List Number 5"/>
    <w:basedOn w:val="Standaard"/>
    <w:uiPriority w:val="99"/>
    <w:semiHidden/>
    <w:unhideWhenUsed/>
    <w:rsid w:val="004407E0"/>
    <w:pPr>
      <w:numPr>
        <w:numId w:val="22"/>
      </w:numPr>
      <w:contextualSpacing/>
    </w:pPr>
  </w:style>
  <w:style w:type="paragraph" w:styleId="Lijstvoortzetting">
    <w:name w:val="List Continue"/>
    <w:basedOn w:val="Standaard"/>
    <w:uiPriority w:val="99"/>
    <w:semiHidden/>
    <w:unhideWhenUsed/>
    <w:rsid w:val="004407E0"/>
    <w:pPr>
      <w:spacing w:after="120"/>
      <w:ind w:left="283"/>
      <w:contextualSpacing/>
    </w:pPr>
  </w:style>
  <w:style w:type="paragraph" w:styleId="Lijstvoortzetting2">
    <w:name w:val="List Continue 2"/>
    <w:basedOn w:val="Standaard"/>
    <w:uiPriority w:val="99"/>
    <w:semiHidden/>
    <w:unhideWhenUsed/>
    <w:rsid w:val="004407E0"/>
    <w:pPr>
      <w:spacing w:after="120"/>
      <w:ind w:left="566"/>
      <w:contextualSpacing/>
    </w:pPr>
  </w:style>
  <w:style w:type="paragraph" w:styleId="Lijstvoortzetting3">
    <w:name w:val="List Continue 3"/>
    <w:basedOn w:val="Standaard"/>
    <w:uiPriority w:val="99"/>
    <w:semiHidden/>
    <w:unhideWhenUsed/>
    <w:rsid w:val="004407E0"/>
    <w:pPr>
      <w:spacing w:after="120"/>
      <w:ind w:left="849"/>
      <w:contextualSpacing/>
    </w:pPr>
  </w:style>
  <w:style w:type="paragraph" w:styleId="Lijstvoortzetting4">
    <w:name w:val="List Continue 4"/>
    <w:basedOn w:val="Standaard"/>
    <w:uiPriority w:val="99"/>
    <w:semiHidden/>
    <w:unhideWhenUsed/>
    <w:rsid w:val="004407E0"/>
    <w:pPr>
      <w:spacing w:after="120"/>
      <w:ind w:left="1132"/>
      <w:contextualSpacing/>
    </w:pPr>
  </w:style>
  <w:style w:type="paragraph" w:styleId="Lijstvoortzetting5">
    <w:name w:val="List Continue 5"/>
    <w:basedOn w:val="Standaard"/>
    <w:uiPriority w:val="99"/>
    <w:semiHidden/>
    <w:unhideWhenUsed/>
    <w:rsid w:val="004407E0"/>
    <w:pPr>
      <w:spacing w:after="120"/>
      <w:ind w:left="1415"/>
      <w:contextualSpacing/>
    </w:pPr>
  </w:style>
  <w:style w:type="paragraph" w:styleId="Macrotekst">
    <w:name w:val="macro"/>
    <w:link w:val="MacrotekstChar"/>
    <w:uiPriority w:val="99"/>
    <w:semiHidden/>
    <w:unhideWhenUsed/>
    <w:rsid w:val="004407E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4407E0"/>
    <w:rPr>
      <w:rFonts w:ascii="Consolas" w:hAnsi="Consolas"/>
      <w:sz w:val="20"/>
      <w:szCs w:val="20"/>
    </w:rPr>
  </w:style>
  <w:style w:type="paragraph" w:styleId="Normaalweb">
    <w:name w:val="Normal (Web)"/>
    <w:basedOn w:val="Standaard"/>
    <w:uiPriority w:val="99"/>
    <w:semiHidden/>
    <w:unhideWhenUsed/>
    <w:rsid w:val="004407E0"/>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4407E0"/>
    <w:pPr>
      <w:spacing w:after="0"/>
    </w:pPr>
  </w:style>
  <w:style w:type="character" w:customStyle="1" w:styleId="NotitiekopChar">
    <w:name w:val="Notitiekop Char"/>
    <w:basedOn w:val="Standaardalinea-lettertype"/>
    <w:link w:val="Notitiekop"/>
    <w:uiPriority w:val="99"/>
    <w:semiHidden/>
    <w:rsid w:val="004407E0"/>
  </w:style>
  <w:style w:type="paragraph" w:styleId="Ondertitel">
    <w:name w:val="Subtitle"/>
    <w:basedOn w:val="Standaard"/>
    <w:next w:val="Standaard"/>
    <w:link w:val="OndertitelChar"/>
    <w:uiPriority w:val="11"/>
    <w:qFormat/>
    <w:rsid w:val="004407E0"/>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407E0"/>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4407E0"/>
    <w:pPr>
      <w:spacing w:after="120"/>
    </w:pPr>
  </w:style>
  <w:style w:type="character" w:customStyle="1" w:styleId="PlattetekstChar">
    <w:name w:val="Platte tekst Char"/>
    <w:basedOn w:val="Standaardalinea-lettertype"/>
    <w:link w:val="Plattetekst"/>
    <w:uiPriority w:val="99"/>
    <w:semiHidden/>
    <w:rsid w:val="004407E0"/>
  </w:style>
  <w:style w:type="paragraph" w:styleId="Plattetekst2">
    <w:name w:val="Body Text 2"/>
    <w:basedOn w:val="Standaard"/>
    <w:link w:val="Plattetekst2Char"/>
    <w:uiPriority w:val="99"/>
    <w:semiHidden/>
    <w:unhideWhenUsed/>
    <w:rsid w:val="004407E0"/>
    <w:pPr>
      <w:spacing w:after="120" w:line="480" w:lineRule="auto"/>
    </w:pPr>
  </w:style>
  <w:style w:type="character" w:customStyle="1" w:styleId="Plattetekst2Char">
    <w:name w:val="Platte tekst 2 Char"/>
    <w:basedOn w:val="Standaardalinea-lettertype"/>
    <w:link w:val="Plattetekst2"/>
    <w:uiPriority w:val="99"/>
    <w:semiHidden/>
    <w:rsid w:val="004407E0"/>
  </w:style>
  <w:style w:type="paragraph" w:styleId="Plattetekst3">
    <w:name w:val="Body Text 3"/>
    <w:basedOn w:val="Standaard"/>
    <w:link w:val="Plattetekst3Char"/>
    <w:uiPriority w:val="99"/>
    <w:semiHidden/>
    <w:unhideWhenUsed/>
    <w:rsid w:val="004407E0"/>
    <w:pPr>
      <w:spacing w:after="120"/>
    </w:pPr>
    <w:rPr>
      <w:sz w:val="16"/>
      <w:szCs w:val="16"/>
    </w:rPr>
  </w:style>
  <w:style w:type="character" w:customStyle="1" w:styleId="Plattetekst3Char">
    <w:name w:val="Platte tekst 3 Char"/>
    <w:basedOn w:val="Standaardalinea-lettertype"/>
    <w:link w:val="Plattetekst3"/>
    <w:uiPriority w:val="99"/>
    <w:semiHidden/>
    <w:rsid w:val="004407E0"/>
    <w:rPr>
      <w:sz w:val="16"/>
      <w:szCs w:val="16"/>
    </w:rPr>
  </w:style>
  <w:style w:type="paragraph" w:styleId="Platteteksteersteinspringing">
    <w:name w:val="Body Text First Indent"/>
    <w:basedOn w:val="Plattetekst"/>
    <w:link w:val="PlatteteksteersteinspringingChar"/>
    <w:uiPriority w:val="99"/>
    <w:semiHidden/>
    <w:unhideWhenUsed/>
    <w:rsid w:val="004407E0"/>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4407E0"/>
  </w:style>
  <w:style w:type="paragraph" w:styleId="Plattetekstinspringen">
    <w:name w:val="Body Text Indent"/>
    <w:basedOn w:val="Standaard"/>
    <w:link w:val="PlattetekstinspringenChar"/>
    <w:uiPriority w:val="99"/>
    <w:semiHidden/>
    <w:unhideWhenUsed/>
    <w:rsid w:val="004407E0"/>
    <w:pPr>
      <w:spacing w:after="120"/>
      <w:ind w:left="283"/>
    </w:pPr>
  </w:style>
  <w:style w:type="character" w:customStyle="1" w:styleId="PlattetekstinspringenChar">
    <w:name w:val="Platte tekst inspringen Char"/>
    <w:basedOn w:val="Standaardalinea-lettertype"/>
    <w:link w:val="Plattetekstinspringen"/>
    <w:uiPriority w:val="99"/>
    <w:semiHidden/>
    <w:rsid w:val="004407E0"/>
  </w:style>
  <w:style w:type="paragraph" w:styleId="Platteteksteersteinspringing2">
    <w:name w:val="Body Text First Indent 2"/>
    <w:basedOn w:val="Plattetekstinspringen"/>
    <w:link w:val="Platteteksteersteinspringing2Char"/>
    <w:uiPriority w:val="99"/>
    <w:semiHidden/>
    <w:unhideWhenUsed/>
    <w:rsid w:val="004407E0"/>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407E0"/>
  </w:style>
  <w:style w:type="paragraph" w:styleId="Plattetekstinspringen2">
    <w:name w:val="Body Text Indent 2"/>
    <w:basedOn w:val="Standaard"/>
    <w:link w:val="Plattetekstinspringen2Char"/>
    <w:uiPriority w:val="99"/>
    <w:semiHidden/>
    <w:unhideWhenUsed/>
    <w:rsid w:val="004407E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4407E0"/>
  </w:style>
  <w:style w:type="paragraph" w:styleId="Plattetekstinspringen3">
    <w:name w:val="Body Text Indent 3"/>
    <w:basedOn w:val="Standaard"/>
    <w:link w:val="Plattetekstinspringen3Char"/>
    <w:uiPriority w:val="99"/>
    <w:semiHidden/>
    <w:unhideWhenUsed/>
    <w:rsid w:val="004407E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4407E0"/>
    <w:rPr>
      <w:sz w:val="16"/>
      <w:szCs w:val="16"/>
    </w:rPr>
  </w:style>
  <w:style w:type="paragraph" w:styleId="Standaardinspringing">
    <w:name w:val="Normal Indent"/>
    <w:basedOn w:val="Standaard"/>
    <w:uiPriority w:val="99"/>
    <w:semiHidden/>
    <w:unhideWhenUsed/>
    <w:rsid w:val="004407E0"/>
    <w:pPr>
      <w:ind w:left="720"/>
    </w:pPr>
  </w:style>
  <w:style w:type="paragraph" w:styleId="Tekstzonderopmaak">
    <w:name w:val="Plain Text"/>
    <w:basedOn w:val="Standaard"/>
    <w:link w:val="TekstzonderopmaakChar"/>
    <w:uiPriority w:val="99"/>
    <w:semiHidden/>
    <w:unhideWhenUsed/>
    <w:rsid w:val="004407E0"/>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4407E0"/>
    <w:rPr>
      <w:rFonts w:ascii="Consolas" w:hAnsi="Consolas"/>
      <w:sz w:val="21"/>
      <w:szCs w:val="21"/>
    </w:rPr>
  </w:style>
  <w:style w:type="paragraph" w:styleId="Titel">
    <w:name w:val="Title"/>
    <w:basedOn w:val="Standaard"/>
    <w:next w:val="Standaard"/>
    <w:link w:val="TitelChar"/>
    <w:uiPriority w:val="10"/>
    <w:qFormat/>
    <w:rsid w:val="004407E0"/>
    <w:pPr>
      <w:spacing w:after="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07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2456">
      <w:bodyDiv w:val="1"/>
      <w:marLeft w:val="0"/>
      <w:marRight w:val="0"/>
      <w:marTop w:val="0"/>
      <w:marBottom w:val="0"/>
      <w:divBdr>
        <w:top w:val="none" w:sz="0" w:space="0" w:color="auto"/>
        <w:left w:val="none" w:sz="0" w:space="0" w:color="auto"/>
        <w:bottom w:val="none" w:sz="0" w:space="0" w:color="auto"/>
        <w:right w:val="none" w:sz="0" w:space="0" w:color="auto"/>
      </w:divBdr>
      <w:divsChild>
        <w:div w:id="592131589">
          <w:marLeft w:val="0"/>
          <w:marRight w:val="0"/>
          <w:marTop w:val="0"/>
          <w:marBottom w:val="0"/>
          <w:divBdr>
            <w:top w:val="none" w:sz="0" w:space="0" w:color="auto"/>
            <w:left w:val="none" w:sz="0" w:space="0" w:color="auto"/>
            <w:bottom w:val="none" w:sz="0" w:space="0" w:color="auto"/>
            <w:right w:val="none" w:sz="0" w:space="0" w:color="auto"/>
          </w:divBdr>
          <w:divsChild>
            <w:div w:id="1215392569">
              <w:marLeft w:val="0"/>
              <w:marRight w:val="0"/>
              <w:marTop w:val="0"/>
              <w:marBottom w:val="0"/>
              <w:divBdr>
                <w:top w:val="none" w:sz="0" w:space="0" w:color="auto"/>
                <w:left w:val="none" w:sz="0" w:space="0" w:color="auto"/>
                <w:bottom w:val="none" w:sz="0" w:space="0" w:color="auto"/>
                <w:right w:val="none" w:sz="0" w:space="0" w:color="auto"/>
              </w:divBdr>
              <w:divsChild>
                <w:div w:id="1758135481">
                  <w:marLeft w:val="0"/>
                  <w:marRight w:val="0"/>
                  <w:marTop w:val="0"/>
                  <w:marBottom w:val="0"/>
                  <w:divBdr>
                    <w:top w:val="none" w:sz="0" w:space="0" w:color="auto"/>
                    <w:left w:val="none" w:sz="0" w:space="0" w:color="auto"/>
                    <w:bottom w:val="none" w:sz="0" w:space="0" w:color="auto"/>
                    <w:right w:val="none" w:sz="0" w:space="0" w:color="auto"/>
                  </w:divBdr>
                  <w:divsChild>
                    <w:div w:id="908075033">
                      <w:marLeft w:val="0"/>
                      <w:marRight w:val="0"/>
                      <w:marTop w:val="0"/>
                      <w:marBottom w:val="0"/>
                      <w:divBdr>
                        <w:top w:val="none" w:sz="0" w:space="0" w:color="auto"/>
                        <w:left w:val="none" w:sz="0" w:space="0" w:color="auto"/>
                        <w:bottom w:val="none" w:sz="0" w:space="0" w:color="auto"/>
                        <w:right w:val="none" w:sz="0" w:space="0" w:color="auto"/>
                      </w:divBdr>
                      <w:divsChild>
                        <w:div w:id="2049605439">
                          <w:marLeft w:val="0"/>
                          <w:marRight w:val="0"/>
                          <w:marTop w:val="0"/>
                          <w:marBottom w:val="0"/>
                          <w:divBdr>
                            <w:top w:val="none" w:sz="0" w:space="0" w:color="auto"/>
                            <w:left w:val="none" w:sz="0" w:space="0" w:color="auto"/>
                            <w:bottom w:val="none" w:sz="0" w:space="0" w:color="auto"/>
                            <w:right w:val="none" w:sz="0" w:space="0" w:color="auto"/>
                          </w:divBdr>
                          <w:divsChild>
                            <w:div w:id="774522041">
                              <w:marLeft w:val="0"/>
                              <w:marRight w:val="0"/>
                              <w:marTop w:val="0"/>
                              <w:marBottom w:val="0"/>
                              <w:divBdr>
                                <w:top w:val="none" w:sz="0" w:space="0" w:color="auto"/>
                                <w:left w:val="none" w:sz="0" w:space="0" w:color="auto"/>
                                <w:bottom w:val="none" w:sz="0" w:space="0" w:color="auto"/>
                                <w:right w:val="none" w:sz="0" w:space="0" w:color="auto"/>
                              </w:divBdr>
                              <w:divsChild>
                                <w:div w:id="1439838626">
                                  <w:marLeft w:val="0"/>
                                  <w:marRight w:val="0"/>
                                  <w:marTop w:val="0"/>
                                  <w:marBottom w:val="0"/>
                                  <w:divBdr>
                                    <w:top w:val="none" w:sz="0" w:space="0" w:color="auto"/>
                                    <w:left w:val="none" w:sz="0" w:space="0" w:color="auto"/>
                                    <w:bottom w:val="none" w:sz="0" w:space="0" w:color="auto"/>
                                    <w:right w:val="none" w:sz="0" w:space="0" w:color="auto"/>
                                  </w:divBdr>
                                  <w:divsChild>
                                    <w:div w:id="1446657234">
                                      <w:marLeft w:val="0"/>
                                      <w:marRight w:val="0"/>
                                      <w:marTop w:val="0"/>
                                      <w:marBottom w:val="0"/>
                                      <w:divBdr>
                                        <w:top w:val="none" w:sz="0" w:space="0" w:color="auto"/>
                                        <w:left w:val="none" w:sz="0" w:space="0" w:color="auto"/>
                                        <w:bottom w:val="none" w:sz="0" w:space="0" w:color="auto"/>
                                        <w:right w:val="none" w:sz="0" w:space="0" w:color="auto"/>
                                      </w:divBdr>
                                      <w:divsChild>
                                        <w:div w:id="72896209">
                                          <w:marLeft w:val="0"/>
                                          <w:marRight w:val="0"/>
                                          <w:marTop w:val="0"/>
                                          <w:marBottom w:val="0"/>
                                          <w:divBdr>
                                            <w:top w:val="none" w:sz="0" w:space="0" w:color="auto"/>
                                            <w:left w:val="none" w:sz="0" w:space="0" w:color="auto"/>
                                            <w:bottom w:val="none" w:sz="0" w:space="0" w:color="auto"/>
                                            <w:right w:val="none" w:sz="0" w:space="0" w:color="auto"/>
                                          </w:divBdr>
                                          <w:divsChild>
                                            <w:div w:id="1999531810">
                                              <w:marLeft w:val="0"/>
                                              <w:marRight w:val="0"/>
                                              <w:marTop w:val="0"/>
                                              <w:marBottom w:val="0"/>
                                              <w:divBdr>
                                                <w:top w:val="none" w:sz="0" w:space="0" w:color="auto"/>
                                                <w:left w:val="none" w:sz="0" w:space="0" w:color="auto"/>
                                                <w:bottom w:val="none" w:sz="0" w:space="0" w:color="auto"/>
                                                <w:right w:val="none" w:sz="0" w:space="0" w:color="auto"/>
                                              </w:divBdr>
                                              <w:divsChild>
                                                <w:div w:id="857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31015">
      <w:bodyDiv w:val="1"/>
      <w:marLeft w:val="0"/>
      <w:marRight w:val="0"/>
      <w:marTop w:val="0"/>
      <w:marBottom w:val="0"/>
      <w:divBdr>
        <w:top w:val="none" w:sz="0" w:space="0" w:color="auto"/>
        <w:left w:val="none" w:sz="0" w:space="0" w:color="auto"/>
        <w:bottom w:val="none" w:sz="0" w:space="0" w:color="auto"/>
        <w:right w:val="none" w:sz="0" w:space="0" w:color="auto"/>
      </w:divBdr>
      <w:divsChild>
        <w:div w:id="1262184415">
          <w:marLeft w:val="0"/>
          <w:marRight w:val="0"/>
          <w:marTop w:val="0"/>
          <w:marBottom w:val="0"/>
          <w:divBdr>
            <w:top w:val="none" w:sz="0" w:space="0" w:color="auto"/>
            <w:left w:val="none" w:sz="0" w:space="0" w:color="auto"/>
            <w:bottom w:val="none" w:sz="0" w:space="0" w:color="auto"/>
            <w:right w:val="none" w:sz="0" w:space="0" w:color="auto"/>
          </w:divBdr>
          <w:divsChild>
            <w:div w:id="2013754158">
              <w:marLeft w:val="0"/>
              <w:marRight w:val="0"/>
              <w:marTop w:val="0"/>
              <w:marBottom w:val="0"/>
              <w:divBdr>
                <w:top w:val="none" w:sz="0" w:space="0" w:color="auto"/>
                <w:left w:val="none" w:sz="0" w:space="0" w:color="auto"/>
                <w:bottom w:val="none" w:sz="0" w:space="0" w:color="auto"/>
                <w:right w:val="none" w:sz="0" w:space="0" w:color="auto"/>
              </w:divBdr>
              <w:divsChild>
                <w:div w:id="1334726264">
                  <w:marLeft w:val="0"/>
                  <w:marRight w:val="0"/>
                  <w:marTop w:val="0"/>
                  <w:marBottom w:val="0"/>
                  <w:divBdr>
                    <w:top w:val="none" w:sz="0" w:space="0" w:color="auto"/>
                    <w:left w:val="none" w:sz="0" w:space="0" w:color="auto"/>
                    <w:bottom w:val="none" w:sz="0" w:space="0" w:color="auto"/>
                    <w:right w:val="none" w:sz="0" w:space="0" w:color="auto"/>
                  </w:divBdr>
                  <w:divsChild>
                    <w:div w:id="1258513794">
                      <w:marLeft w:val="0"/>
                      <w:marRight w:val="0"/>
                      <w:marTop w:val="0"/>
                      <w:marBottom w:val="0"/>
                      <w:divBdr>
                        <w:top w:val="none" w:sz="0" w:space="0" w:color="auto"/>
                        <w:left w:val="none" w:sz="0" w:space="0" w:color="auto"/>
                        <w:bottom w:val="none" w:sz="0" w:space="0" w:color="auto"/>
                        <w:right w:val="none" w:sz="0" w:space="0" w:color="auto"/>
                      </w:divBdr>
                      <w:divsChild>
                        <w:div w:id="488209285">
                          <w:marLeft w:val="0"/>
                          <w:marRight w:val="0"/>
                          <w:marTop w:val="0"/>
                          <w:marBottom w:val="0"/>
                          <w:divBdr>
                            <w:top w:val="none" w:sz="0" w:space="0" w:color="auto"/>
                            <w:left w:val="none" w:sz="0" w:space="0" w:color="auto"/>
                            <w:bottom w:val="none" w:sz="0" w:space="0" w:color="auto"/>
                            <w:right w:val="none" w:sz="0" w:space="0" w:color="auto"/>
                          </w:divBdr>
                          <w:divsChild>
                            <w:div w:id="463425676">
                              <w:marLeft w:val="0"/>
                              <w:marRight w:val="0"/>
                              <w:marTop w:val="0"/>
                              <w:marBottom w:val="0"/>
                              <w:divBdr>
                                <w:top w:val="none" w:sz="0" w:space="0" w:color="auto"/>
                                <w:left w:val="none" w:sz="0" w:space="0" w:color="auto"/>
                                <w:bottom w:val="none" w:sz="0" w:space="0" w:color="auto"/>
                                <w:right w:val="none" w:sz="0" w:space="0" w:color="auto"/>
                              </w:divBdr>
                              <w:divsChild>
                                <w:div w:id="1584680743">
                                  <w:marLeft w:val="0"/>
                                  <w:marRight w:val="0"/>
                                  <w:marTop w:val="0"/>
                                  <w:marBottom w:val="0"/>
                                  <w:divBdr>
                                    <w:top w:val="none" w:sz="0" w:space="0" w:color="auto"/>
                                    <w:left w:val="none" w:sz="0" w:space="0" w:color="auto"/>
                                    <w:bottom w:val="none" w:sz="0" w:space="0" w:color="auto"/>
                                    <w:right w:val="none" w:sz="0" w:space="0" w:color="auto"/>
                                  </w:divBdr>
                                  <w:divsChild>
                                    <w:div w:id="490685150">
                                      <w:marLeft w:val="0"/>
                                      <w:marRight w:val="0"/>
                                      <w:marTop w:val="0"/>
                                      <w:marBottom w:val="0"/>
                                      <w:divBdr>
                                        <w:top w:val="none" w:sz="0" w:space="0" w:color="auto"/>
                                        <w:left w:val="none" w:sz="0" w:space="0" w:color="auto"/>
                                        <w:bottom w:val="none" w:sz="0" w:space="0" w:color="auto"/>
                                        <w:right w:val="none" w:sz="0" w:space="0" w:color="auto"/>
                                      </w:divBdr>
                                      <w:divsChild>
                                        <w:div w:id="19103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775779">
      <w:bodyDiv w:val="1"/>
      <w:marLeft w:val="0"/>
      <w:marRight w:val="0"/>
      <w:marTop w:val="0"/>
      <w:marBottom w:val="0"/>
      <w:divBdr>
        <w:top w:val="none" w:sz="0" w:space="0" w:color="auto"/>
        <w:left w:val="none" w:sz="0" w:space="0" w:color="auto"/>
        <w:bottom w:val="none" w:sz="0" w:space="0" w:color="auto"/>
        <w:right w:val="none" w:sz="0" w:space="0" w:color="auto"/>
      </w:divBdr>
      <w:divsChild>
        <w:div w:id="1456219346">
          <w:marLeft w:val="0"/>
          <w:marRight w:val="0"/>
          <w:marTop w:val="0"/>
          <w:marBottom w:val="0"/>
          <w:divBdr>
            <w:top w:val="none" w:sz="0" w:space="0" w:color="auto"/>
            <w:left w:val="none" w:sz="0" w:space="0" w:color="auto"/>
            <w:bottom w:val="none" w:sz="0" w:space="0" w:color="auto"/>
            <w:right w:val="none" w:sz="0" w:space="0" w:color="auto"/>
          </w:divBdr>
          <w:divsChild>
            <w:div w:id="1120029106">
              <w:marLeft w:val="0"/>
              <w:marRight w:val="0"/>
              <w:marTop w:val="0"/>
              <w:marBottom w:val="0"/>
              <w:divBdr>
                <w:top w:val="none" w:sz="0" w:space="0" w:color="auto"/>
                <w:left w:val="none" w:sz="0" w:space="0" w:color="auto"/>
                <w:bottom w:val="none" w:sz="0" w:space="0" w:color="auto"/>
                <w:right w:val="none" w:sz="0" w:space="0" w:color="auto"/>
              </w:divBdr>
              <w:divsChild>
                <w:div w:id="2079941050">
                  <w:marLeft w:val="0"/>
                  <w:marRight w:val="0"/>
                  <w:marTop w:val="0"/>
                  <w:marBottom w:val="0"/>
                  <w:divBdr>
                    <w:top w:val="none" w:sz="0" w:space="0" w:color="auto"/>
                    <w:left w:val="none" w:sz="0" w:space="0" w:color="auto"/>
                    <w:bottom w:val="none" w:sz="0" w:space="0" w:color="auto"/>
                    <w:right w:val="none" w:sz="0" w:space="0" w:color="auto"/>
                  </w:divBdr>
                  <w:divsChild>
                    <w:div w:id="2023168896">
                      <w:marLeft w:val="0"/>
                      <w:marRight w:val="0"/>
                      <w:marTop w:val="0"/>
                      <w:marBottom w:val="0"/>
                      <w:divBdr>
                        <w:top w:val="none" w:sz="0" w:space="0" w:color="auto"/>
                        <w:left w:val="none" w:sz="0" w:space="0" w:color="auto"/>
                        <w:bottom w:val="none" w:sz="0" w:space="0" w:color="auto"/>
                        <w:right w:val="none" w:sz="0" w:space="0" w:color="auto"/>
                      </w:divBdr>
                      <w:divsChild>
                        <w:div w:id="1617249368">
                          <w:marLeft w:val="0"/>
                          <w:marRight w:val="0"/>
                          <w:marTop w:val="0"/>
                          <w:marBottom w:val="0"/>
                          <w:divBdr>
                            <w:top w:val="none" w:sz="0" w:space="0" w:color="auto"/>
                            <w:left w:val="none" w:sz="0" w:space="0" w:color="auto"/>
                            <w:bottom w:val="none" w:sz="0" w:space="0" w:color="auto"/>
                            <w:right w:val="none" w:sz="0" w:space="0" w:color="auto"/>
                          </w:divBdr>
                          <w:divsChild>
                            <w:div w:id="956060333">
                              <w:marLeft w:val="0"/>
                              <w:marRight w:val="0"/>
                              <w:marTop w:val="0"/>
                              <w:marBottom w:val="0"/>
                              <w:divBdr>
                                <w:top w:val="none" w:sz="0" w:space="0" w:color="auto"/>
                                <w:left w:val="none" w:sz="0" w:space="0" w:color="auto"/>
                                <w:bottom w:val="none" w:sz="0" w:space="0" w:color="auto"/>
                                <w:right w:val="none" w:sz="0" w:space="0" w:color="auto"/>
                              </w:divBdr>
                              <w:divsChild>
                                <w:div w:id="1922791007">
                                  <w:marLeft w:val="0"/>
                                  <w:marRight w:val="0"/>
                                  <w:marTop w:val="0"/>
                                  <w:marBottom w:val="0"/>
                                  <w:divBdr>
                                    <w:top w:val="none" w:sz="0" w:space="0" w:color="auto"/>
                                    <w:left w:val="none" w:sz="0" w:space="0" w:color="auto"/>
                                    <w:bottom w:val="none" w:sz="0" w:space="0" w:color="auto"/>
                                    <w:right w:val="none" w:sz="0" w:space="0" w:color="auto"/>
                                  </w:divBdr>
                                  <w:divsChild>
                                    <w:div w:id="1901331202">
                                      <w:marLeft w:val="0"/>
                                      <w:marRight w:val="0"/>
                                      <w:marTop w:val="0"/>
                                      <w:marBottom w:val="0"/>
                                      <w:divBdr>
                                        <w:top w:val="none" w:sz="0" w:space="0" w:color="auto"/>
                                        <w:left w:val="none" w:sz="0" w:space="0" w:color="auto"/>
                                        <w:bottom w:val="none" w:sz="0" w:space="0" w:color="auto"/>
                                        <w:right w:val="none" w:sz="0" w:space="0" w:color="auto"/>
                                      </w:divBdr>
                                      <w:divsChild>
                                        <w:div w:id="1533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495821">
      <w:bodyDiv w:val="1"/>
      <w:marLeft w:val="0"/>
      <w:marRight w:val="0"/>
      <w:marTop w:val="0"/>
      <w:marBottom w:val="0"/>
      <w:divBdr>
        <w:top w:val="none" w:sz="0" w:space="0" w:color="auto"/>
        <w:left w:val="none" w:sz="0" w:space="0" w:color="auto"/>
        <w:bottom w:val="none" w:sz="0" w:space="0" w:color="auto"/>
        <w:right w:val="none" w:sz="0" w:space="0" w:color="auto"/>
      </w:divBdr>
      <w:divsChild>
        <w:div w:id="1576743825">
          <w:marLeft w:val="0"/>
          <w:marRight w:val="0"/>
          <w:marTop w:val="0"/>
          <w:marBottom w:val="0"/>
          <w:divBdr>
            <w:top w:val="none" w:sz="0" w:space="0" w:color="auto"/>
            <w:left w:val="none" w:sz="0" w:space="0" w:color="auto"/>
            <w:bottom w:val="none" w:sz="0" w:space="0" w:color="auto"/>
            <w:right w:val="none" w:sz="0" w:space="0" w:color="auto"/>
          </w:divBdr>
          <w:divsChild>
            <w:div w:id="1247113747">
              <w:marLeft w:val="0"/>
              <w:marRight w:val="0"/>
              <w:marTop w:val="0"/>
              <w:marBottom w:val="0"/>
              <w:divBdr>
                <w:top w:val="none" w:sz="0" w:space="0" w:color="auto"/>
                <w:left w:val="none" w:sz="0" w:space="0" w:color="auto"/>
                <w:bottom w:val="none" w:sz="0" w:space="0" w:color="auto"/>
                <w:right w:val="none" w:sz="0" w:space="0" w:color="auto"/>
              </w:divBdr>
              <w:divsChild>
                <w:div w:id="1917321261">
                  <w:marLeft w:val="0"/>
                  <w:marRight w:val="0"/>
                  <w:marTop w:val="0"/>
                  <w:marBottom w:val="0"/>
                  <w:divBdr>
                    <w:top w:val="none" w:sz="0" w:space="0" w:color="auto"/>
                    <w:left w:val="none" w:sz="0" w:space="0" w:color="auto"/>
                    <w:bottom w:val="none" w:sz="0" w:space="0" w:color="auto"/>
                    <w:right w:val="none" w:sz="0" w:space="0" w:color="auto"/>
                  </w:divBdr>
                  <w:divsChild>
                    <w:div w:id="1142229963">
                      <w:marLeft w:val="0"/>
                      <w:marRight w:val="0"/>
                      <w:marTop w:val="0"/>
                      <w:marBottom w:val="0"/>
                      <w:divBdr>
                        <w:top w:val="none" w:sz="0" w:space="0" w:color="auto"/>
                        <w:left w:val="none" w:sz="0" w:space="0" w:color="auto"/>
                        <w:bottom w:val="none" w:sz="0" w:space="0" w:color="auto"/>
                        <w:right w:val="none" w:sz="0" w:space="0" w:color="auto"/>
                      </w:divBdr>
                      <w:divsChild>
                        <w:div w:id="1886093089">
                          <w:marLeft w:val="0"/>
                          <w:marRight w:val="0"/>
                          <w:marTop w:val="0"/>
                          <w:marBottom w:val="0"/>
                          <w:divBdr>
                            <w:top w:val="none" w:sz="0" w:space="0" w:color="auto"/>
                            <w:left w:val="none" w:sz="0" w:space="0" w:color="auto"/>
                            <w:bottom w:val="none" w:sz="0" w:space="0" w:color="auto"/>
                            <w:right w:val="none" w:sz="0" w:space="0" w:color="auto"/>
                          </w:divBdr>
                          <w:divsChild>
                            <w:div w:id="1869292923">
                              <w:marLeft w:val="0"/>
                              <w:marRight w:val="0"/>
                              <w:marTop w:val="0"/>
                              <w:marBottom w:val="120"/>
                              <w:divBdr>
                                <w:top w:val="none" w:sz="0" w:space="0" w:color="auto"/>
                                <w:left w:val="none" w:sz="0" w:space="0" w:color="auto"/>
                                <w:bottom w:val="none" w:sz="0" w:space="0" w:color="auto"/>
                                <w:right w:val="none" w:sz="0" w:space="0" w:color="auto"/>
                              </w:divBdr>
                              <w:divsChild>
                                <w:div w:id="71703040">
                                  <w:marLeft w:val="0"/>
                                  <w:marRight w:val="0"/>
                                  <w:marTop w:val="0"/>
                                  <w:marBottom w:val="0"/>
                                  <w:divBdr>
                                    <w:top w:val="none" w:sz="0" w:space="0" w:color="auto"/>
                                    <w:left w:val="none" w:sz="0" w:space="0" w:color="auto"/>
                                    <w:bottom w:val="none" w:sz="0" w:space="0" w:color="auto"/>
                                    <w:right w:val="none" w:sz="0" w:space="0" w:color="auto"/>
                                  </w:divBdr>
                                  <w:divsChild>
                                    <w:div w:id="10228510">
                                      <w:marLeft w:val="0"/>
                                      <w:marRight w:val="0"/>
                                      <w:marTop w:val="0"/>
                                      <w:marBottom w:val="0"/>
                                      <w:divBdr>
                                        <w:top w:val="none" w:sz="0" w:space="0" w:color="auto"/>
                                        <w:left w:val="none" w:sz="0" w:space="0" w:color="auto"/>
                                        <w:bottom w:val="none" w:sz="0" w:space="0" w:color="auto"/>
                                        <w:right w:val="none" w:sz="0" w:space="0" w:color="auto"/>
                                      </w:divBdr>
                                      <w:divsChild>
                                        <w:div w:id="15399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7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nul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2015-07-09T00:00:00</PublishDate>
  <Abstract>Status: Geldend vanaf 1 september 2017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E3D75F-D030-49D2-85F5-143E3E73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6814</Words>
  <Characters>37483</Characters>
  <Application>Microsoft Office Word</Application>
  <DocSecurity>0</DocSecurity>
  <Lines>312</Lines>
  <Paragraphs>88</Paragraphs>
  <ScaleCrop>false</ScaleCrop>
  <HeadingPairs>
    <vt:vector size="2" baseType="variant">
      <vt:variant>
        <vt:lpstr>Titel</vt:lpstr>
      </vt:variant>
      <vt:variant>
        <vt:i4>1</vt:i4>
      </vt:variant>
    </vt:vector>
  </HeadingPairs>
  <TitlesOfParts>
    <vt:vector size="1" baseType="lpstr">
      <vt:lpstr>Inkoopbeleid</vt:lpstr>
    </vt:vector>
  </TitlesOfParts>
  <Company>Gemeente Stein</Company>
  <LinksUpToDate>false</LinksUpToDate>
  <CharactersWithSpaces>44209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Inkoopbeleid</dc:title>
  <dc:subject>Samen naar beter”</dc:subject>
  <dc:creator>Diana.Mommers@gemeentestein.nl</dc:creator>
  <cp:lastModifiedBy>Kim Jansen</cp:lastModifiedBy>
  <cp:revision>4</cp:revision>
  <cp:lastPrinted>2018-05-16T12:29:00Z</cp:lastPrinted>
  <dcterms:created xsi:type="dcterms:W3CDTF">2023-12-12T09:09:00Z</dcterms:created>
  <dcterms:modified xsi:type="dcterms:W3CDTF">2023-12-12T09:21:00Z</dcterms:modified>
</cp:coreProperties>
</file>