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BE162" w14:textId="77777777" w:rsidR="006E4014" w:rsidRDefault="006E4014" w:rsidP="009073FE">
      <w:pPr>
        <w:spacing w:line="276" w:lineRule="auto"/>
        <w:rPr>
          <w:rFonts w:ascii="Verdana" w:hAnsi="Verdana"/>
          <w:b/>
          <w:bCs/>
          <w:sz w:val="40"/>
          <w:szCs w:val="40"/>
        </w:rPr>
      </w:pPr>
    </w:p>
    <w:p w14:paraId="1CE233E6" w14:textId="77777777" w:rsidR="006E4014" w:rsidRDefault="006E4014" w:rsidP="009073FE">
      <w:pPr>
        <w:spacing w:line="276" w:lineRule="auto"/>
        <w:rPr>
          <w:rFonts w:ascii="Verdana" w:hAnsi="Verdana"/>
          <w:b/>
          <w:bCs/>
          <w:sz w:val="40"/>
          <w:szCs w:val="40"/>
        </w:rPr>
      </w:pPr>
    </w:p>
    <w:p w14:paraId="35FACE61" w14:textId="276D6BB9" w:rsidR="00097C70" w:rsidRDefault="00097C70" w:rsidP="00F10775">
      <w:pPr>
        <w:spacing w:line="276" w:lineRule="auto"/>
        <w:jc w:val="center"/>
        <w:rPr>
          <w:rFonts w:ascii="Verdana" w:hAnsi="Verdana"/>
          <w:b/>
          <w:bCs/>
          <w:sz w:val="40"/>
          <w:szCs w:val="40"/>
        </w:rPr>
      </w:pPr>
      <w:r>
        <w:rPr>
          <w:rFonts w:ascii="Verdana" w:hAnsi="Verdana"/>
          <w:b/>
          <w:bCs/>
          <w:sz w:val="40"/>
          <w:szCs w:val="40"/>
        </w:rPr>
        <w:t>WOONZORGVISIE STEIN 2023-202</w:t>
      </w:r>
      <w:r w:rsidR="00697D02">
        <w:rPr>
          <w:rFonts w:ascii="Verdana" w:hAnsi="Verdana"/>
          <w:b/>
          <w:bCs/>
          <w:sz w:val="40"/>
          <w:szCs w:val="40"/>
        </w:rPr>
        <w:t>8</w:t>
      </w:r>
    </w:p>
    <w:p w14:paraId="2BCA5EA4" w14:textId="06B95921" w:rsidR="00F10775" w:rsidRDefault="00AC7E65" w:rsidP="00F10775">
      <w:pPr>
        <w:spacing w:line="276" w:lineRule="auto"/>
        <w:jc w:val="center"/>
        <w:rPr>
          <w:rFonts w:ascii="Verdana" w:hAnsi="Verdana"/>
          <w:b/>
          <w:bCs/>
          <w:i/>
          <w:iCs/>
          <w:sz w:val="40"/>
          <w:szCs w:val="40"/>
        </w:rPr>
      </w:pPr>
      <w:r w:rsidRPr="00070D00">
        <w:rPr>
          <w:rFonts w:ascii="Verdana" w:hAnsi="Verdana"/>
          <w:b/>
          <w:bCs/>
          <w:i/>
          <w:iCs/>
          <w:sz w:val="40"/>
          <w:szCs w:val="40"/>
        </w:rPr>
        <w:t xml:space="preserve"> </w:t>
      </w:r>
    </w:p>
    <w:p w14:paraId="071F7D45" w14:textId="7CE1316D" w:rsidR="001A5948" w:rsidRDefault="001A5948" w:rsidP="00F10775">
      <w:pPr>
        <w:spacing w:line="276" w:lineRule="auto"/>
        <w:jc w:val="center"/>
        <w:rPr>
          <w:rFonts w:ascii="Verdana" w:hAnsi="Verdana"/>
          <w:b/>
          <w:bCs/>
          <w:i/>
          <w:iCs/>
          <w:sz w:val="40"/>
          <w:szCs w:val="40"/>
        </w:rPr>
      </w:pPr>
      <w:r>
        <w:rPr>
          <w:rFonts w:ascii="Verdana" w:hAnsi="Verdana"/>
          <w:b/>
          <w:bCs/>
          <w:i/>
          <w:iCs/>
          <w:sz w:val="40"/>
          <w:szCs w:val="40"/>
        </w:rPr>
        <w:t>Dat maakt Stein voor mij …</w:t>
      </w:r>
    </w:p>
    <w:p w14:paraId="11FF4EF6" w14:textId="77777777" w:rsidR="001A5948" w:rsidRDefault="001A5948" w:rsidP="00F10775">
      <w:pPr>
        <w:spacing w:line="276" w:lineRule="auto"/>
        <w:jc w:val="center"/>
        <w:rPr>
          <w:rFonts w:ascii="Verdana" w:hAnsi="Verdana"/>
          <w:b/>
          <w:bCs/>
          <w:i/>
          <w:iCs/>
          <w:sz w:val="40"/>
          <w:szCs w:val="40"/>
        </w:rPr>
      </w:pPr>
    </w:p>
    <w:p w14:paraId="527771BF" w14:textId="3D54EFA1" w:rsidR="001A5948" w:rsidRPr="00070D00" w:rsidRDefault="001A5948" w:rsidP="00F10775">
      <w:pPr>
        <w:spacing w:line="276" w:lineRule="auto"/>
        <w:jc w:val="center"/>
        <w:rPr>
          <w:rFonts w:ascii="Verdana" w:hAnsi="Verdana"/>
          <w:b/>
          <w:bCs/>
          <w:i/>
          <w:iCs/>
          <w:sz w:val="40"/>
          <w:szCs w:val="40"/>
        </w:rPr>
      </w:pPr>
      <w:r>
        <w:rPr>
          <w:rFonts w:ascii="Verdana" w:hAnsi="Verdana"/>
          <w:b/>
          <w:bCs/>
          <w:i/>
          <w:iCs/>
          <w:sz w:val="40"/>
          <w:szCs w:val="40"/>
        </w:rPr>
        <w:t>“een goed thuis</w:t>
      </w:r>
      <w:r w:rsidR="00012791">
        <w:rPr>
          <w:rFonts w:ascii="Verdana" w:hAnsi="Verdana"/>
          <w:b/>
          <w:bCs/>
          <w:i/>
          <w:iCs/>
          <w:sz w:val="40"/>
          <w:szCs w:val="40"/>
        </w:rPr>
        <w:t xml:space="preserve"> (voor iedereen)</w:t>
      </w:r>
      <w:r>
        <w:rPr>
          <w:rFonts w:ascii="Verdana" w:hAnsi="Verdana"/>
          <w:b/>
          <w:bCs/>
          <w:i/>
          <w:iCs/>
          <w:sz w:val="40"/>
          <w:szCs w:val="40"/>
        </w:rPr>
        <w:t>”</w:t>
      </w:r>
    </w:p>
    <w:p w14:paraId="71CC3BEC" w14:textId="755E4A96" w:rsidR="00097C70" w:rsidRDefault="00097C70" w:rsidP="009073FE">
      <w:pPr>
        <w:spacing w:line="276" w:lineRule="auto"/>
        <w:rPr>
          <w:rFonts w:ascii="Verdana" w:hAnsi="Verdana"/>
          <w:sz w:val="19"/>
          <w:szCs w:val="19"/>
        </w:rPr>
      </w:pPr>
    </w:p>
    <w:p w14:paraId="4A074681" w14:textId="4BC1F7FE" w:rsidR="00656708" w:rsidRDefault="00656708" w:rsidP="009073FE">
      <w:pPr>
        <w:spacing w:line="276" w:lineRule="auto"/>
        <w:rPr>
          <w:rFonts w:ascii="Verdana" w:hAnsi="Verdana"/>
          <w:sz w:val="19"/>
          <w:szCs w:val="19"/>
          <w:highlight w:val="yellow"/>
        </w:rPr>
      </w:pPr>
    </w:p>
    <w:p w14:paraId="6B53B73E" w14:textId="7D56B831" w:rsidR="006E4014" w:rsidRDefault="006E4014" w:rsidP="009073FE">
      <w:pPr>
        <w:spacing w:line="276" w:lineRule="auto"/>
        <w:rPr>
          <w:rFonts w:ascii="Verdana" w:hAnsi="Verdana"/>
          <w:sz w:val="19"/>
          <w:szCs w:val="19"/>
          <w:highlight w:val="yellow"/>
        </w:rPr>
      </w:pPr>
    </w:p>
    <w:p w14:paraId="02E5242B" w14:textId="2BA93C8C" w:rsidR="00D8100A" w:rsidRDefault="00D8100A" w:rsidP="009073FE">
      <w:pPr>
        <w:spacing w:line="276" w:lineRule="auto"/>
        <w:rPr>
          <w:rFonts w:ascii="Verdana" w:hAnsi="Verdana"/>
          <w:sz w:val="19"/>
          <w:szCs w:val="19"/>
          <w:highlight w:val="yellow"/>
        </w:rPr>
      </w:pPr>
    </w:p>
    <w:p w14:paraId="16847FCF" w14:textId="7427F479" w:rsidR="00D8100A" w:rsidRDefault="00D8100A" w:rsidP="009073FE">
      <w:pPr>
        <w:spacing w:line="276" w:lineRule="auto"/>
        <w:rPr>
          <w:rFonts w:ascii="Verdana" w:hAnsi="Verdana"/>
          <w:sz w:val="19"/>
          <w:szCs w:val="19"/>
          <w:highlight w:val="yellow"/>
        </w:rPr>
      </w:pPr>
    </w:p>
    <w:p w14:paraId="3BDAC2B7" w14:textId="526CAA97" w:rsidR="00D8100A" w:rsidRDefault="00D8100A" w:rsidP="009073FE">
      <w:pPr>
        <w:spacing w:line="276" w:lineRule="auto"/>
        <w:rPr>
          <w:rFonts w:ascii="Verdana" w:hAnsi="Verdana"/>
          <w:sz w:val="19"/>
          <w:szCs w:val="19"/>
          <w:highlight w:val="yellow"/>
        </w:rPr>
      </w:pPr>
    </w:p>
    <w:p w14:paraId="07B03267" w14:textId="77777777" w:rsidR="00D8100A" w:rsidRDefault="00D8100A" w:rsidP="009073FE">
      <w:pPr>
        <w:spacing w:line="276" w:lineRule="auto"/>
        <w:rPr>
          <w:rFonts w:ascii="Verdana" w:hAnsi="Verdana"/>
          <w:sz w:val="19"/>
          <w:szCs w:val="19"/>
          <w:highlight w:val="yellow"/>
        </w:rPr>
      </w:pPr>
    </w:p>
    <w:p w14:paraId="5B9AB32F" w14:textId="58D8EE3C" w:rsidR="006E4014" w:rsidRDefault="006E4014" w:rsidP="009073FE">
      <w:pPr>
        <w:spacing w:line="276" w:lineRule="auto"/>
        <w:rPr>
          <w:rFonts w:ascii="Verdana" w:hAnsi="Verdana"/>
          <w:sz w:val="19"/>
          <w:szCs w:val="19"/>
          <w:highlight w:val="yellow"/>
        </w:rPr>
      </w:pPr>
    </w:p>
    <w:p w14:paraId="15385DAC" w14:textId="2E6E5C36" w:rsidR="006E4014" w:rsidRDefault="006E4014" w:rsidP="009073FE">
      <w:pPr>
        <w:spacing w:line="276" w:lineRule="auto"/>
        <w:rPr>
          <w:rFonts w:ascii="Verdana" w:hAnsi="Verdana"/>
          <w:sz w:val="19"/>
          <w:szCs w:val="19"/>
          <w:highlight w:val="yellow"/>
        </w:rPr>
      </w:pPr>
    </w:p>
    <w:p w14:paraId="5AD45D74" w14:textId="2012232E" w:rsidR="006E4014" w:rsidRDefault="006E4014" w:rsidP="009073FE">
      <w:pPr>
        <w:spacing w:line="276" w:lineRule="auto"/>
        <w:rPr>
          <w:rFonts w:ascii="Verdana" w:hAnsi="Verdana"/>
          <w:sz w:val="19"/>
          <w:szCs w:val="19"/>
          <w:highlight w:val="yellow"/>
        </w:rPr>
      </w:pPr>
    </w:p>
    <w:p w14:paraId="72DC4EBC" w14:textId="08C576E4" w:rsidR="006E4014" w:rsidRDefault="006E4014" w:rsidP="009073FE">
      <w:pPr>
        <w:spacing w:line="276" w:lineRule="auto"/>
        <w:rPr>
          <w:rFonts w:ascii="Verdana" w:hAnsi="Verdana"/>
          <w:sz w:val="19"/>
          <w:szCs w:val="19"/>
          <w:highlight w:val="yellow"/>
        </w:rPr>
      </w:pPr>
    </w:p>
    <w:p w14:paraId="1A6EAE38" w14:textId="40EF3CC5" w:rsidR="006E4014" w:rsidRDefault="00D8100A" w:rsidP="00D8100A">
      <w:pPr>
        <w:spacing w:line="276" w:lineRule="auto"/>
        <w:ind w:left="2127"/>
        <w:rPr>
          <w:rFonts w:ascii="Verdana" w:hAnsi="Verdana"/>
          <w:sz w:val="19"/>
          <w:szCs w:val="19"/>
          <w:highlight w:val="yellow"/>
        </w:rPr>
      </w:pPr>
      <w:r w:rsidRPr="00D8100A">
        <w:rPr>
          <w:rFonts w:ascii="Verdana" w:hAnsi="Verdana"/>
          <w:noProof/>
          <w:sz w:val="19"/>
          <w:szCs w:val="19"/>
        </w:rPr>
        <w:drawing>
          <wp:inline distT="0" distB="0" distL="0" distR="0" wp14:anchorId="34FB220A" wp14:editId="33F9F255">
            <wp:extent cx="4018007" cy="2504593"/>
            <wp:effectExtent l="0" t="0" r="190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2462" cy="2507370"/>
                    </a:xfrm>
                    <a:prstGeom prst="rect">
                      <a:avLst/>
                    </a:prstGeom>
                  </pic:spPr>
                </pic:pic>
              </a:graphicData>
            </a:graphic>
          </wp:inline>
        </w:drawing>
      </w:r>
    </w:p>
    <w:p w14:paraId="604838AB" w14:textId="4DB2F301" w:rsidR="006E4014" w:rsidRDefault="006E4014" w:rsidP="009073FE">
      <w:pPr>
        <w:spacing w:line="276" w:lineRule="auto"/>
        <w:rPr>
          <w:rFonts w:ascii="Verdana" w:hAnsi="Verdana"/>
          <w:sz w:val="19"/>
          <w:szCs w:val="19"/>
          <w:highlight w:val="yellow"/>
        </w:rPr>
      </w:pPr>
    </w:p>
    <w:p w14:paraId="65214301" w14:textId="48146ECE" w:rsidR="006E4014" w:rsidRDefault="006E4014" w:rsidP="009073FE">
      <w:pPr>
        <w:spacing w:line="276" w:lineRule="auto"/>
        <w:rPr>
          <w:rFonts w:ascii="Verdana" w:hAnsi="Verdana"/>
          <w:sz w:val="19"/>
          <w:szCs w:val="19"/>
          <w:highlight w:val="yellow"/>
        </w:rPr>
      </w:pPr>
    </w:p>
    <w:p w14:paraId="7AE3B324" w14:textId="124D4F68" w:rsidR="006E4014" w:rsidRPr="00F10775" w:rsidRDefault="000A1A56" w:rsidP="009073FE">
      <w:pPr>
        <w:spacing w:line="276" w:lineRule="auto"/>
        <w:rPr>
          <w:rFonts w:ascii="Verdana" w:hAnsi="Verdana"/>
          <w:sz w:val="19"/>
          <w:szCs w:val="19"/>
        </w:rPr>
      </w:pPr>
      <w:r>
        <w:rPr>
          <w:rFonts w:ascii="Verdana" w:hAnsi="Verdana"/>
          <w:sz w:val="19"/>
          <w:szCs w:val="19"/>
        </w:rPr>
        <w:t>concept v</w:t>
      </w:r>
      <w:r w:rsidR="006E4014" w:rsidRPr="00F10775">
        <w:rPr>
          <w:rFonts w:ascii="Verdana" w:hAnsi="Verdana"/>
          <w:sz w:val="19"/>
          <w:szCs w:val="19"/>
        </w:rPr>
        <w:t xml:space="preserve">ersie </w:t>
      </w:r>
      <w:r w:rsidR="002A1BDA">
        <w:rPr>
          <w:rFonts w:ascii="Verdana" w:hAnsi="Verdana"/>
          <w:sz w:val="19"/>
          <w:szCs w:val="19"/>
        </w:rPr>
        <w:t>17 april</w:t>
      </w:r>
      <w:r w:rsidR="006E4014" w:rsidRPr="00F10775">
        <w:rPr>
          <w:rFonts w:ascii="Verdana" w:hAnsi="Verdana"/>
          <w:sz w:val="19"/>
          <w:szCs w:val="19"/>
        </w:rPr>
        <w:t xml:space="preserve"> </w:t>
      </w:r>
      <w:r w:rsidR="00F10775" w:rsidRPr="00F10775">
        <w:rPr>
          <w:rFonts w:ascii="Verdana" w:hAnsi="Verdana"/>
          <w:sz w:val="19"/>
          <w:szCs w:val="19"/>
        </w:rPr>
        <w:t>2023</w:t>
      </w:r>
    </w:p>
    <w:p w14:paraId="14655FD5" w14:textId="77777777" w:rsidR="003C5B6B" w:rsidRDefault="003C5B6B" w:rsidP="009073FE">
      <w:pPr>
        <w:spacing w:line="276" w:lineRule="auto"/>
        <w:rPr>
          <w:rFonts w:ascii="Verdana" w:hAnsi="Verdana"/>
          <w:b/>
          <w:bCs/>
          <w:sz w:val="40"/>
          <w:szCs w:val="40"/>
        </w:rPr>
      </w:pPr>
    </w:p>
    <w:sdt>
      <w:sdtPr>
        <w:rPr>
          <w:rFonts w:ascii="Arial" w:eastAsiaTheme="minorHAnsi" w:hAnsi="Arial" w:cstheme="minorBidi"/>
          <w:color w:val="auto"/>
          <w:sz w:val="21"/>
          <w:szCs w:val="21"/>
          <w:lang w:eastAsia="en-US"/>
        </w:rPr>
        <w:id w:val="1347136041"/>
        <w:docPartObj>
          <w:docPartGallery w:val="Table of Contents"/>
          <w:docPartUnique/>
        </w:docPartObj>
      </w:sdtPr>
      <w:sdtEndPr>
        <w:rPr>
          <w:b/>
          <w:bCs/>
        </w:rPr>
      </w:sdtEndPr>
      <w:sdtContent>
        <w:p w14:paraId="10FB75EE" w14:textId="66C3AF36" w:rsidR="003C5B6B" w:rsidRDefault="003C5B6B">
          <w:pPr>
            <w:pStyle w:val="Kopvaninhoudsopgave"/>
            <w:rPr>
              <w:rFonts w:ascii="Verdana" w:hAnsi="Verdana"/>
              <w:color w:val="auto"/>
            </w:rPr>
          </w:pPr>
          <w:r w:rsidRPr="00A324B4">
            <w:rPr>
              <w:rFonts w:ascii="Verdana" w:hAnsi="Verdana"/>
              <w:color w:val="auto"/>
            </w:rPr>
            <w:t>Inhoud</w:t>
          </w:r>
        </w:p>
        <w:p w14:paraId="7C2598E9" w14:textId="49680ADF" w:rsidR="006E4014" w:rsidRDefault="006E4014" w:rsidP="006E4014">
          <w:pPr>
            <w:rPr>
              <w:lang w:eastAsia="nl-NL"/>
            </w:rPr>
          </w:pPr>
        </w:p>
        <w:p w14:paraId="3775D9F7" w14:textId="77777777" w:rsidR="006E4014" w:rsidRPr="006E4014" w:rsidRDefault="006E4014" w:rsidP="006E4014">
          <w:pPr>
            <w:rPr>
              <w:lang w:eastAsia="nl-NL"/>
            </w:rPr>
          </w:pPr>
        </w:p>
        <w:p w14:paraId="11128ACB" w14:textId="281BBD0D" w:rsidR="007743C4" w:rsidRDefault="003C5B6B">
          <w:pPr>
            <w:pStyle w:val="Inhopg1"/>
            <w:tabs>
              <w:tab w:val="right" w:leader="dot" w:pos="9629"/>
            </w:tabs>
            <w:rPr>
              <w:rFonts w:asciiTheme="minorHAnsi" w:eastAsiaTheme="minorEastAsia" w:hAnsiTheme="minorHAnsi"/>
              <w:noProof/>
              <w:sz w:val="22"/>
              <w:szCs w:val="22"/>
              <w:lang w:eastAsia="nl-NL"/>
            </w:rPr>
          </w:pPr>
          <w:r>
            <w:fldChar w:fldCharType="begin"/>
          </w:r>
          <w:r>
            <w:instrText xml:space="preserve"> TOC \o "1-3" \h \z \u </w:instrText>
          </w:r>
          <w:r>
            <w:fldChar w:fldCharType="separate"/>
          </w:r>
          <w:hyperlink w:anchor="_Toc132641402" w:history="1">
            <w:r w:rsidR="007743C4" w:rsidRPr="00C85DF9">
              <w:rPr>
                <w:rStyle w:val="Hyperlink"/>
                <w:rFonts w:ascii="Verdana" w:hAnsi="Verdana"/>
                <w:noProof/>
              </w:rPr>
              <w:t>Voorwoord</w:t>
            </w:r>
            <w:r w:rsidR="007743C4">
              <w:rPr>
                <w:noProof/>
                <w:webHidden/>
              </w:rPr>
              <w:tab/>
            </w:r>
            <w:r w:rsidR="007743C4">
              <w:rPr>
                <w:noProof/>
                <w:webHidden/>
              </w:rPr>
              <w:fldChar w:fldCharType="begin"/>
            </w:r>
            <w:r w:rsidR="007743C4">
              <w:rPr>
                <w:noProof/>
                <w:webHidden/>
              </w:rPr>
              <w:instrText xml:space="preserve"> PAGEREF _Toc132641402 \h </w:instrText>
            </w:r>
            <w:r w:rsidR="007743C4">
              <w:rPr>
                <w:noProof/>
                <w:webHidden/>
              </w:rPr>
            </w:r>
            <w:r w:rsidR="007743C4">
              <w:rPr>
                <w:noProof/>
                <w:webHidden/>
              </w:rPr>
              <w:fldChar w:fldCharType="separate"/>
            </w:r>
            <w:r w:rsidR="007743C4">
              <w:rPr>
                <w:noProof/>
                <w:webHidden/>
              </w:rPr>
              <w:t>3</w:t>
            </w:r>
            <w:r w:rsidR="007743C4">
              <w:rPr>
                <w:noProof/>
                <w:webHidden/>
              </w:rPr>
              <w:fldChar w:fldCharType="end"/>
            </w:r>
          </w:hyperlink>
        </w:p>
        <w:p w14:paraId="0F63419A" w14:textId="212F46FC" w:rsidR="007743C4" w:rsidRDefault="006F2EF2">
          <w:pPr>
            <w:pStyle w:val="Inhopg1"/>
            <w:tabs>
              <w:tab w:val="right" w:leader="dot" w:pos="9629"/>
            </w:tabs>
            <w:rPr>
              <w:rFonts w:asciiTheme="minorHAnsi" w:eastAsiaTheme="minorEastAsia" w:hAnsiTheme="minorHAnsi"/>
              <w:noProof/>
              <w:sz w:val="22"/>
              <w:szCs w:val="22"/>
              <w:lang w:eastAsia="nl-NL"/>
            </w:rPr>
          </w:pPr>
          <w:hyperlink w:anchor="_Toc132641403" w:history="1">
            <w:r w:rsidR="007743C4" w:rsidRPr="00C85DF9">
              <w:rPr>
                <w:rStyle w:val="Hyperlink"/>
                <w:rFonts w:ascii="Verdana" w:hAnsi="Verdana"/>
                <w:noProof/>
              </w:rPr>
              <w:t>Inleiding</w:t>
            </w:r>
            <w:r w:rsidR="007743C4">
              <w:rPr>
                <w:noProof/>
                <w:webHidden/>
              </w:rPr>
              <w:tab/>
            </w:r>
            <w:r w:rsidR="007743C4">
              <w:rPr>
                <w:noProof/>
                <w:webHidden/>
              </w:rPr>
              <w:fldChar w:fldCharType="begin"/>
            </w:r>
            <w:r w:rsidR="007743C4">
              <w:rPr>
                <w:noProof/>
                <w:webHidden/>
              </w:rPr>
              <w:instrText xml:space="preserve"> PAGEREF _Toc132641403 \h </w:instrText>
            </w:r>
            <w:r w:rsidR="007743C4">
              <w:rPr>
                <w:noProof/>
                <w:webHidden/>
              </w:rPr>
            </w:r>
            <w:r w:rsidR="007743C4">
              <w:rPr>
                <w:noProof/>
                <w:webHidden/>
              </w:rPr>
              <w:fldChar w:fldCharType="separate"/>
            </w:r>
            <w:r w:rsidR="007743C4">
              <w:rPr>
                <w:noProof/>
                <w:webHidden/>
              </w:rPr>
              <w:t>4</w:t>
            </w:r>
            <w:r w:rsidR="007743C4">
              <w:rPr>
                <w:noProof/>
                <w:webHidden/>
              </w:rPr>
              <w:fldChar w:fldCharType="end"/>
            </w:r>
          </w:hyperlink>
        </w:p>
        <w:p w14:paraId="6DD858BB" w14:textId="694A23D9" w:rsidR="007743C4" w:rsidRDefault="006F2EF2">
          <w:pPr>
            <w:pStyle w:val="Inhopg1"/>
            <w:tabs>
              <w:tab w:val="left" w:pos="440"/>
              <w:tab w:val="right" w:leader="dot" w:pos="9629"/>
            </w:tabs>
            <w:rPr>
              <w:rFonts w:asciiTheme="minorHAnsi" w:eastAsiaTheme="minorEastAsia" w:hAnsiTheme="minorHAnsi"/>
              <w:noProof/>
              <w:sz w:val="22"/>
              <w:szCs w:val="22"/>
              <w:lang w:eastAsia="nl-NL"/>
            </w:rPr>
          </w:pPr>
          <w:hyperlink w:anchor="_Toc132641404" w:history="1">
            <w:r w:rsidR="007743C4" w:rsidRPr="00C85DF9">
              <w:rPr>
                <w:rStyle w:val="Hyperlink"/>
                <w:rFonts w:ascii="Verdana" w:hAnsi="Verdana"/>
                <w:noProof/>
              </w:rPr>
              <w:t>1.</w:t>
            </w:r>
            <w:r w:rsidR="007743C4">
              <w:rPr>
                <w:rFonts w:asciiTheme="minorHAnsi" w:eastAsiaTheme="minorEastAsia" w:hAnsiTheme="minorHAnsi"/>
                <w:noProof/>
                <w:sz w:val="22"/>
                <w:szCs w:val="22"/>
                <w:lang w:eastAsia="nl-NL"/>
              </w:rPr>
              <w:tab/>
            </w:r>
            <w:r w:rsidR="007743C4" w:rsidRPr="00C85DF9">
              <w:rPr>
                <w:rStyle w:val="Hyperlink"/>
                <w:rFonts w:ascii="Verdana" w:hAnsi="Verdana"/>
                <w:noProof/>
              </w:rPr>
              <w:t>De basis van onze woonzorgvisie</w:t>
            </w:r>
            <w:r w:rsidR="007743C4">
              <w:rPr>
                <w:noProof/>
                <w:webHidden/>
              </w:rPr>
              <w:tab/>
            </w:r>
            <w:r w:rsidR="007743C4">
              <w:rPr>
                <w:noProof/>
                <w:webHidden/>
              </w:rPr>
              <w:fldChar w:fldCharType="begin"/>
            </w:r>
            <w:r w:rsidR="007743C4">
              <w:rPr>
                <w:noProof/>
                <w:webHidden/>
              </w:rPr>
              <w:instrText xml:space="preserve"> PAGEREF _Toc132641404 \h </w:instrText>
            </w:r>
            <w:r w:rsidR="007743C4">
              <w:rPr>
                <w:noProof/>
                <w:webHidden/>
              </w:rPr>
            </w:r>
            <w:r w:rsidR="007743C4">
              <w:rPr>
                <w:noProof/>
                <w:webHidden/>
              </w:rPr>
              <w:fldChar w:fldCharType="separate"/>
            </w:r>
            <w:r w:rsidR="007743C4">
              <w:rPr>
                <w:noProof/>
                <w:webHidden/>
              </w:rPr>
              <w:t>5</w:t>
            </w:r>
            <w:r w:rsidR="007743C4">
              <w:rPr>
                <w:noProof/>
                <w:webHidden/>
              </w:rPr>
              <w:fldChar w:fldCharType="end"/>
            </w:r>
          </w:hyperlink>
        </w:p>
        <w:p w14:paraId="1FD0E915" w14:textId="1D0AEC39" w:rsidR="007743C4" w:rsidRDefault="006F2EF2">
          <w:pPr>
            <w:pStyle w:val="Inhopg1"/>
            <w:tabs>
              <w:tab w:val="left" w:pos="440"/>
              <w:tab w:val="right" w:leader="dot" w:pos="9629"/>
            </w:tabs>
            <w:rPr>
              <w:rFonts w:asciiTheme="minorHAnsi" w:eastAsiaTheme="minorEastAsia" w:hAnsiTheme="minorHAnsi"/>
              <w:noProof/>
              <w:sz w:val="22"/>
              <w:szCs w:val="22"/>
              <w:lang w:eastAsia="nl-NL"/>
            </w:rPr>
          </w:pPr>
          <w:hyperlink w:anchor="_Toc132641405" w:history="1">
            <w:r w:rsidR="007743C4" w:rsidRPr="00C85DF9">
              <w:rPr>
                <w:rStyle w:val="Hyperlink"/>
                <w:rFonts w:ascii="Verdana" w:hAnsi="Verdana"/>
                <w:noProof/>
              </w:rPr>
              <w:t>2.</w:t>
            </w:r>
            <w:r w:rsidR="007743C4">
              <w:rPr>
                <w:rFonts w:asciiTheme="minorHAnsi" w:eastAsiaTheme="minorEastAsia" w:hAnsiTheme="minorHAnsi"/>
                <w:noProof/>
                <w:sz w:val="22"/>
                <w:szCs w:val="22"/>
                <w:lang w:eastAsia="nl-NL"/>
              </w:rPr>
              <w:tab/>
            </w:r>
            <w:r w:rsidR="007743C4" w:rsidRPr="00C85DF9">
              <w:rPr>
                <w:rStyle w:val="Hyperlink"/>
                <w:rFonts w:ascii="Verdana" w:hAnsi="Verdana"/>
                <w:noProof/>
              </w:rPr>
              <w:t>Invloeden en ontwikkelingen</w:t>
            </w:r>
            <w:r w:rsidR="007743C4">
              <w:rPr>
                <w:noProof/>
                <w:webHidden/>
              </w:rPr>
              <w:tab/>
            </w:r>
            <w:r w:rsidR="007743C4">
              <w:rPr>
                <w:noProof/>
                <w:webHidden/>
              </w:rPr>
              <w:fldChar w:fldCharType="begin"/>
            </w:r>
            <w:r w:rsidR="007743C4">
              <w:rPr>
                <w:noProof/>
                <w:webHidden/>
              </w:rPr>
              <w:instrText xml:space="preserve"> PAGEREF _Toc132641405 \h </w:instrText>
            </w:r>
            <w:r w:rsidR="007743C4">
              <w:rPr>
                <w:noProof/>
                <w:webHidden/>
              </w:rPr>
            </w:r>
            <w:r w:rsidR="007743C4">
              <w:rPr>
                <w:noProof/>
                <w:webHidden/>
              </w:rPr>
              <w:fldChar w:fldCharType="separate"/>
            </w:r>
            <w:r w:rsidR="007743C4">
              <w:rPr>
                <w:noProof/>
                <w:webHidden/>
              </w:rPr>
              <w:t>8</w:t>
            </w:r>
            <w:r w:rsidR="007743C4">
              <w:rPr>
                <w:noProof/>
                <w:webHidden/>
              </w:rPr>
              <w:fldChar w:fldCharType="end"/>
            </w:r>
          </w:hyperlink>
        </w:p>
        <w:p w14:paraId="2C8A9AE1" w14:textId="61024E24" w:rsidR="007743C4" w:rsidRDefault="006F2EF2">
          <w:pPr>
            <w:pStyle w:val="Inhopg2"/>
            <w:rPr>
              <w:rFonts w:asciiTheme="minorHAnsi" w:eastAsiaTheme="minorEastAsia" w:hAnsiTheme="minorHAnsi"/>
              <w:noProof/>
              <w:sz w:val="22"/>
              <w:szCs w:val="22"/>
              <w:lang w:eastAsia="nl-NL"/>
            </w:rPr>
          </w:pPr>
          <w:hyperlink w:anchor="_Toc132641406" w:history="1">
            <w:r w:rsidR="007743C4" w:rsidRPr="00C85DF9">
              <w:rPr>
                <w:rStyle w:val="Hyperlink"/>
                <w:rFonts w:ascii="Verdana" w:hAnsi="Verdana"/>
                <w:noProof/>
              </w:rPr>
              <w:t>2.1.</w:t>
            </w:r>
            <w:r w:rsidR="007743C4">
              <w:rPr>
                <w:rFonts w:asciiTheme="minorHAnsi" w:eastAsiaTheme="minorEastAsia" w:hAnsiTheme="minorHAnsi"/>
                <w:noProof/>
                <w:sz w:val="22"/>
                <w:szCs w:val="22"/>
                <w:lang w:eastAsia="nl-NL"/>
              </w:rPr>
              <w:tab/>
            </w:r>
            <w:r w:rsidR="007743C4" w:rsidRPr="00C85DF9">
              <w:rPr>
                <w:rStyle w:val="Hyperlink"/>
                <w:rFonts w:ascii="Verdana" w:hAnsi="Verdana"/>
                <w:noProof/>
              </w:rPr>
              <w:t>Factsheet demografie en bevolking</w:t>
            </w:r>
            <w:r w:rsidR="007743C4">
              <w:rPr>
                <w:noProof/>
                <w:webHidden/>
              </w:rPr>
              <w:tab/>
            </w:r>
            <w:r w:rsidR="007743C4">
              <w:rPr>
                <w:noProof/>
                <w:webHidden/>
              </w:rPr>
              <w:fldChar w:fldCharType="begin"/>
            </w:r>
            <w:r w:rsidR="007743C4">
              <w:rPr>
                <w:noProof/>
                <w:webHidden/>
              </w:rPr>
              <w:instrText xml:space="preserve"> PAGEREF _Toc132641406 \h </w:instrText>
            </w:r>
            <w:r w:rsidR="007743C4">
              <w:rPr>
                <w:noProof/>
                <w:webHidden/>
              </w:rPr>
            </w:r>
            <w:r w:rsidR="007743C4">
              <w:rPr>
                <w:noProof/>
                <w:webHidden/>
              </w:rPr>
              <w:fldChar w:fldCharType="separate"/>
            </w:r>
            <w:r w:rsidR="007743C4">
              <w:rPr>
                <w:noProof/>
                <w:webHidden/>
              </w:rPr>
              <w:t>8</w:t>
            </w:r>
            <w:r w:rsidR="007743C4">
              <w:rPr>
                <w:noProof/>
                <w:webHidden/>
              </w:rPr>
              <w:fldChar w:fldCharType="end"/>
            </w:r>
          </w:hyperlink>
        </w:p>
        <w:p w14:paraId="5C6471D1" w14:textId="19243027" w:rsidR="007743C4" w:rsidRDefault="006F2EF2">
          <w:pPr>
            <w:pStyle w:val="Inhopg2"/>
            <w:rPr>
              <w:rFonts w:asciiTheme="minorHAnsi" w:eastAsiaTheme="minorEastAsia" w:hAnsiTheme="minorHAnsi"/>
              <w:noProof/>
              <w:sz w:val="22"/>
              <w:szCs w:val="22"/>
              <w:lang w:eastAsia="nl-NL"/>
            </w:rPr>
          </w:pPr>
          <w:hyperlink w:anchor="_Toc132641407" w:history="1">
            <w:r w:rsidR="007743C4" w:rsidRPr="00C85DF9">
              <w:rPr>
                <w:rStyle w:val="Hyperlink"/>
                <w:rFonts w:ascii="Verdana" w:hAnsi="Verdana"/>
                <w:noProof/>
              </w:rPr>
              <w:t>2.2.</w:t>
            </w:r>
            <w:r w:rsidR="007743C4">
              <w:rPr>
                <w:rFonts w:asciiTheme="minorHAnsi" w:eastAsiaTheme="minorEastAsia" w:hAnsiTheme="minorHAnsi"/>
                <w:noProof/>
                <w:sz w:val="22"/>
                <w:szCs w:val="22"/>
                <w:lang w:eastAsia="nl-NL"/>
              </w:rPr>
              <w:tab/>
            </w:r>
            <w:r w:rsidR="007743C4" w:rsidRPr="00C85DF9">
              <w:rPr>
                <w:rStyle w:val="Hyperlink"/>
                <w:rFonts w:ascii="Verdana" w:hAnsi="Verdana"/>
                <w:noProof/>
              </w:rPr>
              <w:t>Factsheet leefomgeving</w:t>
            </w:r>
            <w:r w:rsidR="007743C4">
              <w:rPr>
                <w:noProof/>
                <w:webHidden/>
              </w:rPr>
              <w:tab/>
            </w:r>
            <w:r w:rsidR="007743C4">
              <w:rPr>
                <w:noProof/>
                <w:webHidden/>
              </w:rPr>
              <w:fldChar w:fldCharType="begin"/>
            </w:r>
            <w:r w:rsidR="007743C4">
              <w:rPr>
                <w:noProof/>
                <w:webHidden/>
              </w:rPr>
              <w:instrText xml:space="preserve"> PAGEREF _Toc132641407 \h </w:instrText>
            </w:r>
            <w:r w:rsidR="007743C4">
              <w:rPr>
                <w:noProof/>
                <w:webHidden/>
              </w:rPr>
            </w:r>
            <w:r w:rsidR="007743C4">
              <w:rPr>
                <w:noProof/>
                <w:webHidden/>
              </w:rPr>
              <w:fldChar w:fldCharType="separate"/>
            </w:r>
            <w:r w:rsidR="007743C4">
              <w:rPr>
                <w:noProof/>
                <w:webHidden/>
              </w:rPr>
              <w:t>10</w:t>
            </w:r>
            <w:r w:rsidR="007743C4">
              <w:rPr>
                <w:noProof/>
                <w:webHidden/>
              </w:rPr>
              <w:fldChar w:fldCharType="end"/>
            </w:r>
          </w:hyperlink>
        </w:p>
        <w:p w14:paraId="146F5517" w14:textId="33C89422" w:rsidR="007743C4" w:rsidRDefault="006F2EF2">
          <w:pPr>
            <w:pStyle w:val="Inhopg2"/>
            <w:rPr>
              <w:rFonts w:asciiTheme="minorHAnsi" w:eastAsiaTheme="minorEastAsia" w:hAnsiTheme="minorHAnsi"/>
              <w:noProof/>
              <w:sz w:val="22"/>
              <w:szCs w:val="22"/>
              <w:lang w:eastAsia="nl-NL"/>
            </w:rPr>
          </w:pPr>
          <w:hyperlink w:anchor="_Toc132641408" w:history="1">
            <w:r w:rsidR="007743C4" w:rsidRPr="00C85DF9">
              <w:rPr>
                <w:rStyle w:val="Hyperlink"/>
                <w:rFonts w:ascii="Verdana" w:hAnsi="Verdana"/>
                <w:noProof/>
              </w:rPr>
              <w:t>2.3.</w:t>
            </w:r>
            <w:r w:rsidR="007743C4">
              <w:rPr>
                <w:rFonts w:asciiTheme="minorHAnsi" w:eastAsiaTheme="minorEastAsia" w:hAnsiTheme="minorHAnsi"/>
                <w:noProof/>
                <w:sz w:val="22"/>
                <w:szCs w:val="22"/>
                <w:lang w:eastAsia="nl-NL"/>
              </w:rPr>
              <w:tab/>
            </w:r>
            <w:r w:rsidR="007743C4" w:rsidRPr="00C85DF9">
              <w:rPr>
                <w:rStyle w:val="Hyperlink"/>
                <w:rFonts w:ascii="Verdana" w:hAnsi="Verdana"/>
                <w:noProof/>
              </w:rPr>
              <w:t>Factsheet woningmarkt en woonbehoefte</w:t>
            </w:r>
            <w:r w:rsidR="007743C4">
              <w:rPr>
                <w:noProof/>
                <w:webHidden/>
              </w:rPr>
              <w:tab/>
            </w:r>
            <w:r w:rsidR="007743C4">
              <w:rPr>
                <w:noProof/>
                <w:webHidden/>
              </w:rPr>
              <w:fldChar w:fldCharType="begin"/>
            </w:r>
            <w:r w:rsidR="007743C4">
              <w:rPr>
                <w:noProof/>
                <w:webHidden/>
              </w:rPr>
              <w:instrText xml:space="preserve"> PAGEREF _Toc132641408 \h </w:instrText>
            </w:r>
            <w:r w:rsidR="007743C4">
              <w:rPr>
                <w:noProof/>
                <w:webHidden/>
              </w:rPr>
            </w:r>
            <w:r w:rsidR="007743C4">
              <w:rPr>
                <w:noProof/>
                <w:webHidden/>
              </w:rPr>
              <w:fldChar w:fldCharType="separate"/>
            </w:r>
            <w:r w:rsidR="007743C4">
              <w:rPr>
                <w:noProof/>
                <w:webHidden/>
              </w:rPr>
              <w:t>11</w:t>
            </w:r>
            <w:r w:rsidR="007743C4">
              <w:rPr>
                <w:noProof/>
                <w:webHidden/>
              </w:rPr>
              <w:fldChar w:fldCharType="end"/>
            </w:r>
          </w:hyperlink>
        </w:p>
        <w:p w14:paraId="0E2017FE" w14:textId="26D4DD9A" w:rsidR="007743C4" w:rsidRDefault="006F2EF2">
          <w:pPr>
            <w:pStyle w:val="Inhopg2"/>
            <w:rPr>
              <w:rFonts w:asciiTheme="minorHAnsi" w:eastAsiaTheme="minorEastAsia" w:hAnsiTheme="minorHAnsi"/>
              <w:noProof/>
              <w:sz w:val="22"/>
              <w:szCs w:val="22"/>
              <w:lang w:eastAsia="nl-NL"/>
            </w:rPr>
          </w:pPr>
          <w:hyperlink w:anchor="_Toc132641409" w:history="1">
            <w:r w:rsidR="007743C4" w:rsidRPr="00C85DF9">
              <w:rPr>
                <w:rStyle w:val="Hyperlink"/>
                <w:rFonts w:ascii="Verdana" w:hAnsi="Verdana"/>
                <w:noProof/>
              </w:rPr>
              <w:t xml:space="preserve">2.4. </w:t>
            </w:r>
            <w:r w:rsidR="007743C4">
              <w:rPr>
                <w:rFonts w:asciiTheme="minorHAnsi" w:eastAsiaTheme="minorEastAsia" w:hAnsiTheme="minorHAnsi"/>
                <w:noProof/>
                <w:sz w:val="22"/>
                <w:szCs w:val="22"/>
                <w:lang w:eastAsia="nl-NL"/>
              </w:rPr>
              <w:tab/>
            </w:r>
            <w:r w:rsidR="007743C4" w:rsidRPr="00C85DF9">
              <w:rPr>
                <w:rStyle w:val="Hyperlink"/>
                <w:rFonts w:ascii="Verdana" w:hAnsi="Verdana"/>
                <w:noProof/>
              </w:rPr>
              <w:t>Factsheet trendontwikkelingen</w:t>
            </w:r>
            <w:r w:rsidR="007743C4">
              <w:rPr>
                <w:noProof/>
                <w:webHidden/>
              </w:rPr>
              <w:tab/>
            </w:r>
            <w:r w:rsidR="007743C4">
              <w:rPr>
                <w:noProof/>
                <w:webHidden/>
              </w:rPr>
              <w:fldChar w:fldCharType="begin"/>
            </w:r>
            <w:r w:rsidR="007743C4">
              <w:rPr>
                <w:noProof/>
                <w:webHidden/>
              </w:rPr>
              <w:instrText xml:space="preserve"> PAGEREF _Toc132641409 \h </w:instrText>
            </w:r>
            <w:r w:rsidR="007743C4">
              <w:rPr>
                <w:noProof/>
                <w:webHidden/>
              </w:rPr>
            </w:r>
            <w:r w:rsidR="007743C4">
              <w:rPr>
                <w:noProof/>
                <w:webHidden/>
              </w:rPr>
              <w:fldChar w:fldCharType="separate"/>
            </w:r>
            <w:r w:rsidR="007743C4">
              <w:rPr>
                <w:noProof/>
                <w:webHidden/>
              </w:rPr>
              <w:t>13</w:t>
            </w:r>
            <w:r w:rsidR="007743C4">
              <w:rPr>
                <w:noProof/>
                <w:webHidden/>
              </w:rPr>
              <w:fldChar w:fldCharType="end"/>
            </w:r>
          </w:hyperlink>
        </w:p>
        <w:p w14:paraId="00452D70" w14:textId="33EE84E2" w:rsidR="007743C4" w:rsidRDefault="006F2EF2">
          <w:pPr>
            <w:pStyle w:val="Inhopg2"/>
            <w:rPr>
              <w:rFonts w:asciiTheme="minorHAnsi" w:eastAsiaTheme="minorEastAsia" w:hAnsiTheme="minorHAnsi"/>
              <w:noProof/>
              <w:sz w:val="22"/>
              <w:szCs w:val="22"/>
              <w:lang w:eastAsia="nl-NL"/>
            </w:rPr>
          </w:pPr>
          <w:hyperlink w:anchor="_Toc132641410" w:history="1">
            <w:r w:rsidR="007743C4" w:rsidRPr="00C85DF9">
              <w:rPr>
                <w:rStyle w:val="Hyperlink"/>
                <w:rFonts w:ascii="Verdana" w:hAnsi="Verdana"/>
                <w:noProof/>
              </w:rPr>
              <w:t>2.5.</w:t>
            </w:r>
            <w:r w:rsidR="007743C4">
              <w:rPr>
                <w:rFonts w:asciiTheme="minorHAnsi" w:eastAsiaTheme="minorEastAsia" w:hAnsiTheme="minorHAnsi"/>
                <w:noProof/>
                <w:sz w:val="22"/>
                <w:szCs w:val="22"/>
                <w:lang w:eastAsia="nl-NL"/>
              </w:rPr>
              <w:tab/>
            </w:r>
            <w:r w:rsidR="007743C4" w:rsidRPr="00C85DF9">
              <w:rPr>
                <w:rStyle w:val="Hyperlink"/>
                <w:rFonts w:ascii="Verdana" w:hAnsi="Verdana"/>
                <w:noProof/>
              </w:rPr>
              <w:t>Relevante wet en regelgeving</w:t>
            </w:r>
            <w:r w:rsidR="007743C4">
              <w:rPr>
                <w:noProof/>
                <w:webHidden/>
              </w:rPr>
              <w:tab/>
            </w:r>
            <w:r w:rsidR="007743C4">
              <w:rPr>
                <w:noProof/>
                <w:webHidden/>
              </w:rPr>
              <w:fldChar w:fldCharType="begin"/>
            </w:r>
            <w:r w:rsidR="007743C4">
              <w:rPr>
                <w:noProof/>
                <w:webHidden/>
              </w:rPr>
              <w:instrText xml:space="preserve"> PAGEREF _Toc132641410 \h </w:instrText>
            </w:r>
            <w:r w:rsidR="007743C4">
              <w:rPr>
                <w:noProof/>
                <w:webHidden/>
              </w:rPr>
            </w:r>
            <w:r w:rsidR="007743C4">
              <w:rPr>
                <w:noProof/>
                <w:webHidden/>
              </w:rPr>
              <w:fldChar w:fldCharType="separate"/>
            </w:r>
            <w:r w:rsidR="007743C4">
              <w:rPr>
                <w:noProof/>
                <w:webHidden/>
              </w:rPr>
              <w:t>14</w:t>
            </w:r>
            <w:r w:rsidR="007743C4">
              <w:rPr>
                <w:noProof/>
                <w:webHidden/>
              </w:rPr>
              <w:fldChar w:fldCharType="end"/>
            </w:r>
          </w:hyperlink>
        </w:p>
        <w:p w14:paraId="78ECE412" w14:textId="148E8112" w:rsidR="007743C4" w:rsidRDefault="006F2EF2">
          <w:pPr>
            <w:pStyle w:val="Inhopg1"/>
            <w:tabs>
              <w:tab w:val="left" w:pos="440"/>
              <w:tab w:val="right" w:leader="dot" w:pos="9629"/>
            </w:tabs>
            <w:rPr>
              <w:rFonts w:asciiTheme="minorHAnsi" w:eastAsiaTheme="minorEastAsia" w:hAnsiTheme="minorHAnsi"/>
              <w:noProof/>
              <w:sz w:val="22"/>
              <w:szCs w:val="22"/>
              <w:lang w:eastAsia="nl-NL"/>
            </w:rPr>
          </w:pPr>
          <w:hyperlink w:anchor="_Toc132641411" w:history="1">
            <w:r w:rsidR="007743C4" w:rsidRPr="00C85DF9">
              <w:rPr>
                <w:rStyle w:val="Hyperlink"/>
                <w:rFonts w:ascii="Verdana" w:hAnsi="Verdana"/>
                <w:noProof/>
              </w:rPr>
              <w:t>3.</w:t>
            </w:r>
            <w:r w:rsidR="007743C4">
              <w:rPr>
                <w:rFonts w:asciiTheme="minorHAnsi" w:eastAsiaTheme="minorEastAsia" w:hAnsiTheme="minorHAnsi"/>
                <w:noProof/>
                <w:sz w:val="22"/>
                <w:szCs w:val="22"/>
                <w:lang w:eastAsia="nl-NL"/>
              </w:rPr>
              <w:tab/>
            </w:r>
            <w:r w:rsidR="007743C4" w:rsidRPr="00C85DF9">
              <w:rPr>
                <w:rStyle w:val="Hyperlink"/>
                <w:rFonts w:ascii="Verdana" w:hAnsi="Verdana"/>
                <w:noProof/>
              </w:rPr>
              <w:t>Wat willen we?</w:t>
            </w:r>
            <w:r w:rsidR="007743C4">
              <w:rPr>
                <w:noProof/>
                <w:webHidden/>
              </w:rPr>
              <w:tab/>
            </w:r>
            <w:r w:rsidR="007743C4">
              <w:rPr>
                <w:noProof/>
                <w:webHidden/>
              </w:rPr>
              <w:fldChar w:fldCharType="begin"/>
            </w:r>
            <w:r w:rsidR="007743C4">
              <w:rPr>
                <w:noProof/>
                <w:webHidden/>
              </w:rPr>
              <w:instrText xml:space="preserve"> PAGEREF _Toc132641411 \h </w:instrText>
            </w:r>
            <w:r w:rsidR="007743C4">
              <w:rPr>
                <w:noProof/>
                <w:webHidden/>
              </w:rPr>
            </w:r>
            <w:r w:rsidR="007743C4">
              <w:rPr>
                <w:noProof/>
                <w:webHidden/>
              </w:rPr>
              <w:fldChar w:fldCharType="separate"/>
            </w:r>
            <w:r w:rsidR="007743C4">
              <w:rPr>
                <w:noProof/>
                <w:webHidden/>
              </w:rPr>
              <w:t>16</w:t>
            </w:r>
            <w:r w:rsidR="007743C4">
              <w:rPr>
                <w:noProof/>
                <w:webHidden/>
              </w:rPr>
              <w:fldChar w:fldCharType="end"/>
            </w:r>
          </w:hyperlink>
        </w:p>
        <w:p w14:paraId="32F68432" w14:textId="016A24D1" w:rsidR="007743C4" w:rsidRDefault="006F2EF2">
          <w:pPr>
            <w:pStyle w:val="Inhopg2"/>
            <w:rPr>
              <w:rFonts w:asciiTheme="minorHAnsi" w:eastAsiaTheme="minorEastAsia" w:hAnsiTheme="minorHAnsi"/>
              <w:noProof/>
              <w:sz w:val="22"/>
              <w:szCs w:val="22"/>
              <w:lang w:eastAsia="nl-NL"/>
            </w:rPr>
          </w:pPr>
          <w:hyperlink w:anchor="_Toc132641412" w:history="1">
            <w:r w:rsidR="007743C4" w:rsidRPr="00C85DF9">
              <w:rPr>
                <w:rStyle w:val="Hyperlink"/>
                <w:rFonts w:ascii="Verdana" w:hAnsi="Verdana"/>
                <w:noProof/>
              </w:rPr>
              <w:t>3.1.</w:t>
            </w:r>
            <w:r w:rsidR="007743C4">
              <w:rPr>
                <w:rFonts w:asciiTheme="minorHAnsi" w:eastAsiaTheme="minorEastAsia" w:hAnsiTheme="minorHAnsi"/>
                <w:noProof/>
                <w:sz w:val="22"/>
                <w:szCs w:val="22"/>
                <w:lang w:eastAsia="nl-NL"/>
              </w:rPr>
              <w:tab/>
            </w:r>
            <w:r w:rsidR="007743C4" w:rsidRPr="00C85DF9">
              <w:rPr>
                <w:rStyle w:val="Hyperlink"/>
                <w:rFonts w:ascii="Verdana" w:hAnsi="Verdana"/>
                <w:noProof/>
              </w:rPr>
              <w:t>Vanuit het mensperspectief:</w:t>
            </w:r>
            <w:r w:rsidR="007743C4">
              <w:rPr>
                <w:noProof/>
                <w:webHidden/>
              </w:rPr>
              <w:tab/>
            </w:r>
            <w:r w:rsidR="007743C4">
              <w:rPr>
                <w:noProof/>
                <w:webHidden/>
              </w:rPr>
              <w:fldChar w:fldCharType="begin"/>
            </w:r>
            <w:r w:rsidR="007743C4">
              <w:rPr>
                <w:noProof/>
                <w:webHidden/>
              </w:rPr>
              <w:instrText xml:space="preserve"> PAGEREF _Toc132641412 \h </w:instrText>
            </w:r>
            <w:r w:rsidR="007743C4">
              <w:rPr>
                <w:noProof/>
                <w:webHidden/>
              </w:rPr>
            </w:r>
            <w:r w:rsidR="007743C4">
              <w:rPr>
                <w:noProof/>
                <w:webHidden/>
              </w:rPr>
              <w:fldChar w:fldCharType="separate"/>
            </w:r>
            <w:r w:rsidR="007743C4">
              <w:rPr>
                <w:noProof/>
                <w:webHidden/>
              </w:rPr>
              <w:t>16</w:t>
            </w:r>
            <w:r w:rsidR="007743C4">
              <w:rPr>
                <w:noProof/>
                <w:webHidden/>
              </w:rPr>
              <w:fldChar w:fldCharType="end"/>
            </w:r>
          </w:hyperlink>
        </w:p>
        <w:p w14:paraId="363A4B8E" w14:textId="19F09528" w:rsidR="007743C4" w:rsidRDefault="006F2EF2">
          <w:pPr>
            <w:pStyle w:val="Inhopg2"/>
            <w:rPr>
              <w:rFonts w:asciiTheme="minorHAnsi" w:eastAsiaTheme="minorEastAsia" w:hAnsiTheme="minorHAnsi"/>
              <w:noProof/>
              <w:sz w:val="22"/>
              <w:szCs w:val="22"/>
              <w:lang w:eastAsia="nl-NL"/>
            </w:rPr>
          </w:pPr>
          <w:hyperlink w:anchor="_Toc132641413" w:history="1">
            <w:r w:rsidR="007743C4" w:rsidRPr="00C85DF9">
              <w:rPr>
                <w:rStyle w:val="Hyperlink"/>
                <w:rFonts w:ascii="Verdana" w:hAnsi="Verdana"/>
                <w:noProof/>
              </w:rPr>
              <w:t>3.2.</w:t>
            </w:r>
            <w:r w:rsidR="007743C4">
              <w:rPr>
                <w:rFonts w:asciiTheme="minorHAnsi" w:eastAsiaTheme="minorEastAsia" w:hAnsiTheme="minorHAnsi"/>
                <w:noProof/>
                <w:sz w:val="22"/>
                <w:szCs w:val="22"/>
                <w:lang w:eastAsia="nl-NL"/>
              </w:rPr>
              <w:tab/>
            </w:r>
            <w:r w:rsidR="007743C4" w:rsidRPr="00C85DF9">
              <w:rPr>
                <w:rStyle w:val="Hyperlink"/>
                <w:rFonts w:ascii="Verdana" w:hAnsi="Verdana"/>
                <w:noProof/>
              </w:rPr>
              <w:t>Vanuit het perspectief leefomgeving</w:t>
            </w:r>
            <w:r w:rsidR="007743C4">
              <w:rPr>
                <w:noProof/>
                <w:webHidden/>
              </w:rPr>
              <w:tab/>
            </w:r>
            <w:r w:rsidR="007743C4">
              <w:rPr>
                <w:noProof/>
                <w:webHidden/>
              </w:rPr>
              <w:fldChar w:fldCharType="begin"/>
            </w:r>
            <w:r w:rsidR="007743C4">
              <w:rPr>
                <w:noProof/>
                <w:webHidden/>
              </w:rPr>
              <w:instrText xml:space="preserve"> PAGEREF _Toc132641413 \h </w:instrText>
            </w:r>
            <w:r w:rsidR="007743C4">
              <w:rPr>
                <w:noProof/>
                <w:webHidden/>
              </w:rPr>
            </w:r>
            <w:r w:rsidR="007743C4">
              <w:rPr>
                <w:noProof/>
                <w:webHidden/>
              </w:rPr>
              <w:fldChar w:fldCharType="separate"/>
            </w:r>
            <w:r w:rsidR="007743C4">
              <w:rPr>
                <w:noProof/>
                <w:webHidden/>
              </w:rPr>
              <w:t>16</w:t>
            </w:r>
            <w:r w:rsidR="007743C4">
              <w:rPr>
                <w:noProof/>
                <w:webHidden/>
              </w:rPr>
              <w:fldChar w:fldCharType="end"/>
            </w:r>
          </w:hyperlink>
        </w:p>
        <w:p w14:paraId="757154CF" w14:textId="71318BCC" w:rsidR="007743C4" w:rsidRDefault="006F2EF2">
          <w:pPr>
            <w:pStyle w:val="Inhopg2"/>
            <w:rPr>
              <w:rFonts w:asciiTheme="minorHAnsi" w:eastAsiaTheme="minorEastAsia" w:hAnsiTheme="minorHAnsi"/>
              <w:noProof/>
              <w:sz w:val="22"/>
              <w:szCs w:val="22"/>
              <w:lang w:eastAsia="nl-NL"/>
            </w:rPr>
          </w:pPr>
          <w:hyperlink w:anchor="_Toc132641414" w:history="1">
            <w:r w:rsidR="007743C4" w:rsidRPr="00C85DF9">
              <w:rPr>
                <w:rStyle w:val="Hyperlink"/>
                <w:rFonts w:ascii="Verdana" w:hAnsi="Verdana"/>
                <w:noProof/>
              </w:rPr>
              <w:t>3.3.</w:t>
            </w:r>
            <w:r w:rsidR="007743C4">
              <w:rPr>
                <w:rFonts w:asciiTheme="minorHAnsi" w:eastAsiaTheme="minorEastAsia" w:hAnsiTheme="minorHAnsi"/>
                <w:noProof/>
                <w:sz w:val="22"/>
                <w:szCs w:val="22"/>
                <w:lang w:eastAsia="nl-NL"/>
              </w:rPr>
              <w:tab/>
            </w:r>
            <w:r w:rsidR="007743C4" w:rsidRPr="00C85DF9">
              <w:rPr>
                <w:rStyle w:val="Hyperlink"/>
                <w:rFonts w:ascii="Verdana" w:hAnsi="Verdana"/>
                <w:noProof/>
              </w:rPr>
              <w:t>Vanuit het perspectief wonen</w:t>
            </w:r>
            <w:r w:rsidR="007743C4">
              <w:rPr>
                <w:noProof/>
                <w:webHidden/>
              </w:rPr>
              <w:tab/>
            </w:r>
            <w:r w:rsidR="007743C4">
              <w:rPr>
                <w:noProof/>
                <w:webHidden/>
              </w:rPr>
              <w:fldChar w:fldCharType="begin"/>
            </w:r>
            <w:r w:rsidR="007743C4">
              <w:rPr>
                <w:noProof/>
                <w:webHidden/>
              </w:rPr>
              <w:instrText xml:space="preserve"> PAGEREF _Toc132641414 \h </w:instrText>
            </w:r>
            <w:r w:rsidR="007743C4">
              <w:rPr>
                <w:noProof/>
                <w:webHidden/>
              </w:rPr>
            </w:r>
            <w:r w:rsidR="007743C4">
              <w:rPr>
                <w:noProof/>
                <w:webHidden/>
              </w:rPr>
              <w:fldChar w:fldCharType="separate"/>
            </w:r>
            <w:r w:rsidR="007743C4">
              <w:rPr>
                <w:noProof/>
                <w:webHidden/>
              </w:rPr>
              <w:t>18</w:t>
            </w:r>
            <w:r w:rsidR="007743C4">
              <w:rPr>
                <w:noProof/>
                <w:webHidden/>
              </w:rPr>
              <w:fldChar w:fldCharType="end"/>
            </w:r>
          </w:hyperlink>
        </w:p>
        <w:p w14:paraId="17CF7B51" w14:textId="448DB919" w:rsidR="007743C4" w:rsidRDefault="006F2EF2">
          <w:pPr>
            <w:pStyle w:val="Inhopg2"/>
            <w:rPr>
              <w:rFonts w:asciiTheme="minorHAnsi" w:eastAsiaTheme="minorEastAsia" w:hAnsiTheme="minorHAnsi"/>
              <w:noProof/>
              <w:sz w:val="22"/>
              <w:szCs w:val="22"/>
              <w:lang w:eastAsia="nl-NL"/>
            </w:rPr>
          </w:pPr>
          <w:hyperlink w:anchor="_Toc132641415" w:history="1">
            <w:r w:rsidR="007743C4" w:rsidRPr="00C85DF9">
              <w:rPr>
                <w:rStyle w:val="Hyperlink"/>
                <w:rFonts w:ascii="Verdana" w:hAnsi="Verdana"/>
                <w:noProof/>
              </w:rPr>
              <w:t>3.4.</w:t>
            </w:r>
            <w:r w:rsidR="007743C4">
              <w:rPr>
                <w:rFonts w:asciiTheme="minorHAnsi" w:eastAsiaTheme="minorEastAsia" w:hAnsiTheme="minorHAnsi"/>
                <w:noProof/>
                <w:sz w:val="22"/>
                <w:szCs w:val="22"/>
                <w:lang w:eastAsia="nl-NL"/>
              </w:rPr>
              <w:tab/>
            </w:r>
            <w:r w:rsidR="007743C4" w:rsidRPr="00C85DF9">
              <w:rPr>
                <w:rStyle w:val="Hyperlink"/>
                <w:rFonts w:ascii="Verdana" w:hAnsi="Verdana"/>
                <w:noProof/>
              </w:rPr>
              <w:t>Vanuit woonzorg perspectief</w:t>
            </w:r>
            <w:r w:rsidR="007743C4">
              <w:rPr>
                <w:noProof/>
                <w:webHidden/>
              </w:rPr>
              <w:tab/>
            </w:r>
            <w:r w:rsidR="007743C4">
              <w:rPr>
                <w:noProof/>
                <w:webHidden/>
              </w:rPr>
              <w:fldChar w:fldCharType="begin"/>
            </w:r>
            <w:r w:rsidR="007743C4">
              <w:rPr>
                <w:noProof/>
                <w:webHidden/>
              </w:rPr>
              <w:instrText xml:space="preserve"> PAGEREF _Toc132641415 \h </w:instrText>
            </w:r>
            <w:r w:rsidR="007743C4">
              <w:rPr>
                <w:noProof/>
                <w:webHidden/>
              </w:rPr>
            </w:r>
            <w:r w:rsidR="007743C4">
              <w:rPr>
                <w:noProof/>
                <w:webHidden/>
              </w:rPr>
              <w:fldChar w:fldCharType="separate"/>
            </w:r>
            <w:r w:rsidR="007743C4">
              <w:rPr>
                <w:noProof/>
                <w:webHidden/>
              </w:rPr>
              <w:t>22</w:t>
            </w:r>
            <w:r w:rsidR="007743C4">
              <w:rPr>
                <w:noProof/>
                <w:webHidden/>
              </w:rPr>
              <w:fldChar w:fldCharType="end"/>
            </w:r>
          </w:hyperlink>
        </w:p>
        <w:p w14:paraId="0DBA9E7B" w14:textId="192F7984" w:rsidR="007743C4" w:rsidRDefault="006F2EF2">
          <w:pPr>
            <w:pStyle w:val="Inhopg2"/>
            <w:rPr>
              <w:rFonts w:asciiTheme="minorHAnsi" w:eastAsiaTheme="minorEastAsia" w:hAnsiTheme="minorHAnsi"/>
              <w:noProof/>
              <w:sz w:val="22"/>
              <w:szCs w:val="22"/>
              <w:lang w:eastAsia="nl-NL"/>
            </w:rPr>
          </w:pPr>
          <w:hyperlink w:anchor="_Toc132641416" w:history="1">
            <w:r w:rsidR="007743C4" w:rsidRPr="00C85DF9">
              <w:rPr>
                <w:rStyle w:val="Hyperlink"/>
                <w:rFonts w:ascii="Verdana" w:hAnsi="Verdana"/>
                <w:noProof/>
              </w:rPr>
              <w:t>3.5.</w:t>
            </w:r>
            <w:r w:rsidR="007743C4">
              <w:rPr>
                <w:rFonts w:asciiTheme="minorHAnsi" w:eastAsiaTheme="minorEastAsia" w:hAnsiTheme="minorHAnsi"/>
                <w:noProof/>
                <w:sz w:val="22"/>
                <w:szCs w:val="22"/>
                <w:lang w:eastAsia="nl-NL"/>
              </w:rPr>
              <w:tab/>
            </w:r>
            <w:r w:rsidR="007743C4" w:rsidRPr="00C85DF9">
              <w:rPr>
                <w:rStyle w:val="Hyperlink"/>
                <w:rFonts w:ascii="Verdana" w:hAnsi="Verdana"/>
                <w:noProof/>
              </w:rPr>
              <w:t>Andere doelgroepen</w:t>
            </w:r>
            <w:r w:rsidR="007743C4">
              <w:rPr>
                <w:noProof/>
                <w:webHidden/>
              </w:rPr>
              <w:tab/>
            </w:r>
            <w:r w:rsidR="007743C4">
              <w:rPr>
                <w:noProof/>
                <w:webHidden/>
              </w:rPr>
              <w:fldChar w:fldCharType="begin"/>
            </w:r>
            <w:r w:rsidR="007743C4">
              <w:rPr>
                <w:noProof/>
                <w:webHidden/>
              </w:rPr>
              <w:instrText xml:space="preserve"> PAGEREF _Toc132641416 \h </w:instrText>
            </w:r>
            <w:r w:rsidR="007743C4">
              <w:rPr>
                <w:noProof/>
                <w:webHidden/>
              </w:rPr>
            </w:r>
            <w:r w:rsidR="007743C4">
              <w:rPr>
                <w:noProof/>
                <w:webHidden/>
              </w:rPr>
              <w:fldChar w:fldCharType="separate"/>
            </w:r>
            <w:r w:rsidR="007743C4">
              <w:rPr>
                <w:noProof/>
                <w:webHidden/>
              </w:rPr>
              <w:t>27</w:t>
            </w:r>
            <w:r w:rsidR="007743C4">
              <w:rPr>
                <w:noProof/>
                <w:webHidden/>
              </w:rPr>
              <w:fldChar w:fldCharType="end"/>
            </w:r>
          </w:hyperlink>
        </w:p>
        <w:p w14:paraId="4B5E962C" w14:textId="066ABFEB" w:rsidR="007743C4" w:rsidRDefault="006F2EF2">
          <w:pPr>
            <w:pStyle w:val="Inhopg1"/>
            <w:tabs>
              <w:tab w:val="left" w:pos="440"/>
              <w:tab w:val="right" w:leader="dot" w:pos="9629"/>
            </w:tabs>
            <w:rPr>
              <w:rFonts w:asciiTheme="minorHAnsi" w:eastAsiaTheme="minorEastAsia" w:hAnsiTheme="minorHAnsi"/>
              <w:noProof/>
              <w:sz w:val="22"/>
              <w:szCs w:val="22"/>
              <w:lang w:eastAsia="nl-NL"/>
            </w:rPr>
          </w:pPr>
          <w:hyperlink w:anchor="_Toc132641417" w:history="1">
            <w:r w:rsidR="007743C4" w:rsidRPr="00C85DF9">
              <w:rPr>
                <w:rStyle w:val="Hyperlink"/>
                <w:rFonts w:ascii="Verdana" w:hAnsi="Verdana"/>
                <w:noProof/>
              </w:rPr>
              <w:t>4.</w:t>
            </w:r>
            <w:r w:rsidR="007743C4">
              <w:rPr>
                <w:rFonts w:asciiTheme="minorHAnsi" w:eastAsiaTheme="minorEastAsia" w:hAnsiTheme="minorHAnsi"/>
                <w:noProof/>
                <w:sz w:val="22"/>
                <w:szCs w:val="22"/>
                <w:lang w:eastAsia="nl-NL"/>
              </w:rPr>
              <w:tab/>
            </w:r>
            <w:r w:rsidR="007743C4" w:rsidRPr="00C85DF9">
              <w:rPr>
                <w:rStyle w:val="Hyperlink"/>
                <w:rFonts w:ascii="Verdana" w:hAnsi="Verdana"/>
                <w:noProof/>
              </w:rPr>
              <w:t>Hoe realiseren we onze ambities en actiepunten?</w:t>
            </w:r>
            <w:r w:rsidR="007743C4">
              <w:rPr>
                <w:noProof/>
                <w:webHidden/>
              </w:rPr>
              <w:tab/>
            </w:r>
            <w:r w:rsidR="007743C4">
              <w:rPr>
                <w:noProof/>
                <w:webHidden/>
              </w:rPr>
              <w:fldChar w:fldCharType="begin"/>
            </w:r>
            <w:r w:rsidR="007743C4">
              <w:rPr>
                <w:noProof/>
                <w:webHidden/>
              </w:rPr>
              <w:instrText xml:space="preserve"> PAGEREF _Toc132641417 \h </w:instrText>
            </w:r>
            <w:r w:rsidR="007743C4">
              <w:rPr>
                <w:noProof/>
                <w:webHidden/>
              </w:rPr>
            </w:r>
            <w:r w:rsidR="007743C4">
              <w:rPr>
                <w:noProof/>
                <w:webHidden/>
              </w:rPr>
              <w:fldChar w:fldCharType="separate"/>
            </w:r>
            <w:r w:rsidR="007743C4">
              <w:rPr>
                <w:noProof/>
                <w:webHidden/>
              </w:rPr>
              <w:t>33</w:t>
            </w:r>
            <w:r w:rsidR="007743C4">
              <w:rPr>
                <w:noProof/>
                <w:webHidden/>
              </w:rPr>
              <w:fldChar w:fldCharType="end"/>
            </w:r>
          </w:hyperlink>
        </w:p>
        <w:p w14:paraId="06B3E663" w14:textId="7F8D5592" w:rsidR="007743C4" w:rsidRDefault="006F2EF2">
          <w:pPr>
            <w:pStyle w:val="Inhopg2"/>
            <w:rPr>
              <w:rFonts w:asciiTheme="minorHAnsi" w:eastAsiaTheme="minorEastAsia" w:hAnsiTheme="minorHAnsi"/>
              <w:noProof/>
              <w:sz w:val="22"/>
              <w:szCs w:val="22"/>
              <w:lang w:eastAsia="nl-NL"/>
            </w:rPr>
          </w:pPr>
          <w:hyperlink w:anchor="_Toc132641418" w:history="1">
            <w:r w:rsidR="007743C4" w:rsidRPr="00C85DF9">
              <w:rPr>
                <w:rStyle w:val="Hyperlink"/>
                <w:rFonts w:ascii="Verdana" w:hAnsi="Verdana"/>
                <w:noProof/>
              </w:rPr>
              <w:t>4.1.</w:t>
            </w:r>
            <w:r w:rsidR="007743C4">
              <w:rPr>
                <w:rFonts w:asciiTheme="minorHAnsi" w:eastAsiaTheme="minorEastAsia" w:hAnsiTheme="minorHAnsi"/>
                <w:noProof/>
                <w:sz w:val="22"/>
                <w:szCs w:val="22"/>
                <w:lang w:eastAsia="nl-NL"/>
              </w:rPr>
              <w:tab/>
            </w:r>
            <w:r w:rsidR="007743C4" w:rsidRPr="00C85DF9">
              <w:rPr>
                <w:rStyle w:val="Hyperlink"/>
                <w:rFonts w:ascii="Verdana" w:hAnsi="Verdana"/>
                <w:noProof/>
              </w:rPr>
              <w:t>Onze strategie</w:t>
            </w:r>
            <w:r w:rsidR="007743C4">
              <w:rPr>
                <w:noProof/>
                <w:webHidden/>
              </w:rPr>
              <w:tab/>
            </w:r>
            <w:r w:rsidR="007743C4">
              <w:rPr>
                <w:noProof/>
                <w:webHidden/>
              </w:rPr>
              <w:fldChar w:fldCharType="begin"/>
            </w:r>
            <w:r w:rsidR="007743C4">
              <w:rPr>
                <w:noProof/>
                <w:webHidden/>
              </w:rPr>
              <w:instrText xml:space="preserve"> PAGEREF _Toc132641418 \h </w:instrText>
            </w:r>
            <w:r w:rsidR="007743C4">
              <w:rPr>
                <w:noProof/>
                <w:webHidden/>
              </w:rPr>
            </w:r>
            <w:r w:rsidR="007743C4">
              <w:rPr>
                <w:noProof/>
                <w:webHidden/>
              </w:rPr>
              <w:fldChar w:fldCharType="separate"/>
            </w:r>
            <w:r w:rsidR="007743C4">
              <w:rPr>
                <w:noProof/>
                <w:webHidden/>
              </w:rPr>
              <w:t>33</w:t>
            </w:r>
            <w:r w:rsidR="007743C4">
              <w:rPr>
                <w:noProof/>
                <w:webHidden/>
              </w:rPr>
              <w:fldChar w:fldCharType="end"/>
            </w:r>
          </w:hyperlink>
        </w:p>
        <w:p w14:paraId="3E9A139F" w14:textId="5E7AB7E5" w:rsidR="007743C4" w:rsidRDefault="006F2EF2">
          <w:pPr>
            <w:pStyle w:val="Inhopg2"/>
            <w:rPr>
              <w:rFonts w:asciiTheme="minorHAnsi" w:eastAsiaTheme="minorEastAsia" w:hAnsiTheme="minorHAnsi"/>
              <w:noProof/>
              <w:sz w:val="22"/>
              <w:szCs w:val="22"/>
              <w:lang w:eastAsia="nl-NL"/>
            </w:rPr>
          </w:pPr>
          <w:hyperlink w:anchor="_Toc132641419" w:history="1">
            <w:r w:rsidR="007743C4" w:rsidRPr="00C85DF9">
              <w:rPr>
                <w:rStyle w:val="Hyperlink"/>
                <w:rFonts w:ascii="Verdana" w:hAnsi="Verdana"/>
                <w:noProof/>
              </w:rPr>
              <w:t>4.2.</w:t>
            </w:r>
            <w:r w:rsidR="007743C4">
              <w:rPr>
                <w:rFonts w:asciiTheme="minorHAnsi" w:eastAsiaTheme="minorEastAsia" w:hAnsiTheme="minorHAnsi"/>
                <w:noProof/>
                <w:sz w:val="22"/>
                <w:szCs w:val="22"/>
                <w:lang w:eastAsia="nl-NL"/>
              </w:rPr>
              <w:tab/>
            </w:r>
            <w:r w:rsidR="007743C4" w:rsidRPr="00C85DF9">
              <w:rPr>
                <w:rStyle w:val="Hyperlink"/>
                <w:rFonts w:ascii="Verdana" w:hAnsi="Verdana"/>
                <w:noProof/>
              </w:rPr>
              <w:t>Instrumenten</w:t>
            </w:r>
            <w:r w:rsidR="007743C4">
              <w:rPr>
                <w:noProof/>
                <w:webHidden/>
              </w:rPr>
              <w:tab/>
            </w:r>
            <w:r w:rsidR="007743C4">
              <w:rPr>
                <w:noProof/>
                <w:webHidden/>
              </w:rPr>
              <w:fldChar w:fldCharType="begin"/>
            </w:r>
            <w:r w:rsidR="007743C4">
              <w:rPr>
                <w:noProof/>
                <w:webHidden/>
              </w:rPr>
              <w:instrText xml:space="preserve"> PAGEREF _Toc132641419 \h </w:instrText>
            </w:r>
            <w:r w:rsidR="007743C4">
              <w:rPr>
                <w:noProof/>
                <w:webHidden/>
              </w:rPr>
            </w:r>
            <w:r w:rsidR="007743C4">
              <w:rPr>
                <w:noProof/>
                <w:webHidden/>
              </w:rPr>
              <w:fldChar w:fldCharType="separate"/>
            </w:r>
            <w:r w:rsidR="007743C4">
              <w:rPr>
                <w:noProof/>
                <w:webHidden/>
              </w:rPr>
              <w:t>34</w:t>
            </w:r>
            <w:r w:rsidR="007743C4">
              <w:rPr>
                <w:noProof/>
                <w:webHidden/>
              </w:rPr>
              <w:fldChar w:fldCharType="end"/>
            </w:r>
          </w:hyperlink>
        </w:p>
        <w:p w14:paraId="37EF8252" w14:textId="4DF1CFFC" w:rsidR="007743C4" w:rsidRDefault="006F2EF2">
          <w:pPr>
            <w:pStyle w:val="Inhopg2"/>
            <w:rPr>
              <w:rFonts w:asciiTheme="minorHAnsi" w:eastAsiaTheme="minorEastAsia" w:hAnsiTheme="minorHAnsi"/>
              <w:noProof/>
              <w:sz w:val="22"/>
              <w:szCs w:val="22"/>
              <w:lang w:eastAsia="nl-NL"/>
            </w:rPr>
          </w:pPr>
          <w:hyperlink w:anchor="_Toc132641420" w:history="1">
            <w:r w:rsidR="007743C4" w:rsidRPr="00C85DF9">
              <w:rPr>
                <w:rStyle w:val="Hyperlink"/>
                <w:rFonts w:ascii="Verdana" w:hAnsi="Verdana"/>
                <w:noProof/>
              </w:rPr>
              <w:t>4.3.</w:t>
            </w:r>
            <w:r w:rsidR="007743C4">
              <w:rPr>
                <w:rFonts w:asciiTheme="minorHAnsi" w:eastAsiaTheme="minorEastAsia" w:hAnsiTheme="minorHAnsi"/>
                <w:noProof/>
                <w:sz w:val="22"/>
                <w:szCs w:val="22"/>
                <w:lang w:eastAsia="nl-NL"/>
              </w:rPr>
              <w:tab/>
            </w:r>
            <w:r w:rsidR="007743C4" w:rsidRPr="00C85DF9">
              <w:rPr>
                <w:rStyle w:val="Hyperlink"/>
                <w:rFonts w:ascii="Verdana" w:hAnsi="Verdana"/>
                <w:noProof/>
              </w:rPr>
              <w:t>Monitoring</w:t>
            </w:r>
            <w:r w:rsidR="007743C4">
              <w:rPr>
                <w:noProof/>
                <w:webHidden/>
              </w:rPr>
              <w:tab/>
            </w:r>
            <w:r w:rsidR="007743C4">
              <w:rPr>
                <w:noProof/>
                <w:webHidden/>
              </w:rPr>
              <w:fldChar w:fldCharType="begin"/>
            </w:r>
            <w:r w:rsidR="007743C4">
              <w:rPr>
                <w:noProof/>
                <w:webHidden/>
              </w:rPr>
              <w:instrText xml:space="preserve"> PAGEREF _Toc132641420 \h </w:instrText>
            </w:r>
            <w:r w:rsidR="007743C4">
              <w:rPr>
                <w:noProof/>
                <w:webHidden/>
              </w:rPr>
            </w:r>
            <w:r w:rsidR="007743C4">
              <w:rPr>
                <w:noProof/>
                <w:webHidden/>
              </w:rPr>
              <w:fldChar w:fldCharType="separate"/>
            </w:r>
            <w:r w:rsidR="007743C4">
              <w:rPr>
                <w:noProof/>
                <w:webHidden/>
              </w:rPr>
              <w:t>35</w:t>
            </w:r>
            <w:r w:rsidR="007743C4">
              <w:rPr>
                <w:noProof/>
                <w:webHidden/>
              </w:rPr>
              <w:fldChar w:fldCharType="end"/>
            </w:r>
          </w:hyperlink>
        </w:p>
        <w:p w14:paraId="7A67492B" w14:textId="28521EB3" w:rsidR="007743C4" w:rsidRDefault="006F2EF2">
          <w:pPr>
            <w:pStyle w:val="Inhopg2"/>
            <w:rPr>
              <w:rFonts w:asciiTheme="minorHAnsi" w:eastAsiaTheme="minorEastAsia" w:hAnsiTheme="minorHAnsi"/>
              <w:noProof/>
              <w:sz w:val="22"/>
              <w:szCs w:val="22"/>
              <w:lang w:eastAsia="nl-NL"/>
            </w:rPr>
          </w:pPr>
          <w:hyperlink w:anchor="_Toc132641421" w:history="1">
            <w:r w:rsidR="007743C4" w:rsidRPr="00C85DF9">
              <w:rPr>
                <w:rStyle w:val="Hyperlink"/>
                <w:rFonts w:ascii="Verdana" w:hAnsi="Verdana"/>
                <w:noProof/>
              </w:rPr>
              <w:t>4.4.</w:t>
            </w:r>
            <w:r w:rsidR="007743C4">
              <w:rPr>
                <w:rFonts w:asciiTheme="minorHAnsi" w:eastAsiaTheme="minorEastAsia" w:hAnsiTheme="minorHAnsi"/>
                <w:noProof/>
                <w:sz w:val="22"/>
                <w:szCs w:val="22"/>
                <w:lang w:eastAsia="nl-NL"/>
              </w:rPr>
              <w:tab/>
            </w:r>
            <w:r w:rsidR="007743C4" w:rsidRPr="00C85DF9">
              <w:rPr>
                <w:rStyle w:val="Hyperlink"/>
                <w:rFonts w:ascii="Verdana" w:hAnsi="Verdana"/>
                <w:noProof/>
              </w:rPr>
              <w:t>Financieel kader</w:t>
            </w:r>
            <w:r w:rsidR="007743C4">
              <w:rPr>
                <w:noProof/>
                <w:webHidden/>
              </w:rPr>
              <w:tab/>
            </w:r>
            <w:r w:rsidR="007743C4">
              <w:rPr>
                <w:noProof/>
                <w:webHidden/>
              </w:rPr>
              <w:fldChar w:fldCharType="begin"/>
            </w:r>
            <w:r w:rsidR="007743C4">
              <w:rPr>
                <w:noProof/>
                <w:webHidden/>
              </w:rPr>
              <w:instrText xml:space="preserve"> PAGEREF _Toc132641421 \h </w:instrText>
            </w:r>
            <w:r w:rsidR="007743C4">
              <w:rPr>
                <w:noProof/>
                <w:webHidden/>
              </w:rPr>
            </w:r>
            <w:r w:rsidR="007743C4">
              <w:rPr>
                <w:noProof/>
                <w:webHidden/>
              </w:rPr>
              <w:fldChar w:fldCharType="separate"/>
            </w:r>
            <w:r w:rsidR="007743C4">
              <w:rPr>
                <w:noProof/>
                <w:webHidden/>
              </w:rPr>
              <w:t>35</w:t>
            </w:r>
            <w:r w:rsidR="007743C4">
              <w:rPr>
                <w:noProof/>
                <w:webHidden/>
              </w:rPr>
              <w:fldChar w:fldCharType="end"/>
            </w:r>
          </w:hyperlink>
        </w:p>
        <w:p w14:paraId="676EFE77" w14:textId="1EE4F7AB" w:rsidR="007743C4" w:rsidRDefault="006F2EF2">
          <w:pPr>
            <w:pStyle w:val="Inhopg1"/>
            <w:tabs>
              <w:tab w:val="right" w:leader="dot" w:pos="9629"/>
            </w:tabs>
            <w:rPr>
              <w:rFonts w:asciiTheme="minorHAnsi" w:eastAsiaTheme="minorEastAsia" w:hAnsiTheme="minorHAnsi"/>
              <w:noProof/>
              <w:sz w:val="22"/>
              <w:szCs w:val="22"/>
              <w:lang w:eastAsia="nl-NL"/>
            </w:rPr>
          </w:pPr>
          <w:hyperlink w:anchor="_Toc132641422" w:history="1">
            <w:r w:rsidR="007743C4" w:rsidRPr="00C85DF9">
              <w:rPr>
                <w:rStyle w:val="Hyperlink"/>
                <w:rFonts w:ascii="Verdana" w:hAnsi="Verdana"/>
                <w:noProof/>
              </w:rPr>
              <w:t>Bijlage I: Woningbouwprogrammering</w:t>
            </w:r>
            <w:r w:rsidR="007743C4">
              <w:rPr>
                <w:noProof/>
                <w:webHidden/>
              </w:rPr>
              <w:tab/>
            </w:r>
            <w:r w:rsidR="007743C4">
              <w:rPr>
                <w:noProof/>
                <w:webHidden/>
              </w:rPr>
              <w:fldChar w:fldCharType="begin"/>
            </w:r>
            <w:r w:rsidR="007743C4">
              <w:rPr>
                <w:noProof/>
                <w:webHidden/>
              </w:rPr>
              <w:instrText xml:space="preserve"> PAGEREF _Toc132641422 \h </w:instrText>
            </w:r>
            <w:r w:rsidR="007743C4">
              <w:rPr>
                <w:noProof/>
                <w:webHidden/>
              </w:rPr>
            </w:r>
            <w:r w:rsidR="007743C4">
              <w:rPr>
                <w:noProof/>
                <w:webHidden/>
              </w:rPr>
              <w:fldChar w:fldCharType="separate"/>
            </w:r>
            <w:r w:rsidR="007743C4">
              <w:rPr>
                <w:noProof/>
                <w:webHidden/>
              </w:rPr>
              <w:t>36</w:t>
            </w:r>
            <w:r w:rsidR="007743C4">
              <w:rPr>
                <w:noProof/>
                <w:webHidden/>
              </w:rPr>
              <w:fldChar w:fldCharType="end"/>
            </w:r>
          </w:hyperlink>
        </w:p>
        <w:p w14:paraId="28250136" w14:textId="48BBB0E9" w:rsidR="007743C4" w:rsidRDefault="006F2EF2">
          <w:pPr>
            <w:pStyle w:val="Inhopg1"/>
            <w:tabs>
              <w:tab w:val="right" w:leader="dot" w:pos="9629"/>
            </w:tabs>
            <w:rPr>
              <w:rFonts w:asciiTheme="minorHAnsi" w:eastAsiaTheme="minorEastAsia" w:hAnsiTheme="minorHAnsi"/>
              <w:noProof/>
              <w:sz w:val="22"/>
              <w:szCs w:val="22"/>
              <w:lang w:eastAsia="nl-NL"/>
            </w:rPr>
          </w:pPr>
          <w:hyperlink w:anchor="_Toc132641423" w:history="1">
            <w:r w:rsidR="007743C4" w:rsidRPr="00C85DF9">
              <w:rPr>
                <w:rStyle w:val="Hyperlink"/>
                <w:rFonts w:ascii="Verdana" w:hAnsi="Verdana"/>
                <w:noProof/>
              </w:rPr>
              <w:t>Bijlage II: Financieel overzicht</w:t>
            </w:r>
            <w:r w:rsidR="007743C4">
              <w:rPr>
                <w:noProof/>
                <w:webHidden/>
              </w:rPr>
              <w:tab/>
            </w:r>
            <w:r w:rsidR="007743C4">
              <w:rPr>
                <w:noProof/>
                <w:webHidden/>
              </w:rPr>
              <w:fldChar w:fldCharType="begin"/>
            </w:r>
            <w:r w:rsidR="007743C4">
              <w:rPr>
                <w:noProof/>
                <w:webHidden/>
              </w:rPr>
              <w:instrText xml:space="preserve"> PAGEREF _Toc132641423 \h </w:instrText>
            </w:r>
            <w:r w:rsidR="007743C4">
              <w:rPr>
                <w:noProof/>
                <w:webHidden/>
              </w:rPr>
            </w:r>
            <w:r w:rsidR="007743C4">
              <w:rPr>
                <w:noProof/>
                <w:webHidden/>
              </w:rPr>
              <w:fldChar w:fldCharType="separate"/>
            </w:r>
            <w:r w:rsidR="007743C4">
              <w:rPr>
                <w:noProof/>
                <w:webHidden/>
              </w:rPr>
              <w:t>37</w:t>
            </w:r>
            <w:r w:rsidR="007743C4">
              <w:rPr>
                <w:noProof/>
                <w:webHidden/>
              </w:rPr>
              <w:fldChar w:fldCharType="end"/>
            </w:r>
          </w:hyperlink>
        </w:p>
        <w:p w14:paraId="2EAC3043" w14:textId="2BA12DA5" w:rsidR="007743C4" w:rsidRDefault="006F2EF2">
          <w:pPr>
            <w:pStyle w:val="Inhopg1"/>
            <w:tabs>
              <w:tab w:val="right" w:leader="dot" w:pos="9629"/>
            </w:tabs>
            <w:rPr>
              <w:rFonts w:asciiTheme="minorHAnsi" w:eastAsiaTheme="minorEastAsia" w:hAnsiTheme="minorHAnsi"/>
              <w:noProof/>
              <w:sz w:val="22"/>
              <w:szCs w:val="22"/>
              <w:lang w:eastAsia="nl-NL"/>
            </w:rPr>
          </w:pPr>
          <w:hyperlink w:anchor="_Toc132641424" w:history="1">
            <w:r w:rsidR="007743C4" w:rsidRPr="00C85DF9">
              <w:rPr>
                <w:rStyle w:val="Hyperlink"/>
                <w:rFonts w:ascii="Verdana" w:hAnsi="Verdana"/>
                <w:noProof/>
              </w:rPr>
              <w:t>Bijlage III: Woningbehoefteonderzoek</w:t>
            </w:r>
            <w:r w:rsidR="007743C4">
              <w:rPr>
                <w:noProof/>
                <w:webHidden/>
              </w:rPr>
              <w:tab/>
            </w:r>
            <w:r w:rsidR="007743C4">
              <w:rPr>
                <w:noProof/>
                <w:webHidden/>
              </w:rPr>
              <w:fldChar w:fldCharType="begin"/>
            </w:r>
            <w:r w:rsidR="007743C4">
              <w:rPr>
                <w:noProof/>
                <w:webHidden/>
              </w:rPr>
              <w:instrText xml:space="preserve"> PAGEREF _Toc132641424 \h </w:instrText>
            </w:r>
            <w:r w:rsidR="007743C4">
              <w:rPr>
                <w:noProof/>
                <w:webHidden/>
              </w:rPr>
            </w:r>
            <w:r w:rsidR="007743C4">
              <w:rPr>
                <w:noProof/>
                <w:webHidden/>
              </w:rPr>
              <w:fldChar w:fldCharType="separate"/>
            </w:r>
            <w:r w:rsidR="007743C4">
              <w:rPr>
                <w:noProof/>
                <w:webHidden/>
              </w:rPr>
              <w:t>39</w:t>
            </w:r>
            <w:r w:rsidR="007743C4">
              <w:rPr>
                <w:noProof/>
                <w:webHidden/>
              </w:rPr>
              <w:fldChar w:fldCharType="end"/>
            </w:r>
          </w:hyperlink>
        </w:p>
        <w:p w14:paraId="1EC4444C" w14:textId="0F4315E0" w:rsidR="007743C4" w:rsidRDefault="006F2EF2">
          <w:pPr>
            <w:pStyle w:val="Inhopg1"/>
            <w:tabs>
              <w:tab w:val="right" w:leader="dot" w:pos="9629"/>
            </w:tabs>
            <w:rPr>
              <w:rFonts w:asciiTheme="minorHAnsi" w:eastAsiaTheme="minorEastAsia" w:hAnsiTheme="minorHAnsi"/>
              <w:noProof/>
              <w:sz w:val="22"/>
              <w:szCs w:val="22"/>
              <w:lang w:eastAsia="nl-NL"/>
            </w:rPr>
          </w:pPr>
          <w:hyperlink w:anchor="_Toc132641425" w:history="1">
            <w:r w:rsidR="007743C4" w:rsidRPr="00C85DF9">
              <w:rPr>
                <w:rStyle w:val="Hyperlink"/>
                <w:rFonts w:ascii="Verdana" w:hAnsi="Verdana"/>
                <w:noProof/>
              </w:rPr>
              <w:t>Bijlage IV: Begrippenlijst</w:t>
            </w:r>
            <w:r w:rsidR="007743C4">
              <w:rPr>
                <w:noProof/>
                <w:webHidden/>
              </w:rPr>
              <w:tab/>
            </w:r>
            <w:r w:rsidR="007743C4">
              <w:rPr>
                <w:noProof/>
                <w:webHidden/>
              </w:rPr>
              <w:fldChar w:fldCharType="begin"/>
            </w:r>
            <w:r w:rsidR="007743C4">
              <w:rPr>
                <w:noProof/>
                <w:webHidden/>
              </w:rPr>
              <w:instrText xml:space="preserve"> PAGEREF _Toc132641425 \h </w:instrText>
            </w:r>
            <w:r w:rsidR="007743C4">
              <w:rPr>
                <w:noProof/>
                <w:webHidden/>
              </w:rPr>
            </w:r>
            <w:r w:rsidR="007743C4">
              <w:rPr>
                <w:noProof/>
                <w:webHidden/>
              </w:rPr>
              <w:fldChar w:fldCharType="separate"/>
            </w:r>
            <w:r w:rsidR="007743C4">
              <w:rPr>
                <w:noProof/>
                <w:webHidden/>
              </w:rPr>
              <w:t>40</w:t>
            </w:r>
            <w:r w:rsidR="007743C4">
              <w:rPr>
                <w:noProof/>
                <w:webHidden/>
              </w:rPr>
              <w:fldChar w:fldCharType="end"/>
            </w:r>
          </w:hyperlink>
        </w:p>
        <w:p w14:paraId="19E7E7A2" w14:textId="6A7CD5CC" w:rsidR="003C5B6B" w:rsidRDefault="003C5B6B">
          <w:r>
            <w:rPr>
              <w:b/>
              <w:bCs/>
            </w:rPr>
            <w:fldChar w:fldCharType="end"/>
          </w:r>
        </w:p>
      </w:sdtContent>
    </w:sdt>
    <w:p w14:paraId="5826C27C" w14:textId="40029511" w:rsidR="003C5B6B" w:rsidRDefault="003C5B6B" w:rsidP="009073FE">
      <w:pPr>
        <w:spacing w:line="276" w:lineRule="auto"/>
        <w:rPr>
          <w:rFonts w:ascii="Verdana" w:hAnsi="Verdana"/>
          <w:b/>
          <w:bCs/>
          <w:sz w:val="40"/>
          <w:szCs w:val="40"/>
        </w:rPr>
      </w:pPr>
    </w:p>
    <w:p w14:paraId="3E1D7AE0" w14:textId="0BFFCB14" w:rsidR="000A1A56" w:rsidRDefault="000A1A56" w:rsidP="009073FE">
      <w:pPr>
        <w:spacing w:line="276" w:lineRule="auto"/>
        <w:rPr>
          <w:rFonts w:ascii="Verdana" w:hAnsi="Verdana"/>
          <w:b/>
          <w:bCs/>
          <w:sz w:val="40"/>
          <w:szCs w:val="40"/>
        </w:rPr>
      </w:pPr>
    </w:p>
    <w:p w14:paraId="6F1E80B9" w14:textId="05E04C9C" w:rsidR="000A1A56" w:rsidRDefault="000A1A56" w:rsidP="009073FE">
      <w:pPr>
        <w:spacing w:line="276" w:lineRule="auto"/>
        <w:rPr>
          <w:rFonts w:ascii="Verdana" w:hAnsi="Verdana"/>
          <w:b/>
          <w:bCs/>
          <w:sz w:val="40"/>
          <w:szCs w:val="40"/>
        </w:rPr>
      </w:pPr>
    </w:p>
    <w:p w14:paraId="08E7C0C9" w14:textId="57D0E95B" w:rsidR="000A1A56" w:rsidRDefault="000A1A56" w:rsidP="009073FE">
      <w:pPr>
        <w:spacing w:line="276" w:lineRule="auto"/>
        <w:rPr>
          <w:rFonts w:ascii="Verdana" w:hAnsi="Verdana"/>
          <w:b/>
          <w:bCs/>
          <w:sz w:val="40"/>
          <w:szCs w:val="40"/>
        </w:rPr>
      </w:pPr>
    </w:p>
    <w:p w14:paraId="04952BA4" w14:textId="54E54F73" w:rsidR="000A1A56" w:rsidRDefault="000A1A56" w:rsidP="009073FE">
      <w:pPr>
        <w:spacing w:line="276" w:lineRule="auto"/>
        <w:rPr>
          <w:rFonts w:ascii="Verdana" w:hAnsi="Verdana"/>
          <w:b/>
          <w:bCs/>
          <w:sz w:val="40"/>
          <w:szCs w:val="40"/>
        </w:rPr>
      </w:pPr>
    </w:p>
    <w:p w14:paraId="7C25E370" w14:textId="77777777" w:rsidR="000A1A56" w:rsidRDefault="000A1A56" w:rsidP="009073FE">
      <w:pPr>
        <w:spacing w:line="276" w:lineRule="auto"/>
        <w:rPr>
          <w:rFonts w:ascii="Verdana" w:hAnsi="Verdana"/>
          <w:b/>
          <w:bCs/>
          <w:sz w:val="40"/>
          <w:szCs w:val="40"/>
        </w:rPr>
      </w:pPr>
    </w:p>
    <w:p w14:paraId="02DF87C5" w14:textId="294DEA29" w:rsidR="000A4C3C" w:rsidRPr="003C5B6B" w:rsidRDefault="000A4C3C" w:rsidP="003C5B6B">
      <w:pPr>
        <w:pStyle w:val="Kop1"/>
        <w:rPr>
          <w:rFonts w:ascii="Verdana" w:hAnsi="Verdana"/>
          <w:color w:val="auto"/>
        </w:rPr>
      </w:pPr>
      <w:bookmarkStart w:id="0" w:name="_Toc132641402"/>
      <w:r w:rsidRPr="003C5B6B">
        <w:rPr>
          <w:rFonts w:ascii="Verdana" w:hAnsi="Verdana"/>
          <w:color w:val="auto"/>
        </w:rPr>
        <w:t>Voorwoord</w:t>
      </w:r>
      <w:bookmarkEnd w:id="0"/>
    </w:p>
    <w:p w14:paraId="54683641" w14:textId="77777777" w:rsidR="000A4C3C" w:rsidRPr="00001D05" w:rsidRDefault="000A4C3C" w:rsidP="009073FE">
      <w:pPr>
        <w:spacing w:line="276" w:lineRule="auto"/>
        <w:rPr>
          <w:rFonts w:ascii="Verdana" w:hAnsi="Verdana"/>
          <w:sz w:val="19"/>
          <w:szCs w:val="19"/>
        </w:rPr>
      </w:pPr>
    </w:p>
    <w:p w14:paraId="28A77704" w14:textId="77777777" w:rsidR="000623AE" w:rsidRDefault="000623AE" w:rsidP="009073FE">
      <w:pPr>
        <w:spacing w:line="276" w:lineRule="auto"/>
        <w:rPr>
          <w:rFonts w:ascii="Verdana" w:hAnsi="Verdana"/>
          <w:sz w:val="19"/>
          <w:szCs w:val="19"/>
        </w:rPr>
      </w:pPr>
    </w:p>
    <w:p w14:paraId="60CBA703" w14:textId="6E2D983D" w:rsidR="000A1A56" w:rsidRPr="00F05FCB" w:rsidRDefault="008E6CD2" w:rsidP="009073FE">
      <w:pPr>
        <w:spacing w:line="276" w:lineRule="auto"/>
        <w:rPr>
          <w:rFonts w:ascii="Verdana" w:hAnsi="Verdana"/>
          <w:sz w:val="19"/>
          <w:szCs w:val="19"/>
        </w:rPr>
      </w:pPr>
      <w:r w:rsidRPr="007743C4">
        <w:rPr>
          <w:rFonts w:ascii="Verdana" w:hAnsi="Verdana"/>
          <w:sz w:val="19"/>
          <w:szCs w:val="19"/>
          <w:highlight w:val="yellow"/>
        </w:rPr>
        <w:t>PM</w:t>
      </w:r>
    </w:p>
    <w:p w14:paraId="2691D7CB" w14:textId="7FD31393" w:rsidR="000A1A56" w:rsidRDefault="000A1A56" w:rsidP="009073FE">
      <w:pPr>
        <w:spacing w:line="276" w:lineRule="auto"/>
        <w:rPr>
          <w:rFonts w:ascii="Verdana" w:hAnsi="Verdana"/>
          <w:i/>
          <w:iCs/>
          <w:sz w:val="19"/>
          <w:szCs w:val="19"/>
        </w:rPr>
      </w:pPr>
    </w:p>
    <w:p w14:paraId="5FA2E769" w14:textId="77777777" w:rsidR="000A1A56" w:rsidRDefault="000A1A56" w:rsidP="009073FE">
      <w:pPr>
        <w:spacing w:line="276" w:lineRule="auto"/>
        <w:rPr>
          <w:rFonts w:ascii="Verdana" w:hAnsi="Verdana"/>
          <w:i/>
          <w:iCs/>
          <w:sz w:val="19"/>
          <w:szCs w:val="19"/>
        </w:rPr>
      </w:pPr>
    </w:p>
    <w:p w14:paraId="3F9EB6F9" w14:textId="46DE36D6" w:rsidR="000A1A56" w:rsidRDefault="000A1A56" w:rsidP="009073FE">
      <w:pPr>
        <w:spacing w:line="276" w:lineRule="auto"/>
        <w:rPr>
          <w:rFonts w:ascii="Verdana" w:hAnsi="Verdana"/>
          <w:i/>
          <w:iCs/>
          <w:sz w:val="19"/>
          <w:szCs w:val="19"/>
        </w:rPr>
      </w:pPr>
    </w:p>
    <w:p w14:paraId="55EA9B6A" w14:textId="24590C06" w:rsidR="000A1A56" w:rsidRDefault="000A1A56" w:rsidP="009073FE">
      <w:pPr>
        <w:spacing w:line="276" w:lineRule="auto"/>
        <w:rPr>
          <w:rFonts w:ascii="Verdana" w:hAnsi="Verdana"/>
          <w:i/>
          <w:iCs/>
          <w:sz w:val="19"/>
          <w:szCs w:val="19"/>
        </w:rPr>
      </w:pPr>
    </w:p>
    <w:p w14:paraId="072F05D8" w14:textId="31FFE3C5" w:rsidR="000A1A56" w:rsidRDefault="000A1A56" w:rsidP="009073FE">
      <w:pPr>
        <w:spacing w:line="276" w:lineRule="auto"/>
        <w:rPr>
          <w:rFonts w:ascii="Verdana" w:hAnsi="Verdana"/>
          <w:i/>
          <w:iCs/>
          <w:sz w:val="19"/>
          <w:szCs w:val="19"/>
        </w:rPr>
      </w:pPr>
    </w:p>
    <w:p w14:paraId="193C6429" w14:textId="77777777" w:rsidR="000A4C3C" w:rsidRDefault="000A4C3C" w:rsidP="009073FE">
      <w:pPr>
        <w:spacing w:line="276" w:lineRule="auto"/>
        <w:rPr>
          <w:rFonts w:ascii="Verdana" w:hAnsi="Verdana"/>
          <w:b/>
          <w:bCs/>
          <w:sz w:val="40"/>
          <w:szCs w:val="40"/>
        </w:rPr>
      </w:pPr>
      <w:r>
        <w:rPr>
          <w:rFonts w:ascii="Verdana" w:hAnsi="Verdana"/>
          <w:b/>
          <w:bCs/>
          <w:sz w:val="40"/>
          <w:szCs w:val="40"/>
        </w:rPr>
        <w:br w:type="page"/>
      </w:r>
    </w:p>
    <w:p w14:paraId="618512DA" w14:textId="1EC39515" w:rsidR="00001D05" w:rsidRPr="003C5B6B" w:rsidRDefault="00001D05" w:rsidP="003C5B6B">
      <w:pPr>
        <w:pStyle w:val="Kop1"/>
        <w:rPr>
          <w:rFonts w:ascii="Verdana" w:hAnsi="Verdana"/>
          <w:color w:val="auto"/>
        </w:rPr>
      </w:pPr>
      <w:bookmarkStart w:id="1" w:name="_Toc132641403"/>
      <w:r w:rsidRPr="003C5B6B">
        <w:rPr>
          <w:rFonts w:ascii="Verdana" w:hAnsi="Verdana"/>
          <w:color w:val="auto"/>
        </w:rPr>
        <w:lastRenderedPageBreak/>
        <w:t>Inleiding</w:t>
      </w:r>
      <w:bookmarkEnd w:id="1"/>
    </w:p>
    <w:p w14:paraId="08757669" w14:textId="7BB85374" w:rsidR="00001D05" w:rsidRDefault="00001D05" w:rsidP="009073FE">
      <w:pPr>
        <w:spacing w:line="276" w:lineRule="auto"/>
        <w:rPr>
          <w:rFonts w:ascii="Verdana" w:hAnsi="Verdana"/>
          <w:sz w:val="19"/>
          <w:szCs w:val="19"/>
        </w:rPr>
      </w:pPr>
    </w:p>
    <w:p w14:paraId="7B9CB9ED" w14:textId="617F50F8" w:rsidR="00DD1D46" w:rsidRDefault="00DD1D46" w:rsidP="009073FE">
      <w:pPr>
        <w:spacing w:line="276" w:lineRule="auto"/>
        <w:rPr>
          <w:rFonts w:ascii="Verdana" w:hAnsi="Verdana"/>
          <w:sz w:val="19"/>
          <w:szCs w:val="19"/>
        </w:rPr>
      </w:pPr>
    </w:p>
    <w:p w14:paraId="4B87D600" w14:textId="3529A1CE" w:rsidR="000125A3" w:rsidRDefault="000125A3" w:rsidP="009073FE">
      <w:pPr>
        <w:spacing w:line="276" w:lineRule="auto"/>
        <w:rPr>
          <w:rFonts w:ascii="Verdana" w:hAnsi="Verdana"/>
          <w:sz w:val="19"/>
          <w:szCs w:val="19"/>
        </w:rPr>
      </w:pPr>
    </w:p>
    <w:p w14:paraId="19313394" w14:textId="3F6AE70B" w:rsidR="000125A3" w:rsidRPr="000623AE" w:rsidRDefault="000623AE" w:rsidP="009073FE">
      <w:pPr>
        <w:spacing w:line="276" w:lineRule="auto"/>
        <w:rPr>
          <w:rFonts w:ascii="Verdana" w:hAnsi="Verdana"/>
          <w:b/>
          <w:bCs/>
          <w:sz w:val="19"/>
          <w:szCs w:val="19"/>
        </w:rPr>
      </w:pPr>
      <w:r w:rsidRPr="000623AE">
        <w:rPr>
          <w:rFonts w:ascii="Verdana" w:hAnsi="Verdana"/>
          <w:b/>
          <w:bCs/>
          <w:sz w:val="19"/>
          <w:szCs w:val="19"/>
        </w:rPr>
        <w:t>Aanleiding</w:t>
      </w:r>
    </w:p>
    <w:p w14:paraId="53F022A9" w14:textId="4B5DEB37" w:rsidR="002724B1" w:rsidRDefault="008E6CD2" w:rsidP="009073FE">
      <w:pPr>
        <w:spacing w:line="276" w:lineRule="auto"/>
        <w:rPr>
          <w:rFonts w:ascii="Verdana" w:hAnsi="Verdana"/>
          <w:sz w:val="19"/>
          <w:szCs w:val="19"/>
        </w:rPr>
      </w:pPr>
      <w:r w:rsidRPr="007743C4">
        <w:rPr>
          <w:rFonts w:ascii="Verdana" w:hAnsi="Verdana"/>
          <w:sz w:val="19"/>
          <w:szCs w:val="19"/>
          <w:highlight w:val="yellow"/>
        </w:rPr>
        <w:t>PM</w:t>
      </w:r>
    </w:p>
    <w:p w14:paraId="30808365" w14:textId="77777777" w:rsidR="002724B1" w:rsidRDefault="002724B1" w:rsidP="009073FE">
      <w:pPr>
        <w:spacing w:line="276" w:lineRule="auto"/>
        <w:rPr>
          <w:rFonts w:ascii="Verdana" w:hAnsi="Verdana"/>
          <w:sz w:val="19"/>
          <w:szCs w:val="19"/>
        </w:rPr>
      </w:pPr>
    </w:p>
    <w:p w14:paraId="3D9954E1" w14:textId="6BB7406D" w:rsidR="005F3780" w:rsidRPr="005F3780" w:rsidRDefault="000623AE" w:rsidP="009073FE">
      <w:pPr>
        <w:spacing w:line="276" w:lineRule="auto"/>
        <w:rPr>
          <w:rFonts w:ascii="Verdana" w:hAnsi="Verdana"/>
          <w:b/>
          <w:bCs/>
          <w:sz w:val="19"/>
          <w:szCs w:val="19"/>
        </w:rPr>
      </w:pPr>
      <w:r>
        <w:rPr>
          <w:rFonts w:ascii="Verdana" w:hAnsi="Verdana"/>
          <w:b/>
          <w:bCs/>
          <w:sz w:val="19"/>
          <w:szCs w:val="19"/>
        </w:rPr>
        <w:t>Proces totstandkoming</w:t>
      </w:r>
    </w:p>
    <w:p w14:paraId="0F0EDB59" w14:textId="2C0CEA57" w:rsidR="0034349C" w:rsidRDefault="008E6CD2" w:rsidP="009073FE">
      <w:pPr>
        <w:spacing w:line="276" w:lineRule="auto"/>
        <w:rPr>
          <w:rFonts w:ascii="Verdana" w:hAnsi="Verdana"/>
          <w:sz w:val="19"/>
          <w:szCs w:val="19"/>
        </w:rPr>
      </w:pPr>
      <w:r w:rsidRPr="007743C4">
        <w:rPr>
          <w:rFonts w:ascii="Verdana" w:hAnsi="Verdana"/>
          <w:sz w:val="19"/>
          <w:szCs w:val="19"/>
          <w:highlight w:val="yellow"/>
        </w:rPr>
        <w:t>PM</w:t>
      </w:r>
    </w:p>
    <w:p w14:paraId="66121881" w14:textId="77777777" w:rsidR="000937A6" w:rsidRDefault="000937A6" w:rsidP="009073FE">
      <w:pPr>
        <w:spacing w:line="276" w:lineRule="auto"/>
        <w:rPr>
          <w:rFonts w:ascii="Verdana" w:hAnsi="Verdana"/>
          <w:sz w:val="19"/>
          <w:szCs w:val="19"/>
        </w:rPr>
      </w:pPr>
    </w:p>
    <w:p w14:paraId="05BA43DB" w14:textId="7B906FD8" w:rsidR="005F3780" w:rsidRPr="000937A6" w:rsidRDefault="005F3780" w:rsidP="009073FE">
      <w:pPr>
        <w:spacing w:line="276" w:lineRule="auto"/>
        <w:rPr>
          <w:rFonts w:ascii="Verdana" w:hAnsi="Verdana"/>
          <w:b/>
          <w:bCs/>
          <w:sz w:val="19"/>
          <w:szCs w:val="19"/>
        </w:rPr>
      </w:pPr>
      <w:r w:rsidRPr="000937A6">
        <w:rPr>
          <w:rFonts w:ascii="Verdana" w:hAnsi="Verdana"/>
          <w:b/>
          <w:bCs/>
          <w:sz w:val="19"/>
          <w:szCs w:val="19"/>
        </w:rPr>
        <w:t>Leeswijzer</w:t>
      </w:r>
      <w:r w:rsidR="00142BFE" w:rsidRPr="000937A6">
        <w:rPr>
          <w:rFonts w:ascii="Verdana" w:hAnsi="Verdana"/>
          <w:b/>
          <w:bCs/>
          <w:sz w:val="19"/>
          <w:szCs w:val="19"/>
        </w:rPr>
        <w:t xml:space="preserve"> </w:t>
      </w:r>
    </w:p>
    <w:p w14:paraId="62844951" w14:textId="7A0AD633" w:rsidR="005F3780" w:rsidRPr="000937A6" w:rsidRDefault="005F3780" w:rsidP="009073FE">
      <w:pPr>
        <w:spacing w:line="276" w:lineRule="auto"/>
        <w:rPr>
          <w:rFonts w:ascii="Verdana" w:hAnsi="Verdana"/>
          <w:sz w:val="19"/>
          <w:szCs w:val="19"/>
        </w:rPr>
      </w:pPr>
    </w:p>
    <w:p w14:paraId="6F5A2E6C" w14:textId="7C3BCE3E" w:rsidR="00001D05" w:rsidRPr="000937A6" w:rsidRDefault="009156A7" w:rsidP="009073FE">
      <w:pPr>
        <w:spacing w:line="276" w:lineRule="auto"/>
        <w:rPr>
          <w:rFonts w:ascii="Verdana" w:hAnsi="Verdana"/>
          <w:sz w:val="19"/>
          <w:szCs w:val="19"/>
        </w:rPr>
      </w:pPr>
      <w:r w:rsidRPr="000937A6">
        <w:rPr>
          <w:rFonts w:ascii="Verdana" w:hAnsi="Verdana"/>
          <w:sz w:val="19"/>
          <w:szCs w:val="19"/>
        </w:rPr>
        <w:t>In het eerste hoofdstuk wordt de basis van onze woonzorgvisie en met name de relatie</w:t>
      </w:r>
      <w:r w:rsidR="00720011">
        <w:rPr>
          <w:rFonts w:ascii="Verdana" w:hAnsi="Verdana"/>
          <w:sz w:val="19"/>
          <w:szCs w:val="19"/>
        </w:rPr>
        <w:t xml:space="preserve"> met de inwoners en de leefomgeving inzichtelijk gemaakt.</w:t>
      </w:r>
      <w:r w:rsidRPr="000937A6">
        <w:rPr>
          <w:rFonts w:ascii="Verdana" w:hAnsi="Verdana"/>
          <w:sz w:val="19"/>
          <w:szCs w:val="19"/>
        </w:rPr>
        <w:t xml:space="preserve"> Daarbij maken we gebruik van een op maat</w:t>
      </w:r>
      <w:r w:rsidR="00663B2E" w:rsidRPr="000937A6">
        <w:rPr>
          <w:rFonts w:ascii="Verdana" w:hAnsi="Verdana"/>
          <w:sz w:val="19"/>
          <w:szCs w:val="19"/>
        </w:rPr>
        <w:t xml:space="preserve"> van de gemeente Stein</w:t>
      </w:r>
      <w:r w:rsidRPr="000937A6">
        <w:rPr>
          <w:rFonts w:ascii="Verdana" w:hAnsi="Verdana"/>
          <w:sz w:val="19"/>
          <w:szCs w:val="19"/>
        </w:rPr>
        <w:t xml:space="preserve"> uitgewerkte holistische benadering.</w:t>
      </w:r>
    </w:p>
    <w:p w14:paraId="55B8F3FC" w14:textId="12B29200" w:rsidR="009156A7" w:rsidRPr="000937A6" w:rsidRDefault="009156A7" w:rsidP="009073FE">
      <w:pPr>
        <w:spacing w:line="276" w:lineRule="auto"/>
        <w:rPr>
          <w:rFonts w:ascii="Verdana" w:hAnsi="Verdana"/>
          <w:sz w:val="19"/>
          <w:szCs w:val="19"/>
        </w:rPr>
      </w:pPr>
      <w:r w:rsidRPr="000937A6">
        <w:rPr>
          <w:rFonts w:ascii="Verdana" w:hAnsi="Verdana"/>
          <w:sz w:val="19"/>
          <w:szCs w:val="19"/>
        </w:rPr>
        <w:t>Vervolgens maken we in hoofdstuk twee de relevante invloeden en ontwikkelingen inzichtelijk aan de hand van factsheets die betrekking hebben op (1) demografie en bevolking, (2) onze leefomgeving (3) de lokale woningmarkt en de woonbehoefte</w:t>
      </w:r>
      <w:r w:rsidR="00356A26">
        <w:rPr>
          <w:rFonts w:ascii="Verdana" w:hAnsi="Verdana"/>
          <w:sz w:val="19"/>
          <w:szCs w:val="19"/>
        </w:rPr>
        <w:t>,</w:t>
      </w:r>
      <w:r w:rsidRPr="000937A6">
        <w:rPr>
          <w:rFonts w:ascii="Verdana" w:hAnsi="Verdana"/>
          <w:sz w:val="19"/>
          <w:szCs w:val="19"/>
        </w:rPr>
        <w:t xml:space="preserve">  (4) de</w:t>
      </w:r>
      <w:r w:rsidR="00356A26">
        <w:rPr>
          <w:rFonts w:ascii="Verdana" w:hAnsi="Verdana"/>
          <w:sz w:val="19"/>
          <w:szCs w:val="19"/>
        </w:rPr>
        <w:t xml:space="preserve"> megatrendontwikkelingen en</w:t>
      </w:r>
      <w:r w:rsidR="00EB448A">
        <w:rPr>
          <w:rFonts w:ascii="Verdana" w:hAnsi="Verdana"/>
          <w:sz w:val="19"/>
          <w:szCs w:val="19"/>
        </w:rPr>
        <w:t xml:space="preserve"> tenslotte de systeemkaders c.q.</w:t>
      </w:r>
      <w:r w:rsidRPr="000937A6">
        <w:rPr>
          <w:rFonts w:ascii="Verdana" w:hAnsi="Verdana"/>
          <w:sz w:val="19"/>
          <w:szCs w:val="19"/>
        </w:rPr>
        <w:t xml:space="preserve"> </w:t>
      </w:r>
      <w:r w:rsidR="007A0E23">
        <w:rPr>
          <w:rFonts w:ascii="Verdana" w:hAnsi="Verdana"/>
          <w:sz w:val="19"/>
          <w:szCs w:val="19"/>
        </w:rPr>
        <w:t xml:space="preserve">een overzicht van </w:t>
      </w:r>
      <w:r w:rsidR="00EB448A">
        <w:rPr>
          <w:rFonts w:ascii="Verdana" w:hAnsi="Verdana"/>
          <w:sz w:val="19"/>
          <w:szCs w:val="19"/>
        </w:rPr>
        <w:t xml:space="preserve">de </w:t>
      </w:r>
      <w:r w:rsidR="007A0E23">
        <w:rPr>
          <w:rFonts w:ascii="Verdana" w:hAnsi="Verdana"/>
          <w:sz w:val="19"/>
          <w:szCs w:val="19"/>
        </w:rPr>
        <w:t>actuele</w:t>
      </w:r>
      <w:r w:rsidR="00EB448A">
        <w:rPr>
          <w:rFonts w:ascii="Verdana" w:hAnsi="Verdana"/>
          <w:sz w:val="19"/>
          <w:szCs w:val="19"/>
        </w:rPr>
        <w:t xml:space="preserve"> wet- en regelgeving.</w:t>
      </w:r>
    </w:p>
    <w:p w14:paraId="4CE0480A" w14:textId="53389075" w:rsidR="009156A7" w:rsidRPr="000937A6" w:rsidRDefault="009156A7" w:rsidP="009073FE">
      <w:pPr>
        <w:spacing w:line="276" w:lineRule="auto"/>
        <w:rPr>
          <w:rFonts w:ascii="Verdana" w:hAnsi="Verdana"/>
          <w:sz w:val="19"/>
          <w:szCs w:val="19"/>
        </w:rPr>
      </w:pPr>
    </w:p>
    <w:p w14:paraId="3C0AB6C4" w14:textId="22E3583E" w:rsidR="009156A7" w:rsidRPr="000937A6" w:rsidRDefault="009156A7" w:rsidP="009073FE">
      <w:pPr>
        <w:spacing w:line="276" w:lineRule="auto"/>
        <w:rPr>
          <w:rFonts w:ascii="Verdana" w:hAnsi="Verdana"/>
          <w:sz w:val="19"/>
          <w:szCs w:val="19"/>
        </w:rPr>
      </w:pPr>
      <w:r w:rsidRPr="000937A6">
        <w:rPr>
          <w:rFonts w:ascii="Verdana" w:hAnsi="Verdana"/>
          <w:sz w:val="19"/>
          <w:szCs w:val="19"/>
        </w:rPr>
        <w:t xml:space="preserve">Het derde hoofdstuk </w:t>
      </w:r>
      <w:r w:rsidR="007A0E23">
        <w:rPr>
          <w:rFonts w:ascii="Verdana" w:hAnsi="Verdana"/>
          <w:sz w:val="19"/>
          <w:szCs w:val="19"/>
        </w:rPr>
        <w:t>vormt</w:t>
      </w:r>
      <w:r w:rsidRPr="000937A6">
        <w:rPr>
          <w:rFonts w:ascii="Verdana" w:hAnsi="Verdana"/>
          <w:sz w:val="19"/>
          <w:szCs w:val="19"/>
        </w:rPr>
        <w:t xml:space="preserve"> de kern van onze woonzorgvisie. Hierin formuleren we onze concrete ambities en doelstellingen waarbij uitwerking plaatsvindt in een actieprogramma 2023-202</w:t>
      </w:r>
      <w:r w:rsidR="00D66B4D">
        <w:rPr>
          <w:rFonts w:ascii="Verdana" w:hAnsi="Verdana"/>
          <w:sz w:val="19"/>
          <w:szCs w:val="19"/>
        </w:rPr>
        <w:t>8</w:t>
      </w:r>
      <w:r w:rsidR="00663B2E" w:rsidRPr="000937A6">
        <w:rPr>
          <w:rFonts w:ascii="Verdana" w:hAnsi="Verdana"/>
          <w:sz w:val="19"/>
          <w:szCs w:val="19"/>
        </w:rPr>
        <w:t>. Dit doen we op niveau mens, leefomgeving, wonen en woonzorg.</w:t>
      </w:r>
    </w:p>
    <w:p w14:paraId="0F8A1A88" w14:textId="40288B87" w:rsidR="00663B2E" w:rsidRPr="000937A6" w:rsidRDefault="00663B2E" w:rsidP="009073FE">
      <w:pPr>
        <w:spacing w:line="276" w:lineRule="auto"/>
        <w:rPr>
          <w:rFonts w:ascii="Verdana" w:hAnsi="Verdana"/>
          <w:sz w:val="19"/>
          <w:szCs w:val="19"/>
        </w:rPr>
      </w:pPr>
    </w:p>
    <w:p w14:paraId="6E7D95C1" w14:textId="1A500E83" w:rsidR="00663B2E" w:rsidRDefault="00663B2E" w:rsidP="009073FE">
      <w:pPr>
        <w:spacing w:line="276" w:lineRule="auto"/>
        <w:rPr>
          <w:rFonts w:ascii="Verdana" w:hAnsi="Verdana"/>
          <w:sz w:val="19"/>
          <w:szCs w:val="19"/>
        </w:rPr>
      </w:pPr>
      <w:r w:rsidRPr="000937A6">
        <w:rPr>
          <w:rFonts w:ascii="Verdana" w:hAnsi="Verdana"/>
          <w:sz w:val="19"/>
          <w:szCs w:val="19"/>
        </w:rPr>
        <w:t xml:space="preserve">Het vierde en laatste hoofdstuk maakt inzichtelijk hoe we onze ambities en actiepunten willen realiseren. We </w:t>
      </w:r>
      <w:r w:rsidR="00D66B4D">
        <w:rPr>
          <w:rFonts w:ascii="Verdana" w:hAnsi="Verdana"/>
          <w:sz w:val="19"/>
          <w:szCs w:val="19"/>
        </w:rPr>
        <w:t xml:space="preserve">gaan hier in </w:t>
      </w:r>
      <w:r w:rsidR="00216EE0">
        <w:rPr>
          <w:rFonts w:ascii="Verdana" w:hAnsi="Verdana"/>
          <w:sz w:val="19"/>
          <w:szCs w:val="19"/>
        </w:rPr>
        <w:t>op</w:t>
      </w:r>
      <w:r w:rsidRPr="000937A6">
        <w:rPr>
          <w:rFonts w:ascii="Verdana" w:hAnsi="Verdana"/>
          <w:sz w:val="19"/>
          <w:szCs w:val="19"/>
        </w:rPr>
        <w:t xml:space="preserve"> de strategie die we hanteren, de instrumenten die we gaan inzetten en de wijze van het monitoren van voortgang en realisaties. Daarbij maken we ook de gemeentelijke </w:t>
      </w:r>
      <w:r w:rsidR="00216EE0">
        <w:rPr>
          <w:rFonts w:ascii="Verdana" w:hAnsi="Verdana"/>
          <w:sz w:val="19"/>
          <w:szCs w:val="19"/>
        </w:rPr>
        <w:t>financiën</w:t>
      </w:r>
      <w:r w:rsidRPr="000937A6">
        <w:rPr>
          <w:rFonts w:ascii="Verdana" w:hAnsi="Verdana"/>
          <w:sz w:val="19"/>
          <w:szCs w:val="19"/>
        </w:rPr>
        <w:t xml:space="preserve"> inzichtelijk.</w:t>
      </w:r>
      <w:r>
        <w:rPr>
          <w:rFonts w:ascii="Verdana" w:hAnsi="Verdana"/>
          <w:sz w:val="19"/>
          <w:szCs w:val="19"/>
        </w:rPr>
        <w:t xml:space="preserve">   </w:t>
      </w:r>
    </w:p>
    <w:p w14:paraId="1DCEE781" w14:textId="77777777" w:rsidR="00001D05" w:rsidRPr="00001D05" w:rsidRDefault="00001D05" w:rsidP="009073FE">
      <w:pPr>
        <w:spacing w:line="276" w:lineRule="auto"/>
        <w:rPr>
          <w:rFonts w:ascii="Verdana" w:hAnsi="Verdana"/>
          <w:sz w:val="19"/>
          <w:szCs w:val="19"/>
        </w:rPr>
      </w:pPr>
    </w:p>
    <w:p w14:paraId="4E1A5F7F" w14:textId="77777777" w:rsidR="005F3780" w:rsidRDefault="005F3780" w:rsidP="009073FE">
      <w:pPr>
        <w:spacing w:line="276" w:lineRule="auto"/>
        <w:rPr>
          <w:rFonts w:ascii="Verdana" w:hAnsi="Verdana"/>
          <w:b/>
          <w:bCs/>
          <w:sz w:val="40"/>
          <w:szCs w:val="40"/>
        </w:rPr>
      </w:pPr>
      <w:r>
        <w:rPr>
          <w:rFonts w:ascii="Verdana" w:hAnsi="Verdana"/>
          <w:b/>
          <w:bCs/>
          <w:sz w:val="40"/>
          <w:szCs w:val="40"/>
        </w:rPr>
        <w:br w:type="page"/>
      </w:r>
    </w:p>
    <w:p w14:paraId="5EBCFB34" w14:textId="404C6D0F" w:rsidR="00BE6B54" w:rsidRPr="003C5B6B" w:rsidRDefault="000623AE" w:rsidP="003C5B6B">
      <w:pPr>
        <w:pStyle w:val="Kop1"/>
        <w:rPr>
          <w:rFonts w:ascii="Verdana" w:hAnsi="Verdana"/>
          <w:color w:val="auto"/>
        </w:rPr>
      </w:pPr>
      <w:bookmarkStart w:id="2" w:name="_Toc132641404"/>
      <w:r w:rsidRPr="003C5B6B">
        <w:rPr>
          <w:rFonts w:ascii="Verdana" w:hAnsi="Verdana"/>
          <w:color w:val="auto"/>
        </w:rPr>
        <w:lastRenderedPageBreak/>
        <w:t>1</w:t>
      </w:r>
      <w:r w:rsidR="0017149C" w:rsidRPr="003C5B6B">
        <w:rPr>
          <w:rFonts w:ascii="Verdana" w:hAnsi="Verdana"/>
          <w:color w:val="auto"/>
        </w:rPr>
        <w:t>.</w:t>
      </w:r>
      <w:r w:rsidR="0017149C" w:rsidRPr="003C5B6B">
        <w:rPr>
          <w:rFonts w:ascii="Verdana" w:hAnsi="Verdana"/>
          <w:color w:val="auto"/>
        </w:rPr>
        <w:tab/>
      </w:r>
      <w:r w:rsidRPr="003C5B6B">
        <w:rPr>
          <w:rFonts w:ascii="Verdana" w:hAnsi="Verdana"/>
          <w:color w:val="auto"/>
        </w:rPr>
        <w:t>De basis van onze woonzorgvisie</w:t>
      </w:r>
      <w:bookmarkEnd w:id="2"/>
    </w:p>
    <w:p w14:paraId="365410EB" w14:textId="77777777" w:rsidR="000623AE" w:rsidRDefault="000623AE" w:rsidP="009073FE">
      <w:pPr>
        <w:spacing w:line="276" w:lineRule="auto"/>
        <w:rPr>
          <w:rFonts w:ascii="Verdana" w:hAnsi="Verdana"/>
          <w:sz w:val="19"/>
          <w:szCs w:val="19"/>
          <w:highlight w:val="yellow"/>
        </w:rPr>
      </w:pPr>
    </w:p>
    <w:p w14:paraId="7B7487E2" w14:textId="77777777" w:rsidR="000623AE" w:rsidRPr="000623AE" w:rsidRDefault="000623AE" w:rsidP="009073FE">
      <w:pPr>
        <w:spacing w:line="276" w:lineRule="auto"/>
        <w:rPr>
          <w:rFonts w:ascii="Verdana" w:hAnsi="Verdana"/>
          <w:sz w:val="19"/>
          <w:szCs w:val="19"/>
        </w:rPr>
      </w:pPr>
      <w:r w:rsidRPr="000623AE">
        <w:rPr>
          <w:rFonts w:ascii="Verdana" w:hAnsi="Verdana"/>
          <w:sz w:val="19"/>
          <w:szCs w:val="19"/>
        </w:rPr>
        <w:t>De woonzorgvisie is een programma afgeleid uit de Omgevingsvisie Gemeente Stein 2040. De vraag wat voor gemeente we willen zijn, is hierin al beantwoord:</w:t>
      </w:r>
    </w:p>
    <w:p w14:paraId="1CFD40F3" w14:textId="5319F8F5" w:rsidR="000623AE" w:rsidRPr="000623AE" w:rsidRDefault="00577D18" w:rsidP="009073FE">
      <w:pPr>
        <w:spacing w:line="276" w:lineRule="auto"/>
        <w:rPr>
          <w:rFonts w:ascii="Verdana" w:hAnsi="Verdana"/>
          <w:sz w:val="19"/>
          <w:szCs w:val="19"/>
        </w:rPr>
      </w:pPr>
      <w:r>
        <w:rPr>
          <w:rFonts w:ascii="Verdana" w:hAnsi="Verdana"/>
          <w:sz w:val="19"/>
          <w:szCs w:val="19"/>
        </w:rPr>
        <w:br/>
      </w:r>
      <w:r w:rsidR="00F40F08">
        <w:rPr>
          <w:rFonts w:ascii="Verdana" w:hAnsi="Verdana"/>
          <w:sz w:val="19"/>
          <w:szCs w:val="19"/>
        </w:rPr>
        <w:t>“</w:t>
      </w:r>
      <w:r w:rsidR="000623AE" w:rsidRPr="000623AE">
        <w:rPr>
          <w:rFonts w:ascii="Verdana" w:hAnsi="Verdana"/>
          <w:sz w:val="19"/>
          <w:szCs w:val="19"/>
        </w:rPr>
        <w:t>Stein is een eigenzinnige, groene woongemeente in de Zuid-Limburgse Maasvallei waar het mogelijk is dorps te wonen in een verstedelijkt gebied met kwalitatief hoogwaardige voorziening en ruimte voor ondernemerschap</w:t>
      </w:r>
      <w:r w:rsidR="00F40F08">
        <w:rPr>
          <w:rFonts w:ascii="Verdana" w:hAnsi="Verdana"/>
          <w:sz w:val="19"/>
          <w:szCs w:val="19"/>
        </w:rPr>
        <w:t>.”</w:t>
      </w:r>
    </w:p>
    <w:p w14:paraId="637237C8" w14:textId="2670C3F8" w:rsidR="000623AE" w:rsidRDefault="000623AE" w:rsidP="009073FE">
      <w:pPr>
        <w:spacing w:line="276" w:lineRule="auto"/>
        <w:rPr>
          <w:rFonts w:ascii="Verdana" w:hAnsi="Verdana"/>
          <w:sz w:val="19"/>
          <w:szCs w:val="19"/>
        </w:rPr>
      </w:pPr>
    </w:p>
    <w:p w14:paraId="4F1AC953" w14:textId="77777777" w:rsidR="00577D18" w:rsidRDefault="00577D18" w:rsidP="009073FE">
      <w:pPr>
        <w:spacing w:line="276" w:lineRule="auto"/>
        <w:rPr>
          <w:rFonts w:ascii="Verdana" w:hAnsi="Verdana"/>
          <w:sz w:val="19"/>
          <w:szCs w:val="19"/>
        </w:rPr>
      </w:pPr>
    </w:p>
    <w:p w14:paraId="1CB14D42" w14:textId="0C496BE5" w:rsidR="00F40F08" w:rsidRPr="00032AE0" w:rsidRDefault="00F40F08" w:rsidP="009073FE">
      <w:pPr>
        <w:spacing w:line="276" w:lineRule="auto"/>
        <w:rPr>
          <w:rFonts w:ascii="Verdana" w:hAnsi="Verdana"/>
          <w:sz w:val="16"/>
          <w:szCs w:val="16"/>
        </w:rPr>
      </w:pPr>
      <w:r>
        <w:rPr>
          <w:rFonts w:ascii="Verdana" w:hAnsi="Verdana"/>
          <w:sz w:val="19"/>
          <w:szCs w:val="19"/>
        </w:rPr>
        <w:tab/>
      </w:r>
      <w:r>
        <w:rPr>
          <w:rFonts w:ascii="Verdana" w:hAnsi="Verdana"/>
          <w:sz w:val="19"/>
          <w:szCs w:val="19"/>
        </w:rPr>
        <w:tab/>
        <w:t xml:space="preserve">  </w:t>
      </w:r>
      <w:r w:rsidRPr="00032AE0">
        <w:rPr>
          <w:rFonts w:ascii="Verdana" w:hAnsi="Verdana"/>
          <w:sz w:val="16"/>
          <w:szCs w:val="16"/>
        </w:rPr>
        <w:t>Figuur</w:t>
      </w:r>
      <w:r w:rsidR="00D129D4" w:rsidRPr="00032AE0">
        <w:rPr>
          <w:rFonts w:ascii="Verdana" w:hAnsi="Verdana"/>
          <w:sz w:val="16"/>
          <w:szCs w:val="16"/>
        </w:rPr>
        <w:t xml:space="preserve"> –</w:t>
      </w:r>
      <w:r w:rsidR="00577D18" w:rsidRPr="00032AE0">
        <w:rPr>
          <w:rFonts w:ascii="Verdana" w:hAnsi="Verdana"/>
          <w:sz w:val="16"/>
          <w:szCs w:val="16"/>
        </w:rPr>
        <w:t xml:space="preserve"> </w:t>
      </w:r>
      <w:r w:rsidRPr="00032AE0">
        <w:rPr>
          <w:rFonts w:ascii="Verdana" w:hAnsi="Verdana"/>
          <w:sz w:val="16"/>
          <w:szCs w:val="16"/>
        </w:rPr>
        <w:t>ambities gemeente Stein</w:t>
      </w:r>
    </w:p>
    <w:p w14:paraId="02848762" w14:textId="20427BCE" w:rsidR="00CC41FD" w:rsidRDefault="00CC41FD" w:rsidP="00F40F08">
      <w:pPr>
        <w:spacing w:line="276" w:lineRule="auto"/>
        <w:ind w:left="1560"/>
        <w:rPr>
          <w:rFonts w:ascii="Verdana" w:hAnsi="Verdana"/>
          <w:sz w:val="19"/>
          <w:szCs w:val="19"/>
        </w:rPr>
      </w:pPr>
      <w:r w:rsidRPr="00CC41FD">
        <w:rPr>
          <w:rFonts w:ascii="Verdana" w:hAnsi="Verdana"/>
          <w:noProof/>
          <w:sz w:val="19"/>
          <w:szCs w:val="19"/>
        </w:rPr>
        <w:drawing>
          <wp:inline distT="0" distB="0" distL="0" distR="0" wp14:anchorId="7BC5551F" wp14:editId="5C5F77A0">
            <wp:extent cx="4239217" cy="3677163"/>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9217" cy="3677163"/>
                    </a:xfrm>
                    <a:prstGeom prst="rect">
                      <a:avLst/>
                    </a:prstGeom>
                  </pic:spPr>
                </pic:pic>
              </a:graphicData>
            </a:graphic>
          </wp:inline>
        </w:drawing>
      </w:r>
    </w:p>
    <w:p w14:paraId="3194400A" w14:textId="6DF64089" w:rsidR="00F40F08" w:rsidRPr="00F40F08" w:rsidRDefault="00F40F08" w:rsidP="00F40F08">
      <w:pPr>
        <w:spacing w:line="276" w:lineRule="auto"/>
        <w:ind w:left="1560"/>
        <w:rPr>
          <w:rFonts w:asciiTheme="minorHAnsi" w:hAnsiTheme="minorHAnsi" w:cstheme="minorHAnsi"/>
          <w:sz w:val="19"/>
          <w:szCs w:val="19"/>
        </w:rPr>
      </w:pPr>
      <w:r w:rsidRPr="00F40F08">
        <w:rPr>
          <w:rFonts w:asciiTheme="minorHAnsi" w:hAnsiTheme="minorHAnsi" w:cstheme="minorHAnsi"/>
          <w:sz w:val="19"/>
          <w:szCs w:val="19"/>
        </w:rPr>
        <w:t>Bron: Omgevingsvisie Gemeente Stein 2040</w:t>
      </w:r>
    </w:p>
    <w:p w14:paraId="42EDA84D" w14:textId="7B813F1F" w:rsidR="000623AE" w:rsidRDefault="000623AE" w:rsidP="009073FE">
      <w:pPr>
        <w:spacing w:line="276" w:lineRule="auto"/>
        <w:rPr>
          <w:rFonts w:ascii="Verdana" w:hAnsi="Verdana"/>
          <w:sz w:val="19"/>
          <w:szCs w:val="19"/>
        </w:rPr>
      </w:pPr>
    </w:p>
    <w:p w14:paraId="285F7F66" w14:textId="77777777" w:rsidR="00CC41FD" w:rsidRDefault="00CC41FD" w:rsidP="009073FE">
      <w:pPr>
        <w:spacing w:line="276" w:lineRule="auto"/>
        <w:rPr>
          <w:rFonts w:ascii="Verdana" w:hAnsi="Verdana"/>
          <w:sz w:val="19"/>
          <w:szCs w:val="19"/>
          <w:highlight w:val="yellow"/>
        </w:rPr>
      </w:pPr>
    </w:p>
    <w:p w14:paraId="768C3B8C" w14:textId="16E24BB6" w:rsidR="00D80159" w:rsidRDefault="00D80159" w:rsidP="009073FE">
      <w:pPr>
        <w:spacing w:line="276" w:lineRule="auto"/>
        <w:rPr>
          <w:rFonts w:ascii="Verdana" w:hAnsi="Verdana"/>
          <w:sz w:val="19"/>
          <w:szCs w:val="19"/>
        </w:rPr>
      </w:pPr>
      <w:r>
        <w:rPr>
          <w:rFonts w:ascii="Verdana" w:hAnsi="Verdana"/>
          <w:sz w:val="19"/>
          <w:szCs w:val="19"/>
        </w:rPr>
        <w:t>Met l</w:t>
      </w:r>
      <w:r w:rsidRPr="00D80159">
        <w:rPr>
          <w:rFonts w:ascii="Verdana" w:hAnsi="Verdana"/>
          <w:sz w:val="19"/>
          <w:szCs w:val="19"/>
        </w:rPr>
        <w:t xml:space="preserve">eefkwaliteit </w:t>
      </w:r>
      <w:r>
        <w:rPr>
          <w:rFonts w:ascii="Verdana" w:hAnsi="Verdana"/>
          <w:sz w:val="19"/>
          <w:szCs w:val="19"/>
        </w:rPr>
        <w:t xml:space="preserve">bedoelen wij </w:t>
      </w:r>
      <w:r w:rsidRPr="00D80159">
        <w:rPr>
          <w:rFonts w:ascii="Verdana" w:hAnsi="Verdana"/>
          <w:sz w:val="19"/>
          <w:szCs w:val="19"/>
        </w:rPr>
        <w:t xml:space="preserve">de mate waarin </w:t>
      </w:r>
      <w:r>
        <w:rPr>
          <w:rFonts w:ascii="Verdana" w:hAnsi="Verdana"/>
          <w:sz w:val="19"/>
          <w:szCs w:val="19"/>
        </w:rPr>
        <w:t>onze inwoners</w:t>
      </w:r>
      <w:r w:rsidRPr="00D80159">
        <w:rPr>
          <w:rFonts w:ascii="Verdana" w:hAnsi="Verdana"/>
          <w:sz w:val="19"/>
          <w:szCs w:val="19"/>
        </w:rPr>
        <w:t xml:space="preserve"> in staat zijn om te leven in </w:t>
      </w:r>
      <w:r>
        <w:rPr>
          <w:rFonts w:ascii="Verdana" w:hAnsi="Verdana"/>
          <w:sz w:val="19"/>
          <w:szCs w:val="19"/>
        </w:rPr>
        <w:t>onze</w:t>
      </w:r>
      <w:r w:rsidRPr="00D80159">
        <w:rPr>
          <w:rFonts w:ascii="Verdana" w:hAnsi="Verdana"/>
          <w:sz w:val="19"/>
          <w:szCs w:val="19"/>
        </w:rPr>
        <w:t xml:space="preserve"> </w:t>
      </w:r>
      <w:r>
        <w:rPr>
          <w:rFonts w:ascii="Verdana" w:hAnsi="Verdana"/>
          <w:sz w:val="19"/>
          <w:szCs w:val="19"/>
        </w:rPr>
        <w:t>leef</w:t>
      </w:r>
      <w:r w:rsidRPr="00D80159">
        <w:rPr>
          <w:rFonts w:ascii="Verdana" w:hAnsi="Verdana"/>
          <w:sz w:val="19"/>
          <w:szCs w:val="19"/>
        </w:rPr>
        <w:t>omgeving die voldoet aan hun basisbehoeften en die bijdraagt aan hun welzijn en geluk. Het omvat elementen zoals gezondheid, veiligheid, huisvesting, toegang tot diensten en faciliteiten, sociale en culturele participatie en een gevoel van verbondenheid met de gemeenschap.</w:t>
      </w:r>
    </w:p>
    <w:p w14:paraId="21CE7F83" w14:textId="348A3828" w:rsidR="00D80159" w:rsidRDefault="00D80159" w:rsidP="009073FE">
      <w:pPr>
        <w:spacing w:line="276" w:lineRule="auto"/>
        <w:rPr>
          <w:rFonts w:ascii="Verdana" w:hAnsi="Verdana"/>
          <w:sz w:val="19"/>
          <w:szCs w:val="19"/>
        </w:rPr>
      </w:pPr>
      <w:r>
        <w:rPr>
          <w:rFonts w:ascii="Verdana" w:hAnsi="Verdana"/>
          <w:sz w:val="19"/>
          <w:szCs w:val="19"/>
        </w:rPr>
        <w:t>Met de woonzorgvisie focussen wij voornamelijk op de elementen van huisvesting en toegang tot zorg</w:t>
      </w:r>
      <w:r w:rsidR="00BB3818">
        <w:rPr>
          <w:rFonts w:ascii="Verdana" w:hAnsi="Verdana"/>
          <w:sz w:val="19"/>
          <w:szCs w:val="19"/>
        </w:rPr>
        <w:t xml:space="preserve"> waarbij wij </w:t>
      </w:r>
      <w:r w:rsidR="007E419D" w:rsidRPr="007E419D">
        <w:rPr>
          <w:rFonts w:ascii="Verdana" w:hAnsi="Verdana"/>
          <w:sz w:val="19"/>
          <w:szCs w:val="19"/>
        </w:rPr>
        <w:t xml:space="preserve">de leefkwaliteit voor </w:t>
      </w:r>
      <w:r w:rsidR="007E419D">
        <w:rPr>
          <w:rFonts w:ascii="Verdana" w:hAnsi="Verdana"/>
          <w:sz w:val="19"/>
          <w:szCs w:val="19"/>
        </w:rPr>
        <w:t xml:space="preserve">onze inwoners </w:t>
      </w:r>
      <w:r w:rsidR="007E419D" w:rsidRPr="007E419D">
        <w:rPr>
          <w:rFonts w:ascii="Verdana" w:hAnsi="Verdana"/>
          <w:sz w:val="19"/>
          <w:szCs w:val="19"/>
        </w:rPr>
        <w:t>op zijn minst behouden en borgen, maar nog liever verbeteren.</w:t>
      </w:r>
    </w:p>
    <w:p w14:paraId="02F7AE5A" w14:textId="77777777" w:rsidR="00D80159" w:rsidRDefault="00D80159" w:rsidP="009073FE">
      <w:pPr>
        <w:spacing w:line="276" w:lineRule="auto"/>
        <w:rPr>
          <w:rFonts w:ascii="Verdana" w:hAnsi="Verdana"/>
          <w:sz w:val="19"/>
          <w:szCs w:val="19"/>
        </w:rPr>
      </w:pPr>
    </w:p>
    <w:p w14:paraId="6D733549" w14:textId="77777777" w:rsidR="00577D18" w:rsidRDefault="00577D18" w:rsidP="009073FE">
      <w:pPr>
        <w:spacing w:line="276" w:lineRule="auto"/>
        <w:rPr>
          <w:rFonts w:ascii="Verdana" w:hAnsi="Verdana"/>
          <w:sz w:val="19"/>
          <w:szCs w:val="19"/>
        </w:rPr>
      </w:pPr>
    </w:p>
    <w:p w14:paraId="7B6075A8" w14:textId="77777777" w:rsidR="00032AE0" w:rsidRDefault="00D80159" w:rsidP="009073FE">
      <w:pPr>
        <w:spacing w:line="276" w:lineRule="auto"/>
        <w:rPr>
          <w:rFonts w:ascii="Verdana" w:hAnsi="Verdana"/>
          <w:sz w:val="19"/>
          <w:szCs w:val="19"/>
        </w:rPr>
      </w:pPr>
      <w:r>
        <w:rPr>
          <w:rFonts w:ascii="Verdana" w:hAnsi="Verdana"/>
          <w:sz w:val="19"/>
          <w:szCs w:val="19"/>
        </w:rPr>
        <w:lastRenderedPageBreak/>
        <w:t>De relatie tussen</w:t>
      </w:r>
      <w:r w:rsidR="00437F40" w:rsidRPr="00437F40">
        <w:rPr>
          <w:rFonts w:ascii="Verdana" w:hAnsi="Verdana"/>
          <w:sz w:val="19"/>
          <w:szCs w:val="19"/>
        </w:rPr>
        <w:t xml:space="preserve"> onze inwoners, onze leefomgeving en de leefkwaliteit</w:t>
      </w:r>
      <w:r>
        <w:rPr>
          <w:rFonts w:ascii="Verdana" w:hAnsi="Verdana"/>
          <w:sz w:val="19"/>
          <w:szCs w:val="19"/>
        </w:rPr>
        <w:t xml:space="preserve"> is complex en onderling </w:t>
      </w:r>
      <w:r w:rsidR="000C31EF">
        <w:rPr>
          <w:rFonts w:ascii="Verdana" w:hAnsi="Verdana"/>
          <w:sz w:val="19"/>
          <w:szCs w:val="19"/>
        </w:rPr>
        <w:t xml:space="preserve">van elkaar </w:t>
      </w:r>
      <w:r>
        <w:rPr>
          <w:rFonts w:ascii="Verdana" w:hAnsi="Verdana"/>
          <w:sz w:val="19"/>
          <w:szCs w:val="19"/>
        </w:rPr>
        <w:t>afhankelijk</w:t>
      </w:r>
      <w:r w:rsidR="00437F40" w:rsidRPr="00437F40">
        <w:rPr>
          <w:rFonts w:ascii="Verdana" w:hAnsi="Verdana"/>
          <w:sz w:val="19"/>
          <w:szCs w:val="19"/>
        </w:rPr>
        <w:t>.</w:t>
      </w:r>
      <w:r w:rsidR="00570E9F">
        <w:rPr>
          <w:rFonts w:ascii="Verdana" w:hAnsi="Verdana"/>
          <w:sz w:val="19"/>
          <w:szCs w:val="19"/>
        </w:rPr>
        <w:t xml:space="preserve"> In onderstaand figuur is de samenhang en afhankelijkheid van inwoners en hun leefomgeving schematisch weergegeven</w:t>
      </w:r>
      <w:r w:rsidR="00FB700C">
        <w:rPr>
          <w:rFonts w:ascii="Verdana" w:hAnsi="Verdana"/>
          <w:sz w:val="19"/>
          <w:szCs w:val="19"/>
        </w:rPr>
        <w:t xml:space="preserve"> mede in relatie tot</w:t>
      </w:r>
      <w:r w:rsidR="002614A6">
        <w:rPr>
          <w:rFonts w:ascii="Verdana" w:hAnsi="Verdana"/>
          <w:sz w:val="19"/>
          <w:szCs w:val="19"/>
        </w:rPr>
        <w:t xml:space="preserve"> </w:t>
      </w:r>
      <w:r w:rsidR="00EB448A">
        <w:rPr>
          <w:rFonts w:ascii="Verdana" w:hAnsi="Verdana"/>
          <w:sz w:val="19"/>
          <w:szCs w:val="19"/>
        </w:rPr>
        <w:t xml:space="preserve">de </w:t>
      </w:r>
      <w:r w:rsidR="00FB700C">
        <w:rPr>
          <w:rFonts w:ascii="Verdana" w:hAnsi="Verdana"/>
          <w:sz w:val="19"/>
          <w:szCs w:val="19"/>
        </w:rPr>
        <w:t>trendontwikkelingen</w:t>
      </w:r>
      <w:r w:rsidR="00032AE0">
        <w:rPr>
          <w:rFonts w:ascii="Verdana" w:hAnsi="Verdana"/>
          <w:sz w:val="19"/>
          <w:szCs w:val="19"/>
        </w:rPr>
        <w:t>.</w:t>
      </w:r>
    </w:p>
    <w:p w14:paraId="7685BA8B" w14:textId="077700A5" w:rsidR="00437F40" w:rsidRDefault="00570E9F" w:rsidP="009073FE">
      <w:pPr>
        <w:spacing w:line="276" w:lineRule="auto"/>
        <w:rPr>
          <w:rFonts w:ascii="Verdana" w:hAnsi="Verdana"/>
          <w:sz w:val="19"/>
          <w:szCs w:val="19"/>
        </w:rPr>
      </w:pPr>
      <w:r>
        <w:rPr>
          <w:rFonts w:ascii="Verdana" w:hAnsi="Verdana"/>
          <w:sz w:val="19"/>
          <w:szCs w:val="19"/>
        </w:rPr>
        <w:t xml:space="preserve"> </w:t>
      </w:r>
    </w:p>
    <w:p w14:paraId="1BF0418E" w14:textId="77777777" w:rsidR="00786DA9" w:rsidRDefault="00786DA9" w:rsidP="009073FE">
      <w:pPr>
        <w:spacing w:line="276" w:lineRule="auto"/>
        <w:rPr>
          <w:rFonts w:ascii="Verdana" w:hAnsi="Verdana"/>
          <w:sz w:val="19"/>
          <w:szCs w:val="19"/>
        </w:rPr>
      </w:pPr>
    </w:p>
    <w:p w14:paraId="63C150E4" w14:textId="2ABA0C83" w:rsidR="00BF54BB" w:rsidRPr="00032AE0" w:rsidRDefault="00BF54BB" w:rsidP="009073FE">
      <w:pPr>
        <w:spacing w:line="276" w:lineRule="auto"/>
        <w:rPr>
          <w:rFonts w:ascii="Verdana" w:hAnsi="Verdana"/>
          <w:sz w:val="16"/>
          <w:szCs w:val="16"/>
        </w:rPr>
      </w:pPr>
      <w:r>
        <w:rPr>
          <w:rFonts w:ascii="Verdana" w:hAnsi="Verdana"/>
          <w:sz w:val="19"/>
          <w:szCs w:val="19"/>
        </w:rPr>
        <w:tab/>
      </w:r>
      <w:r w:rsidRPr="00032AE0">
        <w:rPr>
          <w:rFonts w:ascii="Verdana" w:hAnsi="Verdana"/>
          <w:sz w:val="16"/>
          <w:szCs w:val="16"/>
        </w:rPr>
        <w:t xml:space="preserve">  Figuur – systeem </w:t>
      </w:r>
      <w:r w:rsidR="00032AE0" w:rsidRPr="00032AE0">
        <w:rPr>
          <w:rFonts w:ascii="Verdana" w:hAnsi="Verdana"/>
          <w:sz w:val="16"/>
          <w:szCs w:val="16"/>
        </w:rPr>
        <w:t>mens-leefomgeving-wonen en trends</w:t>
      </w:r>
    </w:p>
    <w:p w14:paraId="74A09145" w14:textId="0CE03242" w:rsidR="00786DA9" w:rsidRDefault="00786DA9" w:rsidP="008D3924">
      <w:pPr>
        <w:spacing w:line="276" w:lineRule="auto"/>
        <w:ind w:left="851"/>
        <w:rPr>
          <w:rFonts w:ascii="Verdana" w:hAnsi="Verdana"/>
          <w:sz w:val="19"/>
          <w:szCs w:val="19"/>
        </w:rPr>
      </w:pPr>
      <w:r w:rsidRPr="00786DA9">
        <w:rPr>
          <w:rFonts w:ascii="Verdana" w:hAnsi="Verdana"/>
          <w:noProof/>
          <w:sz w:val="19"/>
          <w:szCs w:val="19"/>
        </w:rPr>
        <w:drawing>
          <wp:inline distT="0" distB="0" distL="0" distR="0" wp14:anchorId="0FF4B6E4" wp14:editId="3A19030C">
            <wp:extent cx="4706007" cy="5668166"/>
            <wp:effectExtent l="0" t="0" r="0" b="8890"/>
            <wp:docPr id="14294262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26267" name=""/>
                    <pic:cNvPicPr/>
                  </pic:nvPicPr>
                  <pic:blipFill>
                    <a:blip r:embed="rId10"/>
                    <a:stretch>
                      <a:fillRect/>
                    </a:stretch>
                  </pic:blipFill>
                  <pic:spPr>
                    <a:xfrm>
                      <a:off x="0" y="0"/>
                      <a:ext cx="4706007" cy="5668166"/>
                    </a:xfrm>
                    <a:prstGeom prst="rect">
                      <a:avLst/>
                    </a:prstGeom>
                  </pic:spPr>
                </pic:pic>
              </a:graphicData>
            </a:graphic>
          </wp:inline>
        </w:drawing>
      </w:r>
    </w:p>
    <w:p w14:paraId="076DF451" w14:textId="77777777" w:rsidR="00F40F08" w:rsidRDefault="00F40F08" w:rsidP="009073FE">
      <w:pPr>
        <w:spacing w:line="276" w:lineRule="auto"/>
        <w:rPr>
          <w:rFonts w:ascii="Verdana" w:hAnsi="Verdana"/>
          <w:sz w:val="19"/>
          <w:szCs w:val="19"/>
        </w:rPr>
      </w:pPr>
    </w:p>
    <w:p w14:paraId="53223D40" w14:textId="0FD643C6" w:rsidR="004867CC" w:rsidRDefault="004867CC" w:rsidP="009073FE">
      <w:pPr>
        <w:spacing w:line="276" w:lineRule="auto"/>
        <w:rPr>
          <w:rFonts w:ascii="Verdana" w:hAnsi="Verdana"/>
          <w:i/>
          <w:iCs/>
          <w:sz w:val="19"/>
          <w:szCs w:val="19"/>
        </w:rPr>
      </w:pPr>
    </w:p>
    <w:p w14:paraId="6E211FE8" w14:textId="07D1FA4D" w:rsidR="007650B5" w:rsidRDefault="007650B5" w:rsidP="009073FE">
      <w:pPr>
        <w:spacing w:line="276" w:lineRule="auto"/>
        <w:rPr>
          <w:rFonts w:ascii="Verdana" w:hAnsi="Verdana"/>
          <w:i/>
          <w:iCs/>
          <w:sz w:val="19"/>
          <w:szCs w:val="19"/>
        </w:rPr>
      </w:pPr>
    </w:p>
    <w:p w14:paraId="1D7C088F" w14:textId="3A610C59" w:rsidR="007650B5" w:rsidRDefault="007650B5" w:rsidP="009073FE">
      <w:pPr>
        <w:spacing w:line="276" w:lineRule="auto"/>
        <w:rPr>
          <w:rFonts w:ascii="Verdana" w:hAnsi="Verdana"/>
          <w:i/>
          <w:iCs/>
          <w:sz w:val="19"/>
          <w:szCs w:val="19"/>
        </w:rPr>
      </w:pPr>
    </w:p>
    <w:p w14:paraId="3823873A" w14:textId="77D02714" w:rsidR="007650B5" w:rsidRPr="007650B5" w:rsidRDefault="007650B5" w:rsidP="00E94101">
      <w:pPr>
        <w:spacing w:line="276" w:lineRule="auto"/>
        <w:ind w:left="3261"/>
        <w:rPr>
          <w:rFonts w:ascii="Verdana" w:hAnsi="Verdana"/>
          <w:sz w:val="19"/>
          <w:szCs w:val="19"/>
        </w:rPr>
      </w:pPr>
    </w:p>
    <w:p w14:paraId="1A8492B5" w14:textId="6AFCEFBC" w:rsidR="00570E9F" w:rsidRDefault="00570E9F" w:rsidP="009073FE">
      <w:pPr>
        <w:spacing w:line="276" w:lineRule="auto"/>
        <w:rPr>
          <w:rFonts w:ascii="Verdana" w:hAnsi="Verdana"/>
          <w:sz w:val="19"/>
          <w:szCs w:val="19"/>
        </w:rPr>
      </w:pPr>
    </w:p>
    <w:p w14:paraId="0485F22A" w14:textId="21A7FA45" w:rsidR="00570E9F" w:rsidRDefault="00570E9F" w:rsidP="009073FE">
      <w:pPr>
        <w:spacing w:line="276" w:lineRule="auto"/>
        <w:rPr>
          <w:rFonts w:ascii="Verdana" w:hAnsi="Verdana"/>
          <w:sz w:val="19"/>
          <w:szCs w:val="19"/>
        </w:rPr>
      </w:pPr>
    </w:p>
    <w:p w14:paraId="0BDF2C22" w14:textId="09506841" w:rsidR="006B23A7" w:rsidRDefault="009551CF" w:rsidP="009073FE">
      <w:pPr>
        <w:spacing w:line="276" w:lineRule="auto"/>
        <w:rPr>
          <w:rFonts w:ascii="Verdana" w:hAnsi="Verdana"/>
          <w:sz w:val="19"/>
          <w:szCs w:val="19"/>
        </w:rPr>
      </w:pPr>
      <w:r w:rsidRPr="00577D18">
        <w:rPr>
          <w:rFonts w:ascii="Verdana" w:hAnsi="Verdana"/>
          <w:sz w:val="19"/>
          <w:szCs w:val="19"/>
        </w:rPr>
        <w:t xml:space="preserve">De horizon van de </w:t>
      </w:r>
      <w:r w:rsidR="00191CF6">
        <w:rPr>
          <w:rFonts w:ascii="Verdana" w:hAnsi="Verdana"/>
          <w:sz w:val="19"/>
          <w:szCs w:val="19"/>
        </w:rPr>
        <w:t>woonzorg</w:t>
      </w:r>
      <w:r w:rsidRPr="00577D18">
        <w:rPr>
          <w:rFonts w:ascii="Verdana" w:hAnsi="Verdana"/>
          <w:sz w:val="19"/>
          <w:szCs w:val="19"/>
        </w:rPr>
        <w:t xml:space="preserve">visie is 2040 (overeenkomstig de Omgevingsvisie gemeente Stein 2040). </w:t>
      </w:r>
      <w:r w:rsidR="006B23A7" w:rsidRPr="00577D18">
        <w:rPr>
          <w:rFonts w:ascii="Verdana" w:hAnsi="Verdana"/>
          <w:sz w:val="19"/>
          <w:szCs w:val="19"/>
        </w:rPr>
        <w:t>De relevante recente onderzoeken (Woonbehoefte</w:t>
      </w:r>
      <w:r w:rsidR="00D661F7">
        <w:rPr>
          <w:rFonts w:ascii="Verdana" w:hAnsi="Verdana"/>
          <w:sz w:val="19"/>
          <w:szCs w:val="19"/>
        </w:rPr>
        <w:t xml:space="preserve"> onderzoek</w:t>
      </w:r>
      <w:r w:rsidR="006B23A7" w:rsidRPr="00577D18">
        <w:rPr>
          <w:rFonts w:ascii="Verdana" w:hAnsi="Verdana"/>
          <w:sz w:val="19"/>
          <w:szCs w:val="19"/>
        </w:rPr>
        <w:t xml:space="preserve"> Stec en Woonzorg door InnDev) focussen cijfermatig op de plantermijn 2030 met doorkijk naar 2040. Voor de korte termijn planning c.q. de uitvoeringsmaatregelen is de overzienbare plantermijn van vijf jaar aangehouden dus de periode 2023-2028.</w:t>
      </w:r>
    </w:p>
    <w:p w14:paraId="112CAE18" w14:textId="77777777" w:rsidR="008337DA" w:rsidRDefault="008337DA" w:rsidP="009073FE">
      <w:pPr>
        <w:spacing w:line="276" w:lineRule="auto"/>
        <w:rPr>
          <w:rFonts w:ascii="Verdana" w:hAnsi="Verdana"/>
          <w:sz w:val="19"/>
          <w:szCs w:val="19"/>
        </w:rPr>
      </w:pPr>
    </w:p>
    <w:p w14:paraId="1AA251D2" w14:textId="77777777" w:rsidR="008337DA" w:rsidRDefault="008337DA" w:rsidP="009073FE">
      <w:pPr>
        <w:spacing w:line="276" w:lineRule="auto"/>
        <w:rPr>
          <w:rFonts w:ascii="Verdana" w:hAnsi="Verdana"/>
          <w:sz w:val="19"/>
          <w:szCs w:val="19"/>
        </w:rPr>
      </w:pPr>
    </w:p>
    <w:p w14:paraId="503F54D1" w14:textId="76D598C6" w:rsidR="00D129D4" w:rsidRDefault="00D129D4" w:rsidP="009073FE">
      <w:pPr>
        <w:spacing w:line="276" w:lineRule="auto"/>
        <w:rPr>
          <w:rFonts w:ascii="Verdana" w:hAnsi="Verdana"/>
          <w:sz w:val="19"/>
          <w:szCs w:val="19"/>
        </w:rPr>
      </w:pPr>
      <w:r>
        <w:rPr>
          <w:rFonts w:ascii="Verdana" w:hAnsi="Verdana"/>
          <w:sz w:val="19"/>
          <w:szCs w:val="19"/>
        </w:rPr>
        <w:t xml:space="preserve">Figuur </w:t>
      </w:r>
      <w:r w:rsidR="009C23AA">
        <w:rPr>
          <w:rFonts w:ascii="Verdana" w:hAnsi="Verdana"/>
          <w:sz w:val="19"/>
          <w:szCs w:val="19"/>
        </w:rPr>
        <w:t>–</w:t>
      </w:r>
      <w:r>
        <w:rPr>
          <w:rFonts w:ascii="Verdana" w:hAnsi="Verdana"/>
          <w:sz w:val="19"/>
          <w:szCs w:val="19"/>
        </w:rPr>
        <w:t xml:space="preserve"> </w:t>
      </w:r>
      <w:r w:rsidR="00E30140">
        <w:rPr>
          <w:rFonts w:ascii="Verdana" w:hAnsi="Verdana"/>
          <w:sz w:val="19"/>
          <w:szCs w:val="19"/>
        </w:rPr>
        <w:t>termijn</w:t>
      </w:r>
      <w:r w:rsidR="00FF228A">
        <w:rPr>
          <w:rFonts w:ascii="Verdana" w:hAnsi="Verdana"/>
          <w:sz w:val="19"/>
          <w:szCs w:val="19"/>
        </w:rPr>
        <w:t xml:space="preserve"> uitgangspunten</w:t>
      </w:r>
    </w:p>
    <w:p w14:paraId="5C871E90" w14:textId="54E780A6" w:rsidR="008337DA" w:rsidRPr="00577D18" w:rsidRDefault="00D129D4" w:rsidP="009073FE">
      <w:pPr>
        <w:spacing w:line="276" w:lineRule="auto"/>
        <w:rPr>
          <w:rFonts w:ascii="Verdana" w:hAnsi="Verdana"/>
          <w:sz w:val="19"/>
          <w:szCs w:val="19"/>
        </w:rPr>
      </w:pPr>
      <w:r w:rsidRPr="00D129D4">
        <w:rPr>
          <w:noProof/>
        </w:rPr>
        <w:drawing>
          <wp:inline distT="0" distB="0" distL="0" distR="0" wp14:anchorId="2E3C3B25" wp14:editId="75BB84FB">
            <wp:extent cx="3695700" cy="1472791"/>
            <wp:effectExtent l="0" t="0" r="0" b="0"/>
            <wp:docPr id="2768005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8900" cy="1474066"/>
                    </a:xfrm>
                    <a:prstGeom prst="rect">
                      <a:avLst/>
                    </a:prstGeom>
                    <a:noFill/>
                    <a:ln>
                      <a:noFill/>
                    </a:ln>
                  </pic:spPr>
                </pic:pic>
              </a:graphicData>
            </a:graphic>
          </wp:inline>
        </w:drawing>
      </w:r>
    </w:p>
    <w:p w14:paraId="3674AA0F" w14:textId="77777777" w:rsidR="000623AE" w:rsidRPr="006B23A7" w:rsidRDefault="000623AE" w:rsidP="009073FE">
      <w:pPr>
        <w:spacing w:line="276" w:lineRule="auto"/>
        <w:rPr>
          <w:rFonts w:ascii="Verdana" w:hAnsi="Verdana"/>
          <w:strike/>
          <w:sz w:val="19"/>
          <w:szCs w:val="19"/>
          <w:highlight w:val="yellow"/>
        </w:rPr>
      </w:pPr>
    </w:p>
    <w:p w14:paraId="677C4B02" w14:textId="77777777" w:rsidR="000623AE" w:rsidRDefault="000623AE" w:rsidP="009073FE">
      <w:pPr>
        <w:spacing w:line="276" w:lineRule="auto"/>
        <w:rPr>
          <w:rFonts w:ascii="Verdana" w:hAnsi="Verdana"/>
          <w:sz w:val="19"/>
          <w:szCs w:val="19"/>
          <w:highlight w:val="yellow"/>
        </w:rPr>
      </w:pPr>
    </w:p>
    <w:p w14:paraId="6480C618" w14:textId="77777777" w:rsidR="00F43EF1" w:rsidRDefault="00F43EF1" w:rsidP="009073FE">
      <w:pPr>
        <w:spacing w:line="276" w:lineRule="auto"/>
        <w:rPr>
          <w:rFonts w:ascii="Verdana" w:hAnsi="Verdana"/>
          <w:sz w:val="19"/>
          <w:szCs w:val="19"/>
          <w:highlight w:val="yellow"/>
        </w:rPr>
      </w:pPr>
    </w:p>
    <w:p w14:paraId="17E94D42" w14:textId="77777777" w:rsidR="00F43EF1" w:rsidRDefault="00F43EF1" w:rsidP="009073FE">
      <w:pPr>
        <w:spacing w:line="276" w:lineRule="auto"/>
        <w:rPr>
          <w:rFonts w:ascii="Verdana" w:hAnsi="Verdana"/>
          <w:sz w:val="19"/>
          <w:szCs w:val="19"/>
          <w:highlight w:val="yellow"/>
        </w:rPr>
      </w:pPr>
    </w:p>
    <w:p w14:paraId="241B39D9" w14:textId="77777777" w:rsidR="00F43EF1" w:rsidRDefault="00F43EF1" w:rsidP="009073FE">
      <w:pPr>
        <w:spacing w:line="276" w:lineRule="auto"/>
        <w:rPr>
          <w:rFonts w:ascii="Verdana" w:hAnsi="Verdana"/>
          <w:sz w:val="19"/>
          <w:szCs w:val="19"/>
          <w:highlight w:val="yellow"/>
        </w:rPr>
      </w:pPr>
    </w:p>
    <w:p w14:paraId="510B53D2" w14:textId="77777777" w:rsidR="00F43EF1" w:rsidRDefault="00F43EF1" w:rsidP="009073FE">
      <w:pPr>
        <w:spacing w:line="276" w:lineRule="auto"/>
        <w:rPr>
          <w:rFonts w:ascii="Verdana" w:hAnsi="Verdana"/>
          <w:sz w:val="19"/>
          <w:szCs w:val="19"/>
          <w:highlight w:val="yellow"/>
        </w:rPr>
      </w:pPr>
    </w:p>
    <w:p w14:paraId="4C07186F" w14:textId="77777777" w:rsidR="00F43EF1" w:rsidRDefault="00F43EF1" w:rsidP="009073FE">
      <w:pPr>
        <w:spacing w:line="276" w:lineRule="auto"/>
        <w:rPr>
          <w:rFonts w:ascii="Verdana" w:hAnsi="Verdana"/>
          <w:sz w:val="19"/>
          <w:szCs w:val="19"/>
          <w:highlight w:val="yellow"/>
        </w:rPr>
      </w:pPr>
    </w:p>
    <w:p w14:paraId="702E24B7" w14:textId="77777777" w:rsidR="00F43EF1" w:rsidRDefault="00F43EF1" w:rsidP="009073FE">
      <w:pPr>
        <w:spacing w:line="276" w:lineRule="auto"/>
        <w:rPr>
          <w:rFonts w:ascii="Verdana" w:hAnsi="Verdana"/>
          <w:sz w:val="19"/>
          <w:szCs w:val="19"/>
          <w:highlight w:val="yellow"/>
        </w:rPr>
      </w:pPr>
    </w:p>
    <w:p w14:paraId="78E52804" w14:textId="77777777" w:rsidR="00F43EF1" w:rsidRDefault="00F43EF1" w:rsidP="009073FE">
      <w:pPr>
        <w:spacing w:line="276" w:lineRule="auto"/>
        <w:rPr>
          <w:rFonts w:ascii="Verdana" w:hAnsi="Verdana"/>
          <w:sz w:val="19"/>
          <w:szCs w:val="19"/>
          <w:highlight w:val="yellow"/>
        </w:rPr>
      </w:pPr>
    </w:p>
    <w:p w14:paraId="5F9C7A0A" w14:textId="77777777" w:rsidR="00F43EF1" w:rsidRDefault="00F43EF1" w:rsidP="009073FE">
      <w:pPr>
        <w:spacing w:line="276" w:lineRule="auto"/>
        <w:rPr>
          <w:rFonts w:ascii="Verdana" w:hAnsi="Verdana"/>
          <w:sz w:val="19"/>
          <w:szCs w:val="19"/>
          <w:highlight w:val="yellow"/>
        </w:rPr>
      </w:pPr>
    </w:p>
    <w:p w14:paraId="4B059D00" w14:textId="77777777" w:rsidR="00F43EF1" w:rsidRDefault="00F43EF1" w:rsidP="009073FE">
      <w:pPr>
        <w:spacing w:line="276" w:lineRule="auto"/>
        <w:rPr>
          <w:rFonts w:ascii="Verdana" w:hAnsi="Verdana"/>
          <w:sz w:val="19"/>
          <w:szCs w:val="19"/>
          <w:highlight w:val="yellow"/>
        </w:rPr>
      </w:pPr>
    </w:p>
    <w:p w14:paraId="033F4F30" w14:textId="77777777" w:rsidR="00F43EF1" w:rsidRDefault="00F43EF1" w:rsidP="009073FE">
      <w:pPr>
        <w:spacing w:line="276" w:lineRule="auto"/>
        <w:rPr>
          <w:rFonts w:ascii="Verdana" w:hAnsi="Verdana"/>
          <w:sz w:val="19"/>
          <w:szCs w:val="19"/>
          <w:highlight w:val="yellow"/>
        </w:rPr>
      </w:pPr>
    </w:p>
    <w:p w14:paraId="47CCCFAB" w14:textId="77777777" w:rsidR="00F43EF1" w:rsidRDefault="00F43EF1" w:rsidP="009073FE">
      <w:pPr>
        <w:spacing w:line="276" w:lineRule="auto"/>
        <w:rPr>
          <w:rFonts w:ascii="Verdana" w:hAnsi="Verdana"/>
          <w:sz w:val="19"/>
          <w:szCs w:val="19"/>
          <w:highlight w:val="yellow"/>
        </w:rPr>
      </w:pPr>
    </w:p>
    <w:p w14:paraId="0F172E7E" w14:textId="77777777" w:rsidR="00F43EF1" w:rsidRDefault="00F43EF1" w:rsidP="009073FE">
      <w:pPr>
        <w:spacing w:line="276" w:lineRule="auto"/>
        <w:rPr>
          <w:rFonts w:ascii="Verdana" w:hAnsi="Verdana"/>
          <w:sz w:val="19"/>
          <w:szCs w:val="19"/>
          <w:highlight w:val="yellow"/>
        </w:rPr>
      </w:pPr>
    </w:p>
    <w:p w14:paraId="2E511F98" w14:textId="77777777" w:rsidR="00F43EF1" w:rsidRDefault="00F43EF1" w:rsidP="009073FE">
      <w:pPr>
        <w:spacing w:line="276" w:lineRule="auto"/>
        <w:rPr>
          <w:rFonts w:ascii="Verdana" w:hAnsi="Verdana"/>
          <w:sz w:val="19"/>
          <w:szCs w:val="19"/>
          <w:highlight w:val="yellow"/>
        </w:rPr>
      </w:pPr>
    </w:p>
    <w:p w14:paraId="14B3CA25" w14:textId="77777777" w:rsidR="00F43EF1" w:rsidRDefault="00F43EF1" w:rsidP="009073FE">
      <w:pPr>
        <w:spacing w:line="276" w:lineRule="auto"/>
        <w:rPr>
          <w:rFonts w:ascii="Verdana" w:hAnsi="Verdana"/>
          <w:sz w:val="19"/>
          <w:szCs w:val="19"/>
          <w:highlight w:val="yellow"/>
        </w:rPr>
      </w:pPr>
    </w:p>
    <w:p w14:paraId="2ADBCAD9" w14:textId="77777777" w:rsidR="00F43EF1" w:rsidRDefault="00F43EF1" w:rsidP="009073FE">
      <w:pPr>
        <w:spacing w:line="276" w:lineRule="auto"/>
        <w:rPr>
          <w:rFonts w:ascii="Verdana" w:hAnsi="Verdana"/>
          <w:sz w:val="19"/>
          <w:szCs w:val="19"/>
          <w:highlight w:val="yellow"/>
        </w:rPr>
      </w:pPr>
    </w:p>
    <w:p w14:paraId="377E0A9C" w14:textId="77777777" w:rsidR="00F43EF1" w:rsidRDefault="00F43EF1" w:rsidP="009073FE">
      <w:pPr>
        <w:spacing w:line="276" w:lineRule="auto"/>
        <w:rPr>
          <w:rFonts w:ascii="Verdana" w:hAnsi="Verdana"/>
          <w:sz w:val="19"/>
          <w:szCs w:val="19"/>
          <w:highlight w:val="yellow"/>
        </w:rPr>
      </w:pPr>
    </w:p>
    <w:p w14:paraId="062938BA" w14:textId="77777777" w:rsidR="00F43EF1" w:rsidRDefault="00F43EF1" w:rsidP="009073FE">
      <w:pPr>
        <w:spacing w:line="276" w:lineRule="auto"/>
        <w:rPr>
          <w:rFonts w:ascii="Verdana" w:hAnsi="Verdana"/>
          <w:sz w:val="19"/>
          <w:szCs w:val="19"/>
          <w:highlight w:val="yellow"/>
        </w:rPr>
      </w:pPr>
    </w:p>
    <w:p w14:paraId="1BFA5E02" w14:textId="77777777" w:rsidR="00F43EF1" w:rsidRDefault="00F43EF1" w:rsidP="009073FE">
      <w:pPr>
        <w:spacing w:line="276" w:lineRule="auto"/>
        <w:rPr>
          <w:rFonts w:ascii="Verdana" w:hAnsi="Verdana"/>
          <w:sz w:val="19"/>
          <w:szCs w:val="19"/>
          <w:highlight w:val="yellow"/>
        </w:rPr>
      </w:pPr>
    </w:p>
    <w:p w14:paraId="6127E8F4" w14:textId="77777777" w:rsidR="00F43EF1" w:rsidRDefault="00F43EF1" w:rsidP="009073FE">
      <w:pPr>
        <w:spacing w:line="276" w:lineRule="auto"/>
        <w:rPr>
          <w:rFonts w:ascii="Verdana" w:hAnsi="Verdana"/>
          <w:sz w:val="19"/>
          <w:szCs w:val="19"/>
          <w:highlight w:val="yellow"/>
        </w:rPr>
      </w:pPr>
    </w:p>
    <w:p w14:paraId="3CA4245B" w14:textId="77777777" w:rsidR="00F43EF1" w:rsidRDefault="00F43EF1" w:rsidP="009073FE">
      <w:pPr>
        <w:spacing w:line="276" w:lineRule="auto"/>
        <w:rPr>
          <w:rFonts w:ascii="Verdana" w:hAnsi="Verdana"/>
          <w:sz w:val="19"/>
          <w:szCs w:val="19"/>
          <w:highlight w:val="yellow"/>
        </w:rPr>
      </w:pPr>
    </w:p>
    <w:p w14:paraId="14C11D70" w14:textId="77777777" w:rsidR="00F43EF1" w:rsidRDefault="00F43EF1" w:rsidP="009073FE">
      <w:pPr>
        <w:spacing w:line="276" w:lineRule="auto"/>
        <w:rPr>
          <w:rFonts w:ascii="Verdana" w:hAnsi="Verdana"/>
          <w:sz w:val="19"/>
          <w:szCs w:val="19"/>
          <w:highlight w:val="yellow"/>
        </w:rPr>
      </w:pPr>
    </w:p>
    <w:p w14:paraId="4F734AB1" w14:textId="77777777" w:rsidR="00F43EF1" w:rsidRDefault="00F43EF1" w:rsidP="009073FE">
      <w:pPr>
        <w:spacing w:line="276" w:lineRule="auto"/>
        <w:rPr>
          <w:rFonts w:ascii="Verdana" w:hAnsi="Verdana"/>
          <w:sz w:val="19"/>
          <w:szCs w:val="19"/>
          <w:highlight w:val="yellow"/>
        </w:rPr>
      </w:pPr>
    </w:p>
    <w:p w14:paraId="2E2F1FDA" w14:textId="77777777" w:rsidR="00F43EF1" w:rsidRDefault="00F43EF1" w:rsidP="009073FE">
      <w:pPr>
        <w:spacing w:line="276" w:lineRule="auto"/>
        <w:rPr>
          <w:rFonts w:ascii="Verdana" w:hAnsi="Verdana"/>
          <w:sz w:val="19"/>
          <w:szCs w:val="19"/>
          <w:highlight w:val="yellow"/>
        </w:rPr>
      </w:pPr>
    </w:p>
    <w:p w14:paraId="7A7ED2AB" w14:textId="77777777" w:rsidR="00F43EF1" w:rsidRDefault="00F43EF1" w:rsidP="009073FE">
      <w:pPr>
        <w:spacing w:line="276" w:lineRule="auto"/>
        <w:rPr>
          <w:rFonts w:ascii="Verdana" w:hAnsi="Verdana"/>
          <w:sz w:val="19"/>
          <w:szCs w:val="19"/>
          <w:highlight w:val="yellow"/>
        </w:rPr>
      </w:pPr>
    </w:p>
    <w:p w14:paraId="11629E4B" w14:textId="77777777" w:rsidR="00F43EF1" w:rsidRDefault="00F43EF1" w:rsidP="009073FE">
      <w:pPr>
        <w:spacing w:line="276" w:lineRule="auto"/>
        <w:rPr>
          <w:rFonts w:ascii="Verdana" w:hAnsi="Verdana"/>
          <w:sz w:val="19"/>
          <w:szCs w:val="19"/>
          <w:highlight w:val="yellow"/>
        </w:rPr>
      </w:pPr>
    </w:p>
    <w:p w14:paraId="05B9592C" w14:textId="77777777" w:rsidR="00F43EF1" w:rsidRDefault="00F43EF1" w:rsidP="009073FE">
      <w:pPr>
        <w:spacing w:line="276" w:lineRule="auto"/>
        <w:rPr>
          <w:rFonts w:ascii="Verdana" w:hAnsi="Verdana"/>
          <w:sz w:val="19"/>
          <w:szCs w:val="19"/>
          <w:highlight w:val="yellow"/>
        </w:rPr>
      </w:pPr>
    </w:p>
    <w:p w14:paraId="6183B458" w14:textId="2ACE38D3" w:rsidR="00ED7339" w:rsidRPr="008D3924" w:rsidRDefault="00ED7339" w:rsidP="003A3EA4">
      <w:pPr>
        <w:pStyle w:val="Kop1"/>
        <w:rPr>
          <w:rFonts w:ascii="Verdana" w:hAnsi="Verdana"/>
          <w:color w:val="auto"/>
        </w:rPr>
      </w:pPr>
      <w:bookmarkStart w:id="3" w:name="_Toc132641405"/>
      <w:r w:rsidRPr="008D3924">
        <w:rPr>
          <w:rFonts w:ascii="Verdana" w:hAnsi="Verdana"/>
          <w:color w:val="auto"/>
        </w:rPr>
        <w:lastRenderedPageBreak/>
        <w:t>2.</w:t>
      </w:r>
      <w:r w:rsidRPr="008D3924">
        <w:rPr>
          <w:rFonts w:ascii="Verdana" w:hAnsi="Verdana"/>
          <w:color w:val="auto"/>
        </w:rPr>
        <w:tab/>
        <w:t>Invloeden en ontwikkelingen</w:t>
      </w:r>
      <w:bookmarkEnd w:id="3"/>
    </w:p>
    <w:p w14:paraId="14AA8E68" w14:textId="77777777" w:rsidR="00ED7339" w:rsidRDefault="00ED7339" w:rsidP="009073FE">
      <w:pPr>
        <w:spacing w:line="276" w:lineRule="auto"/>
        <w:rPr>
          <w:rFonts w:ascii="Verdana" w:hAnsi="Verdana"/>
          <w:sz w:val="19"/>
          <w:szCs w:val="19"/>
          <w:highlight w:val="yellow"/>
        </w:rPr>
      </w:pPr>
    </w:p>
    <w:p w14:paraId="72B64E7F" w14:textId="48E1E69D" w:rsidR="003E0699" w:rsidRDefault="003E0699" w:rsidP="009073FE">
      <w:pPr>
        <w:spacing w:line="276" w:lineRule="auto"/>
        <w:rPr>
          <w:rFonts w:ascii="Verdana" w:hAnsi="Verdana"/>
          <w:sz w:val="19"/>
          <w:szCs w:val="19"/>
        </w:rPr>
      </w:pPr>
    </w:p>
    <w:p w14:paraId="57CEAA0F" w14:textId="7A161879" w:rsidR="00BE6B54" w:rsidRPr="00D661F7" w:rsidRDefault="003E0699" w:rsidP="009073FE">
      <w:pPr>
        <w:spacing w:line="276" w:lineRule="auto"/>
        <w:rPr>
          <w:rFonts w:ascii="Verdana" w:hAnsi="Verdana"/>
          <w:sz w:val="19"/>
          <w:szCs w:val="19"/>
        </w:rPr>
      </w:pPr>
      <w:r w:rsidRPr="00D661F7">
        <w:rPr>
          <w:rFonts w:ascii="Verdana" w:hAnsi="Verdana"/>
          <w:sz w:val="19"/>
          <w:szCs w:val="19"/>
        </w:rPr>
        <w:t xml:space="preserve">In dit hoofdstuk </w:t>
      </w:r>
      <w:r w:rsidR="00A430F4" w:rsidRPr="00D661F7">
        <w:rPr>
          <w:rFonts w:ascii="Verdana" w:hAnsi="Verdana"/>
          <w:sz w:val="19"/>
          <w:szCs w:val="19"/>
        </w:rPr>
        <w:t>benoemen we</w:t>
      </w:r>
      <w:r w:rsidRPr="00D661F7">
        <w:rPr>
          <w:rFonts w:ascii="Verdana" w:hAnsi="Verdana"/>
          <w:sz w:val="19"/>
          <w:szCs w:val="19"/>
        </w:rPr>
        <w:t xml:space="preserve"> de belangrijkste ontwikkelingen</w:t>
      </w:r>
      <w:r w:rsidR="00A430F4" w:rsidRPr="00D661F7">
        <w:rPr>
          <w:rFonts w:ascii="Verdana" w:hAnsi="Verdana"/>
          <w:sz w:val="19"/>
          <w:szCs w:val="19"/>
        </w:rPr>
        <w:t xml:space="preserve"> </w:t>
      </w:r>
      <w:r w:rsidRPr="00D661F7">
        <w:rPr>
          <w:rFonts w:ascii="Verdana" w:hAnsi="Verdana"/>
          <w:sz w:val="19"/>
          <w:szCs w:val="19"/>
        </w:rPr>
        <w:t>die relevant zijn voor de woonzorgopgave in onze gemeente</w:t>
      </w:r>
      <w:r w:rsidR="00A430F4" w:rsidRPr="00D661F7">
        <w:rPr>
          <w:rFonts w:ascii="Verdana" w:hAnsi="Verdana"/>
          <w:sz w:val="19"/>
          <w:szCs w:val="19"/>
        </w:rPr>
        <w:t xml:space="preserve"> op vlak van demografie en bevolking, de woningmarkt en de woonbehoefte</w:t>
      </w:r>
      <w:r w:rsidR="005F6070" w:rsidRPr="00D661F7">
        <w:rPr>
          <w:rFonts w:ascii="Verdana" w:hAnsi="Verdana"/>
          <w:sz w:val="19"/>
          <w:szCs w:val="19"/>
        </w:rPr>
        <w:t xml:space="preserve">, </w:t>
      </w:r>
      <w:r w:rsidR="00A430F4" w:rsidRPr="00D661F7">
        <w:rPr>
          <w:rFonts w:ascii="Verdana" w:hAnsi="Verdana"/>
          <w:sz w:val="19"/>
          <w:szCs w:val="19"/>
        </w:rPr>
        <w:t>de leefomgeving</w:t>
      </w:r>
      <w:r w:rsidR="005F6070" w:rsidRPr="00D661F7">
        <w:rPr>
          <w:rFonts w:ascii="Verdana" w:hAnsi="Verdana"/>
          <w:sz w:val="19"/>
          <w:szCs w:val="19"/>
        </w:rPr>
        <w:t xml:space="preserve"> en de </w:t>
      </w:r>
      <w:r w:rsidR="004368C3">
        <w:rPr>
          <w:rFonts w:ascii="Verdana" w:hAnsi="Verdana"/>
          <w:sz w:val="19"/>
          <w:szCs w:val="19"/>
        </w:rPr>
        <w:t>relevante wet- en regelgeving</w:t>
      </w:r>
      <w:r w:rsidR="00A430F4" w:rsidRPr="00D661F7">
        <w:rPr>
          <w:rFonts w:ascii="Verdana" w:hAnsi="Verdana"/>
          <w:sz w:val="19"/>
          <w:szCs w:val="19"/>
        </w:rPr>
        <w:t>. Naast gemeente specifieke informatie maken we ook de actuele maatschappelijke trends inzichtelijk.</w:t>
      </w:r>
    </w:p>
    <w:p w14:paraId="74B559CA" w14:textId="335CD15B" w:rsidR="003E3256" w:rsidRPr="00D661F7" w:rsidRDefault="003E3256" w:rsidP="009073FE">
      <w:pPr>
        <w:spacing w:line="276" w:lineRule="auto"/>
        <w:rPr>
          <w:rFonts w:ascii="Verdana" w:hAnsi="Verdana"/>
          <w:sz w:val="19"/>
          <w:szCs w:val="19"/>
        </w:rPr>
      </w:pPr>
    </w:p>
    <w:p w14:paraId="05273048" w14:textId="190A3708" w:rsidR="00ED7339" w:rsidRPr="003C5B6B" w:rsidRDefault="00A430F4" w:rsidP="003C5B6B">
      <w:pPr>
        <w:pStyle w:val="Kop2"/>
        <w:rPr>
          <w:rFonts w:ascii="Verdana" w:hAnsi="Verdana"/>
          <w:color w:val="auto"/>
        </w:rPr>
      </w:pPr>
      <w:bookmarkStart w:id="4" w:name="_Toc132641406"/>
      <w:r w:rsidRPr="00D661F7">
        <w:rPr>
          <w:rFonts w:ascii="Verdana" w:hAnsi="Verdana"/>
          <w:color w:val="auto"/>
        </w:rPr>
        <w:t>2.1.</w:t>
      </w:r>
      <w:r w:rsidRPr="00D661F7">
        <w:rPr>
          <w:rFonts w:ascii="Verdana" w:hAnsi="Verdana"/>
          <w:color w:val="auto"/>
        </w:rPr>
        <w:tab/>
      </w:r>
      <w:r w:rsidR="002724B1" w:rsidRPr="00D661F7">
        <w:rPr>
          <w:rFonts w:ascii="Verdana" w:hAnsi="Verdana"/>
          <w:color w:val="auto"/>
        </w:rPr>
        <w:t>F</w:t>
      </w:r>
      <w:r w:rsidR="00ED7339" w:rsidRPr="00D661F7">
        <w:rPr>
          <w:rFonts w:ascii="Verdana" w:hAnsi="Verdana"/>
          <w:color w:val="auto"/>
        </w:rPr>
        <w:t xml:space="preserve">actsheet </w:t>
      </w:r>
      <w:r w:rsidR="003C5B6B" w:rsidRPr="00D661F7">
        <w:rPr>
          <w:rFonts w:ascii="Verdana" w:hAnsi="Verdana"/>
          <w:color w:val="auto"/>
        </w:rPr>
        <w:t>demografie en bevolking</w:t>
      </w:r>
      <w:bookmarkEnd w:id="4"/>
    </w:p>
    <w:p w14:paraId="04D7D87F" w14:textId="77777777" w:rsidR="00ED7339" w:rsidRPr="003C5B6B" w:rsidRDefault="00ED7339" w:rsidP="009073FE">
      <w:pPr>
        <w:spacing w:line="276" w:lineRule="auto"/>
        <w:rPr>
          <w:rFonts w:ascii="Verdana" w:hAnsi="Verdana"/>
          <w:sz w:val="19"/>
          <w:szCs w:val="19"/>
        </w:rPr>
      </w:pPr>
    </w:p>
    <w:p w14:paraId="4B73F69F" w14:textId="3E3CD828" w:rsidR="00ED7339" w:rsidRPr="00ED7339" w:rsidRDefault="00CA6510" w:rsidP="009073FE">
      <w:pPr>
        <w:spacing w:line="276" w:lineRule="auto"/>
        <w:rPr>
          <w:rFonts w:ascii="Verdana" w:hAnsi="Verdana"/>
          <w:b/>
          <w:bCs/>
          <w:sz w:val="19"/>
          <w:szCs w:val="19"/>
        </w:rPr>
      </w:pPr>
      <w:r>
        <w:rPr>
          <w:rFonts w:ascii="Verdana" w:hAnsi="Verdana"/>
          <w:b/>
          <w:bCs/>
          <w:sz w:val="19"/>
          <w:szCs w:val="19"/>
        </w:rPr>
        <w:t>K</w:t>
      </w:r>
      <w:r w:rsidR="00ED7339" w:rsidRPr="00ED7339">
        <w:rPr>
          <w:rFonts w:ascii="Verdana" w:hAnsi="Verdana"/>
          <w:b/>
          <w:bCs/>
          <w:sz w:val="19"/>
          <w:szCs w:val="19"/>
        </w:rPr>
        <w:t>rimp</w:t>
      </w:r>
      <w:r w:rsidR="0078219A">
        <w:rPr>
          <w:rFonts w:ascii="Verdana" w:hAnsi="Verdana"/>
          <w:b/>
          <w:bCs/>
          <w:sz w:val="19"/>
          <w:szCs w:val="19"/>
        </w:rPr>
        <w:t xml:space="preserve">, </w:t>
      </w:r>
      <w:r w:rsidR="00ED7339" w:rsidRPr="00ED7339">
        <w:rPr>
          <w:rFonts w:ascii="Verdana" w:hAnsi="Verdana"/>
          <w:b/>
          <w:bCs/>
          <w:sz w:val="19"/>
          <w:szCs w:val="19"/>
        </w:rPr>
        <w:t>vergrijzing</w:t>
      </w:r>
      <w:r w:rsidR="0078219A">
        <w:rPr>
          <w:rFonts w:ascii="Verdana" w:hAnsi="Verdana"/>
          <w:b/>
          <w:bCs/>
          <w:sz w:val="19"/>
          <w:szCs w:val="19"/>
        </w:rPr>
        <w:t xml:space="preserve"> en ontgroening</w:t>
      </w:r>
    </w:p>
    <w:p w14:paraId="7C0A57F2" w14:textId="3EF95E3E" w:rsidR="00ED7339" w:rsidRDefault="00ED7339" w:rsidP="009073FE">
      <w:pPr>
        <w:spacing w:line="276" w:lineRule="auto"/>
        <w:rPr>
          <w:rFonts w:ascii="Verdana" w:hAnsi="Verdana"/>
          <w:sz w:val="19"/>
          <w:szCs w:val="19"/>
        </w:rPr>
      </w:pPr>
      <w:r w:rsidRPr="00ED7339">
        <w:rPr>
          <w:rFonts w:ascii="Verdana" w:hAnsi="Verdana"/>
          <w:sz w:val="19"/>
          <w:szCs w:val="19"/>
        </w:rPr>
        <w:t xml:space="preserve">Sinds 2005 daalt het aantal inwoners in onze gemeente. Deze trend zet zich verder door de komende decennia. De totale bevolking daalt van </w:t>
      </w:r>
      <w:r w:rsidRPr="006B23A7">
        <w:rPr>
          <w:rFonts w:ascii="Verdana" w:hAnsi="Verdana"/>
          <w:sz w:val="19"/>
          <w:szCs w:val="19"/>
        </w:rPr>
        <w:t>24.</w:t>
      </w:r>
      <w:r w:rsidR="00797593" w:rsidRPr="006B23A7">
        <w:rPr>
          <w:rFonts w:ascii="Verdana" w:hAnsi="Verdana"/>
          <w:sz w:val="19"/>
          <w:szCs w:val="19"/>
        </w:rPr>
        <w:t>8</w:t>
      </w:r>
      <w:r w:rsidRPr="006B23A7">
        <w:rPr>
          <w:rFonts w:ascii="Verdana" w:hAnsi="Verdana"/>
          <w:sz w:val="19"/>
          <w:szCs w:val="19"/>
        </w:rPr>
        <w:t>00</w:t>
      </w:r>
      <w:r w:rsidRPr="00ED7339">
        <w:rPr>
          <w:rFonts w:ascii="Verdana" w:hAnsi="Verdana"/>
          <w:sz w:val="19"/>
          <w:szCs w:val="19"/>
        </w:rPr>
        <w:t xml:space="preserve"> personen in 202</w:t>
      </w:r>
      <w:r w:rsidR="007409B8">
        <w:rPr>
          <w:rFonts w:ascii="Verdana" w:hAnsi="Verdana"/>
          <w:sz w:val="19"/>
          <w:szCs w:val="19"/>
        </w:rPr>
        <w:t>2</w:t>
      </w:r>
      <w:r w:rsidRPr="00ED7339">
        <w:rPr>
          <w:rFonts w:ascii="Verdana" w:hAnsi="Verdana"/>
          <w:sz w:val="19"/>
          <w:szCs w:val="19"/>
        </w:rPr>
        <w:t xml:space="preserve"> naar 24.600 in 2030 en 21.600 in 2040. Dit leidt tot een andere samenstelling van de bevolking: het aantal jeugdigen, de beroepsbevolking en het aantal potentiële mantelzorgers neemt gestaag af. Het aantal </w:t>
      </w:r>
      <w:r w:rsidR="009471D8" w:rsidRPr="00ED7339">
        <w:rPr>
          <w:rFonts w:ascii="Verdana" w:hAnsi="Verdana"/>
          <w:sz w:val="19"/>
          <w:szCs w:val="19"/>
        </w:rPr>
        <w:t>80-plussers</w:t>
      </w:r>
      <w:r w:rsidRPr="00ED7339">
        <w:rPr>
          <w:rFonts w:ascii="Verdana" w:hAnsi="Verdana"/>
          <w:sz w:val="19"/>
          <w:szCs w:val="19"/>
        </w:rPr>
        <w:t xml:space="preserve"> daarentegen verdubbelt in de periode 2020-2040.</w:t>
      </w:r>
    </w:p>
    <w:p w14:paraId="3C75707F" w14:textId="77777777" w:rsidR="00466FD5" w:rsidRDefault="00466FD5" w:rsidP="009073FE">
      <w:pPr>
        <w:spacing w:line="276" w:lineRule="auto"/>
        <w:rPr>
          <w:rFonts w:ascii="Verdana" w:hAnsi="Verdana"/>
          <w:sz w:val="19"/>
          <w:szCs w:val="19"/>
        </w:rPr>
      </w:pPr>
    </w:p>
    <w:p w14:paraId="512A5DF3" w14:textId="2B39011A" w:rsidR="00ED7339" w:rsidRPr="00ED7339" w:rsidRDefault="00CA6510" w:rsidP="009073FE">
      <w:pPr>
        <w:spacing w:line="276" w:lineRule="auto"/>
        <w:rPr>
          <w:rFonts w:ascii="Verdana" w:hAnsi="Verdana"/>
          <w:b/>
          <w:bCs/>
          <w:sz w:val="19"/>
          <w:szCs w:val="19"/>
        </w:rPr>
      </w:pPr>
      <w:r>
        <w:rPr>
          <w:rFonts w:ascii="Verdana" w:hAnsi="Verdana"/>
          <w:b/>
          <w:bCs/>
          <w:sz w:val="19"/>
          <w:szCs w:val="19"/>
        </w:rPr>
        <w:t>H</w:t>
      </w:r>
      <w:r w:rsidR="00ED7339" w:rsidRPr="00ED7339">
        <w:rPr>
          <w:rFonts w:ascii="Verdana" w:hAnsi="Verdana"/>
          <w:b/>
          <w:bCs/>
          <w:sz w:val="19"/>
          <w:szCs w:val="19"/>
        </w:rPr>
        <w:t>uishoudensontwikkeling: 11.600 in 2020 ontwikkeling met -110 tot +125 tot 2030</w:t>
      </w:r>
    </w:p>
    <w:p w14:paraId="457F1CDC" w14:textId="77777777" w:rsidR="00142BFE" w:rsidRPr="00D661F7" w:rsidRDefault="00142BFE" w:rsidP="00142BFE">
      <w:pPr>
        <w:spacing w:line="276" w:lineRule="auto"/>
        <w:rPr>
          <w:rFonts w:ascii="Verdana" w:hAnsi="Verdana"/>
          <w:sz w:val="19"/>
          <w:szCs w:val="19"/>
        </w:rPr>
      </w:pPr>
      <w:r w:rsidRPr="00D661F7">
        <w:rPr>
          <w:rFonts w:ascii="Verdana" w:hAnsi="Verdana"/>
          <w:sz w:val="19"/>
          <w:szCs w:val="19"/>
        </w:rPr>
        <w:t>Wat betreft de huishoudensontwikkeling gaan we uit van twee scenario’s: een scenario “migratie normaal” en een scenario “migratie hoog” waarbij rekening is gehouden met de omslag in de binnenlandse verhuizingen de afgelopen jaren. Hierdoor ontstaat een plus op de huishoudensontwikkeling tot 2030.</w:t>
      </w:r>
    </w:p>
    <w:p w14:paraId="388306C1" w14:textId="77777777" w:rsidR="00142BFE" w:rsidRPr="00D661F7" w:rsidRDefault="00142BFE" w:rsidP="00142BFE">
      <w:pPr>
        <w:spacing w:line="276" w:lineRule="auto"/>
        <w:rPr>
          <w:rFonts w:ascii="Verdana" w:hAnsi="Verdana"/>
          <w:sz w:val="19"/>
          <w:szCs w:val="19"/>
        </w:rPr>
      </w:pPr>
      <w:r w:rsidRPr="00D661F7">
        <w:rPr>
          <w:rFonts w:ascii="Verdana" w:hAnsi="Verdana"/>
          <w:sz w:val="19"/>
          <w:szCs w:val="19"/>
        </w:rPr>
        <w:t>In de periode 2030-2040 zal de huishoudenskrimp zich doorzetten binnen een bandbreedte -780 tot -240 huishoudens.</w:t>
      </w:r>
    </w:p>
    <w:p w14:paraId="15A6E3FF" w14:textId="77777777" w:rsidR="00142BFE" w:rsidRPr="00D661F7" w:rsidRDefault="00142BFE" w:rsidP="00142BFE">
      <w:pPr>
        <w:spacing w:line="276" w:lineRule="auto"/>
        <w:rPr>
          <w:rFonts w:ascii="Verdana" w:hAnsi="Verdana"/>
          <w:sz w:val="19"/>
          <w:szCs w:val="19"/>
        </w:rPr>
      </w:pPr>
    </w:p>
    <w:p w14:paraId="77CB18B0" w14:textId="4E75734E" w:rsidR="00142BFE" w:rsidRPr="00D661F7" w:rsidRDefault="00142BFE" w:rsidP="00142BFE">
      <w:pPr>
        <w:spacing w:line="276" w:lineRule="auto"/>
        <w:rPr>
          <w:rFonts w:ascii="Verdana" w:hAnsi="Verdana"/>
          <w:sz w:val="19"/>
          <w:szCs w:val="19"/>
        </w:rPr>
      </w:pPr>
      <w:r w:rsidRPr="00D661F7">
        <w:rPr>
          <w:rFonts w:ascii="Verdana" w:hAnsi="Verdana"/>
          <w:sz w:val="19"/>
          <w:szCs w:val="19"/>
        </w:rPr>
        <w:t>In de prognoses zijn de migratiebewegingen het moeilijkst te voorspellen. Het betreft naast het binnenlands migratiesaldo van vertrekkers (vaak jeugdigen) en vestigers (onder andere ruimtezoekers) ook immigratiestromen van vluchtelingen, statushouders, arbeidsmigranten en kenniswerkers.</w:t>
      </w:r>
    </w:p>
    <w:p w14:paraId="5C75E015" w14:textId="08F28B01" w:rsidR="00A31DB1" w:rsidRPr="00D661F7" w:rsidRDefault="00A31DB1" w:rsidP="00D661F7">
      <w:pPr>
        <w:pStyle w:val="04xlpa"/>
        <w:ind w:left="1560"/>
        <w:rPr>
          <w:rFonts w:ascii="Verdana" w:hAnsi="Verdana"/>
          <w:sz w:val="19"/>
          <w:szCs w:val="19"/>
        </w:rPr>
      </w:pPr>
      <w:r w:rsidRPr="00D661F7">
        <w:rPr>
          <w:rFonts w:ascii="Verdana" w:hAnsi="Verdana"/>
          <w:sz w:val="19"/>
          <w:szCs w:val="19"/>
        </w:rPr>
        <w:t>Figuur huishoudensontwikkeling</w:t>
      </w:r>
    </w:p>
    <w:p w14:paraId="7B1F3765" w14:textId="4AB6AEE0" w:rsidR="00DC083B" w:rsidRPr="00DC083B" w:rsidRDefault="00A31DB1" w:rsidP="00DC083B">
      <w:pPr>
        <w:spacing w:line="276" w:lineRule="auto"/>
        <w:ind w:left="1276"/>
        <w:rPr>
          <w:rFonts w:ascii="Verdana" w:hAnsi="Verdana"/>
          <w:sz w:val="19"/>
          <w:szCs w:val="19"/>
          <w:highlight w:val="green"/>
        </w:rPr>
      </w:pPr>
      <w:r w:rsidRPr="00C5510C">
        <w:rPr>
          <w:rFonts w:ascii="Verdana" w:hAnsi="Verdana"/>
          <w:noProof/>
          <w:sz w:val="19"/>
          <w:szCs w:val="19"/>
          <w:highlight w:val="green"/>
        </w:rPr>
        <w:drawing>
          <wp:inline distT="0" distB="0" distL="0" distR="0" wp14:anchorId="3EABE66D" wp14:editId="22B0E5F8">
            <wp:extent cx="2291892" cy="2071869"/>
            <wp:effectExtent l="0" t="0" r="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9823" cy="2079039"/>
                    </a:xfrm>
                    <a:prstGeom prst="rect">
                      <a:avLst/>
                    </a:prstGeom>
                  </pic:spPr>
                </pic:pic>
              </a:graphicData>
            </a:graphic>
          </wp:inline>
        </w:drawing>
      </w:r>
    </w:p>
    <w:p w14:paraId="15AAD952" w14:textId="77777777" w:rsidR="004368C3" w:rsidRDefault="004368C3" w:rsidP="009073FE">
      <w:pPr>
        <w:spacing w:line="276" w:lineRule="auto"/>
        <w:rPr>
          <w:rFonts w:ascii="Verdana" w:hAnsi="Verdana"/>
          <w:b/>
          <w:bCs/>
          <w:sz w:val="19"/>
          <w:szCs w:val="19"/>
        </w:rPr>
      </w:pPr>
    </w:p>
    <w:p w14:paraId="2F3A723D" w14:textId="04002C29" w:rsidR="00ED7339" w:rsidRPr="00ED7339" w:rsidRDefault="002724B1" w:rsidP="009073FE">
      <w:pPr>
        <w:spacing w:line="276" w:lineRule="auto"/>
        <w:rPr>
          <w:rFonts w:ascii="Verdana" w:hAnsi="Verdana"/>
          <w:b/>
          <w:bCs/>
          <w:sz w:val="19"/>
          <w:szCs w:val="19"/>
        </w:rPr>
      </w:pPr>
      <w:r w:rsidRPr="00ED7339">
        <w:rPr>
          <w:rFonts w:ascii="Verdana" w:hAnsi="Verdana"/>
          <w:b/>
          <w:bCs/>
          <w:sz w:val="19"/>
          <w:szCs w:val="19"/>
        </w:rPr>
        <w:lastRenderedPageBreak/>
        <w:t>E</w:t>
      </w:r>
      <w:r w:rsidR="00ED7339" w:rsidRPr="00ED7339">
        <w:rPr>
          <w:rFonts w:ascii="Verdana" w:hAnsi="Verdana"/>
          <w:b/>
          <w:bCs/>
          <w:sz w:val="19"/>
          <w:szCs w:val="19"/>
        </w:rPr>
        <w:t>en andere huishoudsamenstelling</w:t>
      </w:r>
    </w:p>
    <w:p w14:paraId="2452849E" w14:textId="6297495A" w:rsidR="00B75BB9" w:rsidRDefault="00B833ED" w:rsidP="009073FE">
      <w:pPr>
        <w:spacing w:line="276" w:lineRule="auto"/>
        <w:rPr>
          <w:rFonts w:ascii="Verdana" w:hAnsi="Verdana"/>
          <w:strike/>
          <w:sz w:val="19"/>
          <w:szCs w:val="19"/>
        </w:rPr>
      </w:pPr>
      <w:r w:rsidRPr="00B833ED">
        <w:rPr>
          <w:rStyle w:val="s1ppyq"/>
          <w:rFonts w:ascii="Verdana" w:hAnsi="Verdana"/>
          <w:color w:val="2B4141"/>
          <w:sz w:val="19"/>
          <w:szCs w:val="19"/>
        </w:rPr>
        <w:t>Ondanks het af</w:t>
      </w:r>
      <w:r>
        <w:rPr>
          <w:rStyle w:val="s1ppyq"/>
          <w:rFonts w:ascii="Verdana" w:hAnsi="Verdana"/>
          <w:color w:val="2B4141"/>
          <w:sz w:val="19"/>
          <w:szCs w:val="19"/>
        </w:rPr>
        <w:t>nemende</w:t>
      </w:r>
      <w:r w:rsidRPr="00B833ED">
        <w:rPr>
          <w:rStyle w:val="s1ppyq"/>
          <w:rFonts w:ascii="Verdana" w:hAnsi="Verdana"/>
          <w:color w:val="2B4141"/>
          <w:sz w:val="19"/>
          <w:szCs w:val="19"/>
        </w:rPr>
        <w:t xml:space="preserve"> inwonertal is het aantal huishoudens toch nog gegroeid de afgelopen 20 jaar. Dit wijst op huishoudensverdunning. Er is een forse daling van het aantal gezinnen en een toename van het aantal alleenstaanden geweest die nog verder zal aanhouden. Het aantal stellen is tot nu toe relatief stabiel gebleven, maar zal de komende decennia</w:t>
      </w:r>
      <w:r w:rsidRPr="00B833ED">
        <w:rPr>
          <w:rStyle w:val="s1ppyq"/>
          <w:rFonts w:ascii="Verdana" w:hAnsi="Verdana"/>
          <w:color w:val="2B4141"/>
          <w:sz w:val="18"/>
          <w:szCs w:val="18"/>
        </w:rPr>
        <w:t xml:space="preserve"> ook fors dalen</w:t>
      </w:r>
      <w:r w:rsidR="00CA6510">
        <w:rPr>
          <w:rStyle w:val="s1ppyq"/>
          <w:color w:val="2B4141"/>
        </w:rPr>
        <w:t>.</w:t>
      </w:r>
    </w:p>
    <w:p w14:paraId="3809630D" w14:textId="77777777" w:rsidR="00C5510C" w:rsidRDefault="00C5510C" w:rsidP="009073FE">
      <w:pPr>
        <w:spacing w:line="276" w:lineRule="auto"/>
        <w:rPr>
          <w:rFonts w:ascii="Verdana" w:hAnsi="Verdana"/>
          <w:sz w:val="19"/>
          <w:szCs w:val="19"/>
        </w:rPr>
      </w:pPr>
    </w:p>
    <w:p w14:paraId="4F0D6EE9" w14:textId="4F9D3F26" w:rsidR="00C5510C" w:rsidRPr="00F43EF1" w:rsidRDefault="00C5510C" w:rsidP="00CA6510">
      <w:pPr>
        <w:spacing w:line="276" w:lineRule="auto"/>
        <w:ind w:left="1701"/>
        <w:rPr>
          <w:rFonts w:ascii="Verdana" w:hAnsi="Verdana"/>
          <w:sz w:val="16"/>
          <w:szCs w:val="16"/>
        </w:rPr>
      </w:pPr>
      <w:r w:rsidRPr="00F43EF1">
        <w:rPr>
          <w:rFonts w:ascii="Verdana" w:hAnsi="Verdana"/>
          <w:sz w:val="16"/>
          <w:szCs w:val="16"/>
        </w:rPr>
        <w:t>Figuur</w:t>
      </w:r>
      <w:r w:rsidR="007E7D32" w:rsidRPr="00F43EF1">
        <w:rPr>
          <w:rFonts w:ascii="Verdana" w:hAnsi="Verdana"/>
          <w:sz w:val="16"/>
          <w:szCs w:val="16"/>
        </w:rPr>
        <w:t xml:space="preserve"> -</w:t>
      </w:r>
      <w:r w:rsidRPr="00F43EF1">
        <w:rPr>
          <w:rFonts w:ascii="Verdana" w:hAnsi="Verdana"/>
          <w:sz w:val="16"/>
          <w:szCs w:val="16"/>
        </w:rPr>
        <w:t xml:space="preserve"> verwachte huishoudensontwikkeling</w:t>
      </w:r>
    </w:p>
    <w:p w14:paraId="1F394565" w14:textId="2E8A62F6" w:rsidR="00C5510C" w:rsidRDefault="00C5510C" w:rsidP="00CA6510">
      <w:pPr>
        <w:spacing w:line="276" w:lineRule="auto"/>
        <w:ind w:left="1701"/>
        <w:rPr>
          <w:rFonts w:ascii="Verdana" w:hAnsi="Verdana"/>
          <w:strike/>
          <w:sz w:val="19"/>
          <w:szCs w:val="19"/>
        </w:rPr>
      </w:pPr>
      <w:r w:rsidRPr="00C5510C">
        <w:rPr>
          <w:rFonts w:ascii="Verdana" w:hAnsi="Verdana"/>
          <w:strike/>
          <w:noProof/>
          <w:sz w:val="19"/>
          <w:szCs w:val="19"/>
        </w:rPr>
        <w:drawing>
          <wp:inline distT="0" distB="0" distL="0" distR="0" wp14:anchorId="0E034273" wp14:editId="2E18F4E8">
            <wp:extent cx="2657846" cy="2429214"/>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7846" cy="2429214"/>
                    </a:xfrm>
                    <a:prstGeom prst="rect">
                      <a:avLst/>
                    </a:prstGeom>
                  </pic:spPr>
                </pic:pic>
              </a:graphicData>
            </a:graphic>
          </wp:inline>
        </w:drawing>
      </w:r>
    </w:p>
    <w:p w14:paraId="44838D27" w14:textId="7339AE24" w:rsidR="00F43EF1" w:rsidRPr="00B833ED" w:rsidRDefault="00F43EF1" w:rsidP="00CA6510">
      <w:pPr>
        <w:spacing w:line="276" w:lineRule="auto"/>
        <w:ind w:left="1701"/>
        <w:rPr>
          <w:rFonts w:ascii="Verdana" w:hAnsi="Verdana"/>
          <w:strike/>
          <w:sz w:val="19"/>
          <w:szCs w:val="19"/>
        </w:rPr>
      </w:pPr>
    </w:p>
    <w:p w14:paraId="1493C33D" w14:textId="77777777" w:rsidR="00B833ED" w:rsidRDefault="00B833ED" w:rsidP="009073FE">
      <w:pPr>
        <w:spacing w:line="276" w:lineRule="auto"/>
        <w:rPr>
          <w:rFonts w:ascii="Verdana" w:hAnsi="Verdana"/>
          <w:sz w:val="19"/>
          <w:szCs w:val="19"/>
        </w:rPr>
      </w:pPr>
    </w:p>
    <w:p w14:paraId="7A1CEF99" w14:textId="30FA6EB6" w:rsidR="00ED7339" w:rsidRPr="00ED7339" w:rsidRDefault="00CA6510" w:rsidP="009073FE">
      <w:pPr>
        <w:spacing w:line="276" w:lineRule="auto"/>
        <w:rPr>
          <w:rFonts w:ascii="Verdana" w:hAnsi="Verdana"/>
          <w:b/>
          <w:bCs/>
          <w:sz w:val="19"/>
          <w:szCs w:val="19"/>
        </w:rPr>
      </w:pPr>
      <w:r>
        <w:rPr>
          <w:rFonts w:ascii="Verdana" w:hAnsi="Verdana"/>
          <w:b/>
          <w:bCs/>
          <w:sz w:val="19"/>
          <w:szCs w:val="19"/>
        </w:rPr>
        <w:t>G</w:t>
      </w:r>
      <w:r w:rsidR="00ED7339" w:rsidRPr="00ED7339">
        <w:rPr>
          <w:rFonts w:ascii="Verdana" w:hAnsi="Verdana"/>
          <w:b/>
          <w:bCs/>
          <w:sz w:val="19"/>
          <w:szCs w:val="19"/>
        </w:rPr>
        <w:t>roei van de groep kwetsbare ouderen</w:t>
      </w:r>
    </w:p>
    <w:p w14:paraId="323C3B0B" w14:textId="1C79AFEE" w:rsidR="00ED7339" w:rsidRDefault="00ED7339" w:rsidP="009073FE">
      <w:pPr>
        <w:spacing w:line="276" w:lineRule="auto"/>
        <w:rPr>
          <w:rFonts w:ascii="Verdana" w:hAnsi="Verdana"/>
          <w:sz w:val="19"/>
          <w:szCs w:val="19"/>
        </w:rPr>
      </w:pPr>
      <w:r w:rsidRPr="00ED7339">
        <w:rPr>
          <w:rFonts w:ascii="Verdana" w:hAnsi="Verdana"/>
          <w:sz w:val="19"/>
          <w:szCs w:val="19"/>
        </w:rPr>
        <w:t xml:space="preserve">Kwetsbare ouderen zijn ouderen die moeite hebben om de regie over hun leven te voeren en daarmee zelfstandigheid te behouden. De kwetsbaarheid kan zich uiten in combinaties van fysieke, cognitieve en sociale belemmeringen en psychische kwetsbaarheid. Zij hebben vaak meerdere chronische aandoeningen tegelijkertijd. In totaal </w:t>
      </w:r>
      <w:r w:rsidR="007D3E14">
        <w:rPr>
          <w:rFonts w:ascii="Verdana" w:hAnsi="Verdana"/>
          <w:sz w:val="19"/>
          <w:szCs w:val="19"/>
        </w:rPr>
        <w:t xml:space="preserve">wonen in de gemeente Stein </w:t>
      </w:r>
      <w:r w:rsidRPr="00ED7339">
        <w:rPr>
          <w:rFonts w:ascii="Verdana" w:hAnsi="Verdana"/>
          <w:sz w:val="19"/>
          <w:szCs w:val="19"/>
        </w:rPr>
        <w:t>1300 kwetsbare ouderen wonen momenteel. In totaal 915 van hen maken gebruik van langdurige wijkverpleging vaak gecombineerd met hulp bij het huishouden (in totaal 705 65-plussers). 210 van hen maken gebruik van Wlz zorg in een intramurale zorgvoorziening. Als gevolg van de voortschrijdende vergrijzing zal het aantal kwetsbare ouderen de komende 20 jaar meer dan verdubbelen.</w:t>
      </w:r>
      <w:r w:rsidR="00142BFE">
        <w:rPr>
          <w:rFonts w:ascii="Verdana" w:hAnsi="Verdana"/>
          <w:sz w:val="19"/>
          <w:szCs w:val="19"/>
        </w:rPr>
        <w:t xml:space="preserve"> </w:t>
      </w:r>
      <w:r w:rsidR="00FD27B7">
        <w:rPr>
          <w:rFonts w:ascii="Verdana" w:hAnsi="Verdana"/>
          <w:sz w:val="19"/>
          <w:szCs w:val="19"/>
        </w:rPr>
        <w:t>Dubbele v</w:t>
      </w:r>
      <w:r w:rsidR="00466FD5" w:rsidRPr="00CA6510">
        <w:rPr>
          <w:rFonts w:ascii="Verdana" w:hAnsi="Verdana"/>
          <w:sz w:val="19"/>
          <w:szCs w:val="19"/>
        </w:rPr>
        <w:t>ergrijzing en extramuralisering leiden tot toename</w:t>
      </w:r>
      <w:r w:rsidR="00C5510C" w:rsidRPr="00CA6510">
        <w:rPr>
          <w:rFonts w:ascii="Verdana" w:hAnsi="Verdana"/>
          <w:sz w:val="19"/>
          <w:szCs w:val="19"/>
        </w:rPr>
        <w:t xml:space="preserve"> van de</w:t>
      </w:r>
      <w:r w:rsidR="00466FD5" w:rsidRPr="00CA6510">
        <w:rPr>
          <w:rFonts w:ascii="Verdana" w:hAnsi="Verdana"/>
          <w:sz w:val="19"/>
          <w:szCs w:val="19"/>
        </w:rPr>
        <w:t xml:space="preserve"> thuiswonende</w:t>
      </w:r>
      <w:r w:rsidR="00797593" w:rsidRPr="00CA6510">
        <w:rPr>
          <w:rFonts w:ascii="Verdana" w:hAnsi="Verdana"/>
          <w:sz w:val="19"/>
          <w:szCs w:val="19"/>
        </w:rPr>
        <w:t xml:space="preserve"> kwetsbare ouderen</w:t>
      </w:r>
      <w:r w:rsidR="00466FD5" w:rsidRPr="00CA6510">
        <w:rPr>
          <w:rFonts w:ascii="Verdana" w:hAnsi="Verdana"/>
          <w:sz w:val="19"/>
          <w:szCs w:val="19"/>
        </w:rPr>
        <w:t>.</w:t>
      </w:r>
    </w:p>
    <w:p w14:paraId="3CA983B7" w14:textId="2157F567" w:rsidR="00B75BB9" w:rsidRDefault="00B75BB9" w:rsidP="009073FE">
      <w:pPr>
        <w:spacing w:line="276" w:lineRule="auto"/>
        <w:rPr>
          <w:rFonts w:ascii="Verdana" w:hAnsi="Verdana"/>
          <w:b/>
          <w:bCs/>
          <w:sz w:val="19"/>
          <w:szCs w:val="19"/>
        </w:rPr>
      </w:pPr>
    </w:p>
    <w:p w14:paraId="59547EFE" w14:textId="0AFB9950" w:rsidR="00ED7339" w:rsidRPr="0078219A" w:rsidRDefault="002724B1" w:rsidP="009073FE">
      <w:pPr>
        <w:spacing w:line="276" w:lineRule="auto"/>
        <w:rPr>
          <w:rFonts w:ascii="Verdana" w:hAnsi="Verdana"/>
          <w:b/>
          <w:bCs/>
          <w:sz w:val="19"/>
          <w:szCs w:val="19"/>
        </w:rPr>
      </w:pPr>
      <w:r w:rsidRPr="0078219A">
        <w:rPr>
          <w:rFonts w:ascii="Verdana" w:hAnsi="Verdana"/>
          <w:b/>
          <w:bCs/>
          <w:sz w:val="19"/>
          <w:szCs w:val="19"/>
        </w:rPr>
        <w:t>O</w:t>
      </w:r>
      <w:r w:rsidR="00ED7339" w:rsidRPr="0078219A">
        <w:rPr>
          <w:rFonts w:ascii="Verdana" w:hAnsi="Verdana"/>
          <w:b/>
          <w:bCs/>
          <w:sz w:val="19"/>
          <w:szCs w:val="19"/>
        </w:rPr>
        <w:t>verige doelgroepen</w:t>
      </w:r>
    </w:p>
    <w:p w14:paraId="1998AF97" w14:textId="1E0BA8BE" w:rsidR="00ED7339" w:rsidRDefault="00ED7339" w:rsidP="009073FE">
      <w:pPr>
        <w:spacing w:line="276" w:lineRule="auto"/>
        <w:rPr>
          <w:rFonts w:ascii="Verdana" w:hAnsi="Verdana"/>
          <w:sz w:val="19"/>
          <w:szCs w:val="19"/>
        </w:rPr>
      </w:pPr>
      <w:r w:rsidRPr="00ED7339">
        <w:rPr>
          <w:rFonts w:ascii="Verdana" w:hAnsi="Verdana"/>
          <w:sz w:val="19"/>
          <w:szCs w:val="19"/>
        </w:rPr>
        <w:t>Als gevolg van de doordecentralisatie van beschermd wonen en maatschappelijke opvang wordt de gemeente vanaf 2024 zelf verantwoordelijk voor de kwaliteit</w:t>
      </w:r>
      <w:r w:rsidR="0007076C">
        <w:rPr>
          <w:rFonts w:ascii="Verdana" w:hAnsi="Verdana"/>
          <w:sz w:val="19"/>
          <w:szCs w:val="19"/>
        </w:rPr>
        <w:t xml:space="preserve"> van de ondersteuning</w:t>
      </w:r>
      <w:r w:rsidR="00DC4D55">
        <w:rPr>
          <w:rFonts w:ascii="Verdana" w:hAnsi="Verdana"/>
          <w:sz w:val="19"/>
          <w:szCs w:val="19"/>
        </w:rPr>
        <w:t xml:space="preserve"> en bijbehorende huisvesting</w:t>
      </w:r>
      <w:r w:rsidRPr="00ED7339">
        <w:rPr>
          <w:rFonts w:ascii="Verdana" w:hAnsi="Verdana"/>
          <w:sz w:val="19"/>
          <w:szCs w:val="19"/>
        </w:rPr>
        <w:t xml:space="preserve"> en </w:t>
      </w:r>
      <w:r w:rsidR="00DC4D55">
        <w:rPr>
          <w:rFonts w:ascii="Verdana" w:hAnsi="Verdana"/>
          <w:sz w:val="19"/>
          <w:szCs w:val="19"/>
        </w:rPr>
        <w:t xml:space="preserve">de </w:t>
      </w:r>
      <w:r w:rsidRPr="00ED7339">
        <w:rPr>
          <w:rFonts w:ascii="Verdana" w:hAnsi="Verdana"/>
          <w:sz w:val="19"/>
          <w:szCs w:val="19"/>
        </w:rPr>
        <w:t>uitvoering</w:t>
      </w:r>
      <w:r w:rsidR="00DC4D55">
        <w:rPr>
          <w:rFonts w:ascii="Verdana" w:hAnsi="Verdana"/>
          <w:sz w:val="19"/>
          <w:szCs w:val="19"/>
        </w:rPr>
        <w:t xml:space="preserve"> daarvan</w:t>
      </w:r>
      <w:r w:rsidRPr="00ED7339">
        <w:rPr>
          <w:rFonts w:ascii="Verdana" w:hAnsi="Verdana"/>
          <w:sz w:val="19"/>
          <w:szCs w:val="19"/>
        </w:rPr>
        <w:t>. De impact op de woonzorgopgave is momenteel nog onduidelijk maar wordt opgepakt in regionaal verband. Tenslotte is het opvallend dat binnen de gemeente (nog) geen woonvoorziening voor inwoners met een verstandelijke beperking aanwezig is.</w:t>
      </w:r>
    </w:p>
    <w:p w14:paraId="63767601" w14:textId="77777777" w:rsidR="00DC083B" w:rsidRDefault="00DC083B" w:rsidP="009073FE">
      <w:pPr>
        <w:spacing w:line="276" w:lineRule="auto"/>
        <w:rPr>
          <w:rFonts w:ascii="Verdana" w:hAnsi="Verdana"/>
          <w:sz w:val="19"/>
          <w:szCs w:val="19"/>
        </w:rPr>
      </w:pPr>
    </w:p>
    <w:p w14:paraId="2CC06B8C" w14:textId="743570E7" w:rsidR="00CB7901" w:rsidRDefault="004C10A4" w:rsidP="009073FE">
      <w:pPr>
        <w:spacing w:line="276" w:lineRule="auto"/>
        <w:rPr>
          <w:rFonts w:ascii="Verdana" w:hAnsi="Verdana"/>
          <w:sz w:val="19"/>
          <w:szCs w:val="19"/>
        </w:rPr>
      </w:pPr>
      <w:r>
        <w:rPr>
          <w:rFonts w:ascii="Verdana" w:hAnsi="Verdana"/>
          <w:sz w:val="19"/>
          <w:szCs w:val="19"/>
        </w:rPr>
        <w:t xml:space="preserve">Als uitwerking van </w:t>
      </w:r>
      <w:r w:rsidR="00CB7901">
        <w:rPr>
          <w:rFonts w:ascii="Verdana" w:hAnsi="Verdana"/>
          <w:sz w:val="19"/>
          <w:szCs w:val="19"/>
        </w:rPr>
        <w:t xml:space="preserve">het Rijksbeleidskader </w:t>
      </w:r>
      <w:r w:rsidR="00CB7901" w:rsidRPr="00CB7901">
        <w:rPr>
          <w:rFonts w:ascii="Verdana" w:hAnsi="Verdana"/>
          <w:sz w:val="19"/>
          <w:szCs w:val="19"/>
        </w:rPr>
        <w:t>‘Gemeentelijk woonwagen- en standplaatsenbeleid’</w:t>
      </w:r>
      <w:r w:rsidR="00CB7901">
        <w:rPr>
          <w:rFonts w:ascii="Verdana" w:hAnsi="Verdana"/>
          <w:sz w:val="19"/>
          <w:szCs w:val="19"/>
        </w:rPr>
        <w:t xml:space="preserve"> dient gemeente Stein</w:t>
      </w:r>
      <w:r w:rsidR="00CB7901" w:rsidRPr="00CB7901">
        <w:rPr>
          <w:rFonts w:ascii="Verdana" w:hAnsi="Verdana"/>
          <w:sz w:val="19"/>
          <w:szCs w:val="19"/>
        </w:rPr>
        <w:t xml:space="preserve"> beleid vast </w:t>
      </w:r>
      <w:r w:rsidR="00CB7901">
        <w:rPr>
          <w:rFonts w:ascii="Verdana" w:hAnsi="Verdana"/>
          <w:sz w:val="19"/>
          <w:szCs w:val="19"/>
        </w:rPr>
        <w:t xml:space="preserve">te stellen </w:t>
      </w:r>
      <w:r w:rsidR="00CB7901" w:rsidRPr="00CB7901">
        <w:rPr>
          <w:rFonts w:ascii="Verdana" w:hAnsi="Verdana"/>
          <w:sz w:val="19"/>
          <w:szCs w:val="19"/>
        </w:rPr>
        <w:t>voor woonwagens en standplaatsen als onderdeel van haar</w:t>
      </w:r>
      <w:r w:rsidR="00CB7901">
        <w:rPr>
          <w:rFonts w:ascii="Verdana" w:hAnsi="Verdana"/>
          <w:sz w:val="19"/>
          <w:szCs w:val="19"/>
        </w:rPr>
        <w:t xml:space="preserve"> </w:t>
      </w:r>
      <w:r w:rsidR="00CB7901" w:rsidRPr="00CB7901">
        <w:rPr>
          <w:rFonts w:ascii="Verdana" w:hAnsi="Verdana"/>
          <w:sz w:val="19"/>
          <w:szCs w:val="19"/>
        </w:rPr>
        <w:t>volkshuisvestingsbeleid</w:t>
      </w:r>
      <w:r w:rsidR="00CB7901">
        <w:rPr>
          <w:rFonts w:ascii="Verdana" w:hAnsi="Verdana"/>
          <w:sz w:val="19"/>
          <w:szCs w:val="19"/>
        </w:rPr>
        <w:t xml:space="preserve">. </w:t>
      </w:r>
      <w:r>
        <w:rPr>
          <w:rFonts w:ascii="Verdana" w:hAnsi="Verdana"/>
          <w:sz w:val="19"/>
          <w:szCs w:val="19"/>
        </w:rPr>
        <w:t xml:space="preserve">Onder andere moet een woningzoekende woonwagenbewoner, die dat </w:t>
      </w:r>
      <w:r>
        <w:rPr>
          <w:rFonts w:ascii="Verdana" w:hAnsi="Verdana"/>
          <w:sz w:val="19"/>
          <w:szCs w:val="19"/>
        </w:rPr>
        <w:lastRenderedPageBreak/>
        <w:t xml:space="preserve">wenst, binnen redelijke termijn kans maken op een </w:t>
      </w:r>
      <w:r w:rsidR="0016434D">
        <w:rPr>
          <w:rFonts w:ascii="Verdana" w:hAnsi="Verdana"/>
          <w:sz w:val="19"/>
          <w:szCs w:val="19"/>
        </w:rPr>
        <w:t xml:space="preserve">eigen </w:t>
      </w:r>
      <w:r>
        <w:rPr>
          <w:rFonts w:ascii="Verdana" w:hAnsi="Verdana"/>
          <w:sz w:val="19"/>
          <w:szCs w:val="19"/>
        </w:rPr>
        <w:t>standplaats. Daarnaast is een (subregionale) uniforme wachtlijstbeheer en toewijzing nodig.</w:t>
      </w:r>
    </w:p>
    <w:p w14:paraId="35B79D3C" w14:textId="6017E25C" w:rsidR="00CA6510" w:rsidRDefault="00CA6510" w:rsidP="009073FE">
      <w:pPr>
        <w:spacing w:line="276" w:lineRule="auto"/>
        <w:rPr>
          <w:rFonts w:ascii="Verdana" w:hAnsi="Verdana"/>
          <w:sz w:val="19"/>
          <w:szCs w:val="19"/>
        </w:rPr>
      </w:pPr>
    </w:p>
    <w:p w14:paraId="722BBC64" w14:textId="77777777" w:rsidR="007622B5" w:rsidRDefault="007622B5" w:rsidP="009073FE">
      <w:pPr>
        <w:spacing w:line="276" w:lineRule="auto"/>
        <w:rPr>
          <w:rFonts w:ascii="Verdana" w:hAnsi="Verdana"/>
          <w:sz w:val="19"/>
          <w:szCs w:val="19"/>
        </w:rPr>
      </w:pPr>
    </w:p>
    <w:p w14:paraId="59725338" w14:textId="0D58D159" w:rsidR="001022DF" w:rsidRDefault="00A430F4" w:rsidP="003C5B6B">
      <w:pPr>
        <w:pStyle w:val="Kop2"/>
        <w:rPr>
          <w:rFonts w:ascii="Verdana" w:hAnsi="Verdana"/>
          <w:color w:val="auto"/>
        </w:rPr>
      </w:pPr>
      <w:bookmarkStart w:id="5" w:name="_Toc132641407"/>
      <w:r w:rsidRPr="003C5B6B">
        <w:rPr>
          <w:rFonts w:ascii="Verdana" w:hAnsi="Verdana"/>
          <w:color w:val="auto"/>
        </w:rPr>
        <w:t>2.2.</w:t>
      </w:r>
      <w:r w:rsidRPr="003C5B6B">
        <w:rPr>
          <w:rFonts w:ascii="Verdana" w:hAnsi="Verdana"/>
          <w:color w:val="auto"/>
        </w:rPr>
        <w:tab/>
      </w:r>
      <w:r w:rsidR="001022DF">
        <w:rPr>
          <w:rFonts w:ascii="Verdana" w:hAnsi="Verdana"/>
          <w:color w:val="auto"/>
        </w:rPr>
        <w:t>Factsheet leefomgeving</w:t>
      </w:r>
      <w:bookmarkEnd w:id="5"/>
    </w:p>
    <w:p w14:paraId="2363FD07" w14:textId="77777777" w:rsidR="001022DF" w:rsidRPr="001022DF" w:rsidRDefault="001022DF" w:rsidP="001022DF"/>
    <w:p w14:paraId="52DDF011" w14:textId="4F586113" w:rsidR="001022DF" w:rsidRPr="00ED7339" w:rsidRDefault="001022DF" w:rsidP="001022DF">
      <w:pPr>
        <w:spacing w:line="276" w:lineRule="auto"/>
        <w:rPr>
          <w:rFonts w:ascii="Verdana" w:hAnsi="Verdana"/>
          <w:sz w:val="19"/>
          <w:szCs w:val="19"/>
        </w:rPr>
      </w:pPr>
      <w:r w:rsidRPr="00ED7339">
        <w:rPr>
          <w:rFonts w:ascii="Verdana" w:hAnsi="Verdana"/>
          <w:sz w:val="19"/>
          <w:szCs w:val="19"/>
        </w:rPr>
        <w:t>We kijken breder naar de factoren die de leefomgeving en de kwaliteit van leven beïnvloeden. Zo worden gezondheid en welzijn niet alleen bepaald door de omgeving waarin men woont, maar ook door de mensen uit die buurt en de relaties met die mensen. Zo kunnen de buren een rol spelen in hoe fijn het ergens wonen is. Of persoonlijke factoren. Men kan in nog zo</w:t>
      </w:r>
      <w:r>
        <w:rPr>
          <w:rFonts w:ascii="Verdana" w:hAnsi="Verdana"/>
          <w:sz w:val="19"/>
          <w:szCs w:val="19"/>
        </w:rPr>
        <w:t>’</w:t>
      </w:r>
      <w:r w:rsidRPr="00ED7339">
        <w:rPr>
          <w:rFonts w:ascii="Verdana" w:hAnsi="Verdana"/>
          <w:sz w:val="19"/>
          <w:szCs w:val="19"/>
        </w:rPr>
        <w:t>n mooie omgeving wonen, maar als men eenzaam is en geen waardevolle relaties heeft met mensen uit de omgeving, dan zal men daar minder van genieten.</w:t>
      </w:r>
    </w:p>
    <w:p w14:paraId="337D0627" w14:textId="12E73E91" w:rsidR="001022DF" w:rsidRPr="005F6070" w:rsidRDefault="001022DF" w:rsidP="001022DF">
      <w:pPr>
        <w:spacing w:line="276" w:lineRule="auto"/>
        <w:rPr>
          <w:rFonts w:ascii="Verdana" w:hAnsi="Verdana"/>
          <w:strike/>
          <w:sz w:val="19"/>
          <w:szCs w:val="19"/>
        </w:rPr>
      </w:pPr>
    </w:p>
    <w:p w14:paraId="5E61CD80" w14:textId="77777777" w:rsidR="001022DF" w:rsidRPr="00ED7339" w:rsidRDefault="001022DF" w:rsidP="00805D45">
      <w:pPr>
        <w:spacing w:line="276" w:lineRule="auto"/>
        <w:rPr>
          <w:rFonts w:ascii="Verdana" w:hAnsi="Verdana"/>
          <w:sz w:val="19"/>
          <w:szCs w:val="19"/>
        </w:rPr>
      </w:pPr>
      <w:r w:rsidRPr="00ED7339">
        <w:rPr>
          <w:rFonts w:ascii="Verdana" w:hAnsi="Verdana"/>
          <w:sz w:val="19"/>
          <w:szCs w:val="19"/>
        </w:rPr>
        <w:t xml:space="preserve">Middels het gebruik van het concept </w:t>
      </w:r>
      <w:r>
        <w:rPr>
          <w:rFonts w:ascii="Verdana" w:hAnsi="Verdana"/>
          <w:sz w:val="19"/>
          <w:szCs w:val="19"/>
        </w:rPr>
        <w:t>“</w:t>
      </w:r>
      <w:r w:rsidRPr="00ED7339">
        <w:rPr>
          <w:rFonts w:ascii="Verdana" w:hAnsi="Verdana"/>
          <w:sz w:val="19"/>
          <w:szCs w:val="19"/>
        </w:rPr>
        <w:t>woonmilieus</w:t>
      </w:r>
      <w:r>
        <w:rPr>
          <w:rFonts w:ascii="Verdana" w:hAnsi="Verdana"/>
          <w:sz w:val="19"/>
          <w:szCs w:val="19"/>
        </w:rPr>
        <w:t>”</w:t>
      </w:r>
      <w:r w:rsidRPr="00ED7339">
        <w:rPr>
          <w:rFonts w:ascii="Verdana" w:hAnsi="Verdana"/>
          <w:sz w:val="19"/>
          <w:szCs w:val="19"/>
        </w:rPr>
        <w:t xml:space="preserve"> </w:t>
      </w:r>
      <w:r>
        <w:rPr>
          <w:rFonts w:ascii="Verdana" w:hAnsi="Verdana"/>
          <w:sz w:val="19"/>
          <w:szCs w:val="19"/>
        </w:rPr>
        <w:t>leggen</w:t>
      </w:r>
      <w:r w:rsidRPr="00ED7339">
        <w:rPr>
          <w:rFonts w:ascii="Verdana" w:hAnsi="Verdana"/>
          <w:sz w:val="19"/>
          <w:szCs w:val="19"/>
        </w:rPr>
        <w:t xml:space="preserve"> we een koppeling tussen de leefomgeving en de invulling van het wonen. We hanteren het leidend principe dat we de woonmilieus willen afstemmen op de toekomstige samenstelling van de bevolking en de ontwikkeling in wensen en behoeften. Binnen onze gemeente onderkennen we drie woonmilieus met unieke kwaliteiten.</w:t>
      </w:r>
    </w:p>
    <w:p w14:paraId="69157E57" w14:textId="77777777" w:rsidR="001022DF" w:rsidRDefault="001022DF" w:rsidP="001022DF">
      <w:pPr>
        <w:spacing w:line="276" w:lineRule="auto"/>
        <w:rPr>
          <w:rFonts w:ascii="Verdana" w:hAnsi="Verdana"/>
          <w:sz w:val="19"/>
          <w:szCs w:val="19"/>
        </w:rPr>
      </w:pPr>
    </w:p>
    <w:p w14:paraId="789CBD72" w14:textId="1F441784" w:rsidR="001022DF" w:rsidRDefault="001022DF" w:rsidP="001022DF">
      <w:pPr>
        <w:spacing w:line="276" w:lineRule="auto"/>
        <w:ind w:left="851"/>
        <w:rPr>
          <w:rFonts w:ascii="Verdana" w:hAnsi="Verdana"/>
          <w:sz w:val="19"/>
          <w:szCs w:val="19"/>
        </w:rPr>
      </w:pPr>
      <w:r w:rsidRPr="00A430F4">
        <w:rPr>
          <w:rFonts w:ascii="Verdana" w:hAnsi="Verdana"/>
          <w:noProof/>
          <w:sz w:val="19"/>
          <w:szCs w:val="19"/>
        </w:rPr>
        <w:drawing>
          <wp:inline distT="0" distB="0" distL="0" distR="0" wp14:anchorId="28DF30D1" wp14:editId="156080A5">
            <wp:extent cx="5001323" cy="4429743"/>
            <wp:effectExtent l="0" t="0" r="889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1323" cy="4429743"/>
                    </a:xfrm>
                    <a:prstGeom prst="rect">
                      <a:avLst/>
                    </a:prstGeom>
                  </pic:spPr>
                </pic:pic>
              </a:graphicData>
            </a:graphic>
          </wp:inline>
        </w:drawing>
      </w:r>
    </w:p>
    <w:p w14:paraId="209B299A" w14:textId="77777777" w:rsidR="00805D45" w:rsidRDefault="00805D45" w:rsidP="003C5B6B">
      <w:pPr>
        <w:pStyle w:val="Kop2"/>
        <w:rPr>
          <w:rFonts w:ascii="Verdana" w:hAnsi="Verdana"/>
          <w:color w:val="auto"/>
        </w:rPr>
      </w:pPr>
    </w:p>
    <w:p w14:paraId="1B725769" w14:textId="6667364E" w:rsidR="00ED7339" w:rsidRPr="003C5B6B" w:rsidRDefault="001022DF" w:rsidP="003C5B6B">
      <w:pPr>
        <w:pStyle w:val="Kop2"/>
        <w:rPr>
          <w:rFonts w:ascii="Verdana" w:hAnsi="Verdana"/>
        </w:rPr>
      </w:pPr>
      <w:bookmarkStart w:id="6" w:name="_Toc132641408"/>
      <w:r>
        <w:rPr>
          <w:rFonts w:ascii="Verdana" w:hAnsi="Verdana"/>
          <w:color w:val="auto"/>
        </w:rPr>
        <w:t>2.3.</w:t>
      </w:r>
      <w:r>
        <w:rPr>
          <w:rFonts w:ascii="Verdana" w:hAnsi="Verdana"/>
          <w:color w:val="auto"/>
        </w:rPr>
        <w:tab/>
      </w:r>
      <w:r w:rsidR="0078219A" w:rsidRPr="003C5B6B">
        <w:rPr>
          <w:rFonts w:ascii="Verdana" w:hAnsi="Verdana"/>
          <w:color w:val="auto"/>
        </w:rPr>
        <w:t>F</w:t>
      </w:r>
      <w:r w:rsidR="00ED7339" w:rsidRPr="003C5B6B">
        <w:rPr>
          <w:rFonts w:ascii="Verdana" w:hAnsi="Verdana"/>
          <w:color w:val="auto"/>
        </w:rPr>
        <w:t xml:space="preserve">actsheet </w:t>
      </w:r>
      <w:r w:rsidR="003C5B6B">
        <w:rPr>
          <w:rFonts w:ascii="Verdana" w:hAnsi="Verdana"/>
          <w:color w:val="auto"/>
        </w:rPr>
        <w:t>woningmarkt en wo</w:t>
      </w:r>
      <w:r>
        <w:rPr>
          <w:rFonts w:ascii="Verdana" w:hAnsi="Verdana"/>
          <w:color w:val="auto"/>
        </w:rPr>
        <w:t>onbehoefte</w:t>
      </w:r>
      <w:bookmarkEnd w:id="6"/>
    </w:p>
    <w:p w14:paraId="7B561005" w14:textId="77777777" w:rsidR="0078219A" w:rsidRDefault="0078219A" w:rsidP="009073FE">
      <w:pPr>
        <w:spacing w:line="276" w:lineRule="auto"/>
        <w:rPr>
          <w:rFonts w:ascii="Verdana" w:hAnsi="Verdana"/>
          <w:sz w:val="19"/>
          <w:szCs w:val="19"/>
        </w:rPr>
      </w:pPr>
    </w:p>
    <w:p w14:paraId="0C9022C0" w14:textId="47BF4C1E" w:rsidR="00ED7339" w:rsidRDefault="00ED7339" w:rsidP="009073FE">
      <w:pPr>
        <w:spacing w:line="276" w:lineRule="auto"/>
        <w:rPr>
          <w:rFonts w:ascii="Verdana" w:hAnsi="Verdana"/>
          <w:b/>
          <w:bCs/>
          <w:sz w:val="19"/>
          <w:szCs w:val="19"/>
        </w:rPr>
      </w:pPr>
      <w:r w:rsidRPr="0078219A">
        <w:rPr>
          <w:rFonts w:ascii="Verdana" w:hAnsi="Verdana"/>
          <w:b/>
          <w:bCs/>
          <w:sz w:val="19"/>
          <w:szCs w:val="19"/>
        </w:rPr>
        <w:t>11.8</w:t>
      </w:r>
      <w:r w:rsidR="001866FF">
        <w:rPr>
          <w:rFonts w:ascii="Verdana" w:hAnsi="Verdana"/>
          <w:b/>
          <w:bCs/>
          <w:sz w:val="19"/>
          <w:szCs w:val="19"/>
        </w:rPr>
        <w:t>10</w:t>
      </w:r>
      <w:r w:rsidRPr="0078219A">
        <w:rPr>
          <w:rFonts w:ascii="Verdana" w:hAnsi="Verdana"/>
          <w:b/>
          <w:bCs/>
          <w:sz w:val="19"/>
          <w:szCs w:val="19"/>
        </w:rPr>
        <w:t xml:space="preserve"> woningen in 202</w:t>
      </w:r>
      <w:r w:rsidR="001866FF">
        <w:rPr>
          <w:rFonts w:ascii="Verdana" w:hAnsi="Verdana"/>
          <w:b/>
          <w:bCs/>
          <w:sz w:val="19"/>
          <w:szCs w:val="19"/>
        </w:rPr>
        <w:t>2</w:t>
      </w:r>
    </w:p>
    <w:p w14:paraId="6E34B626" w14:textId="1B9267E0" w:rsidR="00ED7339" w:rsidRDefault="001866FF" w:rsidP="009073FE">
      <w:pPr>
        <w:spacing w:line="276" w:lineRule="auto"/>
        <w:rPr>
          <w:rFonts w:ascii="Verdana" w:hAnsi="Verdana"/>
          <w:sz w:val="19"/>
          <w:szCs w:val="19"/>
        </w:rPr>
      </w:pPr>
      <w:r w:rsidRPr="00500481">
        <w:rPr>
          <w:rFonts w:ascii="Verdana" w:hAnsi="Verdana"/>
          <w:sz w:val="19"/>
          <w:szCs w:val="19"/>
        </w:rPr>
        <w:t>De woningvoorraad van Stein bestaat in totaal uit circa 11.810 woningen (CBS, 2022). Het merendeel hiervan is een eengezinskoopwoning (70%). Dit is ruim meer dan het aandeel in de regio Zuid-Limburg (52%). Daarentegen staan er in Stein juist relatief weinig meergezinswoningen (appartementen). Ook het aandeel huurwoningen is relatief laag, zowel in corporatie- als particulier bezit. Binnen de gemeente is er een groot aantal verpleegzorggeschikte woningen (BAT4).</w:t>
      </w:r>
    </w:p>
    <w:p w14:paraId="0930FFA5" w14:textId="77777777" w:rsidR="00500481" w:rsidRPr="001866FF" w:rsidRDefault="00500481" w:rsidP="009073FE">
      <w:pPr>
        <w:spacing w:line="276" w:lineRule="auto"/>
        <w:rPr>
          <w:rFonts w:ascii="Verdana" w:hAnsi="Verdana"/>
          <w:b/>
          <w:bCs/>
          <w:sz w:val="19"/>
          <w:szCs w:val="19"/>
        </w:rPr>
      </w:pPr>
    </w:p>
    <w:p w14:paraId="292F44A5" w14:textId="77777777" w:rsidR="0078219A" w:rsidRDefault="0078219A" w:rsidP="009073FE">
      <w:pPr>
        <w:spacing w:line="276" w:lineRule="auto"/>
        <w:rPr>
          <w:rFonts w:ascii="Verdana" w:hAnsi="Verdana"/>
          <w:sz w:val="19"/>
          <w:szCs w:val="19"/>
        </w:rPr>
      </w:pPr>
    </w:p>
    <w:p w14:paraId="773CD360" w14:textId="7CF2A07F" w:rsidR="00ED7339" w:rsidRDefault="00ED7339" w:rsidP="009073FE">
      <w:pPr>
        <w:spacing w:line="276" w:lineRule="auto"/>
        <w:rPr>
          <w:rFonts w:ascii="Verdana" w:hAnsi="Verdana"/>
          <w:b/>
          <w:bCs/>
          <w:sz w:val="19"/>
          <w:szCs w:val="19"/>
        </w:rPr>
      </w:pPr>
    </w:p>
    <w:p w14:paraId="10E09BEF" w14:textId="5A6B1041" w:rsidR="00A430F4" w:rsidRDefault="00A430F4" w:rsidP="00500481">
      <w:pPr>
        <w:spacing w:line="276" w:lineRule="auto"/>
        <w:ind w:left="142"/>
        <w:rPr>
          <w:rFonts w:ascii="Verdana" w:hAnsi="Verdana"/>
          <w:b/>
          <w:bCs/>
          <w:sz w:val="19"/>
          <w:szCs w:val="19"/>
        </w:rPr>
      </w:pPr>
    </w:p>
    <w:p w14:paraId="1C36BB27" w14:textId="77777777" w:rsidR="00551698" w:rsidRDefault="00551698" w:rsidP="00500481">
      <w:pPr>
        <w:spacing w:line="276" w:lineRule="auto"/>
        <w:ind w:left="142"/>
        <w:rPr>
          <w:rFonts w:ascii="Verdana" w:hAnsi="Verdana"/>
          <w:b/>
          <w:bCs/>
          <w:sz w:val="19"/>
          <w:szCs w:val="19"/>
        </w:rPr>
      </w:pPr>
    </w:p>
    <w:p w14:paraId="76381C63" w14:textId="5B142EC8" w:rsidR="00551698" w:rsidRDefault="00551698" w:rsidP="00551698">
      <w:pPr>
        <w:spacing w:line="276" w:lineRule="auto"/>
        <w:ind w:left="709"/>
        <w:rPr>
          <w:rFonts w:ascii="Verdana" w:hAnsi="Verdana"/>
          <w:b/>
          <w:bCs/>
          <w:sz w:val="19"/>
          <w:szCs w:val="19"/>
        </w:rPr>
      </w:pPr>
      <w:r>
        <w:rPr>
          <w:rFonts w:ascii="Verdana" w:hAnsi="Verdana"/>
          <w:b/>
          <w:bCs/>
          <w:noProof/>
          <w:sz w:val="19"/>
          <w:szCs w:val="19"/>
        </w:rPr>
        <w:drawing>
          <wp:inline distT="0" distB="0" distL="0" distR="0" wp14:anchorId="25C5B4E1" wp14:editId="0200283C">
            <wp:extent cx="4896485" cy="3524885"/>
            <wp:effectExtent l="0" t="0" r="0" b="0"/>
            <wp:docPr id="207437674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6485" cy="3524885"/>
                    </a:xfrm>
                    <a:prstGeom prst="rect">
                      <a:avLst/>
                    </a:prstGeom>
                    <a:noFill/>
                  </pic:spPr>
                </pic:pic>
              </a:graphicData>
            </a:graphic>
          </wp:inline>
        </w:drawing>
      </w:r>
    </w:p>
    <w:p w14:paraId="26C3702E" w14:textId="77777777" w:rsidR="00A223F0" w:rsidRDefault="00A223F0" w:rsidP="00551698">
      <w:pPr>
        <w:spacing w:line="276" w:lineRule="auto"/>
        <w:ind w:left="709"/>
        <w:rPr>
          <w:rFonts w:ascii="Verdana" w:hAnsi="Verdana"/>
          <w:b/>
          <w:bCs/>
          <w:sz w:val="19"/>
          <w:szCs w:val="19"/>
        </w:rPr>
      </w:pPr>
    </w:p>
    <w:p w14:paraId="57DC0E32" w14:textId="4D3AECB6" w:rsidR="00A223F0" w:rsidRPr="008D3924" w:rsidRDefault="00A223F0" w:rsidP="008D3924">
      <w:pPr>
        <w:spacing w:line="276" w:lineRule="auto"/>
        <w:ind w:left="709"/>
        <w:rPr>
          <w:rFonts w:ascii="Verdana" w:hAnsi="Verdana"/>
          <w:sz w:val="16"/>
          <w:szCs w:val="16"/>
        </w:rPr>
      </w:pPr>
      <w:r w:rsidRPr="008D3924">
        <w:rPr>
          <w:rFonts w:ascii="Verdana" w:hAnsi="Verdana"/>
          <w:sz w:val="16"/>
          <w:szCs w:val="16"/>
        </w:rPr>
        <w:t>Bronnen: STEC en InnDev</w:t>
      </w:r>
    </w:p>
    <w:p w14:paraId="6AADF963" w14:textId="2F454074" w:rsidR="00A430F4" w:rsidRDefault="00A430F4" w:rsidP="009073FE">
      <w:pPr>
        <w:spacing w:line="276" w:lineRule="auto"/>
        <w:rPr>
          <w:rFonts w:ascii="Verdana" w:hAnsi="Verdana"/>
          <w:b/>
          <w:bCs/>
          <w:sz w:val="19"/>
          <w:szCs w:val="19"/>
        </w:rPr>
      </w:pPr>
    </w:p>
    <w:p w14:paraId="0EC674CA" w14:textId="208194B1" w:rsidR="00A430F4" w:rsidRDefault="00A430F4" w:rsidP="009073FE">
      <w:pPr>
        <w:spacing w:line="276" w:lineRule="auto"/>
        <w:rPr>
          <w:rFonts w:ascii="Verdana" w:hAnsi="Verdana"/>
          <w:b/>
          <w:bCs/>
          <w:sz w:val="19"/>
          <w:szCs w:val="19"/>
        </w:rPr>
      </w:pPr>
    </w:p>
    <w:p w14:paraId="26321E26" w14:textId="6BBB5518" w:rsidR="00500481" w:rsidRDefault="00500481" w:rsidP="009073FE">
      <w:pPr>
        <w:spacing w:line="276" w:lineRule="auto"/>
        <w:rPr>
          <w:rFonts w:ascii="Verdana" w:hAnsi="Verdana"/>
          <w:b/>
          <w:bCs/>
          <w:sz w:val="19"/>
          <w:szCs w:val="19"/>
        </w:rPr>
      </w:pPr>
    </w:p>
    <w:p w14:paraId="0CBC69E4" w14:textId="33370028" w:rsidR="00500481" w:rsidRDefault="00500481" w:rsidP="009073FE">
      <w:pPr>
        <w:spacing w:line="276" w:lineRule="auto"/>
        <w:rPr>
          <w:rFonts w:ascii="Verdana" w:hAnsi="Verdana"/>
          <w:b/>
          <w:bCs/>
          <w:sz w:val="19"/>
          <w:szCs w:val="19"/>
        </w:rPr>
      </w:pPr>
    </w:p>
    <w:p w14:paraId="600DDE70" w14:textId="0F1B5BB6" w:rsidR="00500481" w:rsidRDefault="00500481" w:rsidP="009073FE">
      <w:pPr>
        <w:spacing w:line="276" w:lineRule="auto"/>
        <w:rPr>
          <w:rFonts w:ascii="Verdana" w:hAnsi="Verdana"/>
          <w:b/>
          <w:bCs/>
          <w:sz w:val="19"/>
          <w:szCs w:val="19"/>
        </w:rPr>
      </w:pPr>
    </w:p>
    <w:p w14:paraId="279A139C" w14:textId="5CEF0DE1" w:rsidR="00500481" w:rsidRDefault="00500481" w:rsidP="009073FE">
      <w:pPr>
        <w:spacing w:line="276" w:lineRule="auto"/>
        <w:rPr>
          <w:rFonts w:ascii="Verdana" w:hAnsi="Verdana"/>
          <w:b/>
          <w:bCs/>
          <w:sz w:val="19"/>
          <w:szCs w:val="19"/>
        </w:rPr>
      </w:pPr>
    </w:p>
    <w:p w14:paraId="59F45225" w14:textId="0D003461" w:rsidR="00500481" w:rsidRDefault="00500481" w:rsidP="009073FE">
      <w:pPr>
        <w:spacing w:line="276" w:lineRule="auto"/>
        <w:rPr>
          <w:rFonts w:ascii="Verdana" w:hAnsi="Verdana"/>
          <w:b/>
          <w:bCs/>
          <w:sz w:val="19"/>
          <w:szCs w:val="19"/>
        </w:rPr>
      </w:pPr>
    </w:p>
    <w:p w14:paraId="5BE62608" w14:textId="274DF4F9" w:rsidR="00500481" w:rsidRDefault="00500481" w:rsidP="009073FE">
      <w:pPr>
        <w:spacing w:line="276" w:lineRule="auto"/>
        <w:rPr>
          <w:rFonts w:ascii="Verdana" w:hAnsi="Verdana"/>
          <w:b/>
          <w:bCs/>
          <w:sz w:val="19"/>
          <w:szCs w:val="19"/>
        </w:rPr>
      </w:pPr>
    </w:p>
    <w:p w14:paraId="74BBB5CB" w14:textId="603A1592" w:rsidR="00500481" w:rsidRDefault="00500481" w:rsidP="009073FE">
      <w:pPr>
        <w:spacing w:line="276" w:lineRule="auto"/>
        <w:rPr>
          <w:rFonts w:ascii="Verdana" w:hAnsi="Verdana"/>
          <w:b/>
          <w:bCs/>
          <w:sz w:val="19"/>
          <w:szCs w:val="19"/>
        </w:rPr>
      </w:pPr>
    </w:p>
    <w:p w14:paraId="2F5A6060" w14:textId="77777777" w:rsidR="00500481" w:rsidRDefault="00500481" w:rsidP="009073FE">
      <w:pPr>
        <w:spacing w:line="276" w:lineRule="auto"/>
        <w:rPr>
          <w:rFonts w:ascii="Verdana" w:hAnsi="Verdana"/>
          <w:b/>
          <w:bCs/>
          <w:sz w:val="19"/>
          <w:szCs w:val="19"/>
        </w:rPr>
      </w:pPr>
    </w:p>
    <w:p w14:paraId="06117E73" w14:textId="682CAC1C" w:rsidR="00A430F4" w:rsidRDefault="00A430F4" w:rsidP="009073FE">
      <w:pPr>
        <w:spacing w:line="276" w:lineRule="auto"/>
        <w:rPr>
          <w:rFonts w:ascii="Verdana" w:hAnsi="Verdana"/>
          <w:b/>
          <w:bCs/>
          <w:sz w:val="19"/>
          <w:szCs w:val="19"/>
        </w:rPr>
      </w:pPr>
    </w:p>
    <w:p w14:paraId="78555B9B" w14:textId="3511454E" w:rsidR="00ED7339" w:rsidRDefault="00ED7339" w:rsidP="009073FE">
      <w:pPr>
        <w:spacing w:line="276" w:lineRule="auto"/>
        <w:rPr>
          <w:rFonts w:ascii="Verdana" w:hAnsi="Verdana"/>
          <w:b/>
          <w:bCs/>
          <w:sz w:val="19"/>
          <w:szCs w:val="19"/>
        </w:rPr>
      </w:pPr>
      <w:r w:rsidRPr="0078219A">
        <w:rPr>
          <w:rFonts w:ascii="Verdana" w:hAnsi="Verdana"/>
          <w:b/>
          <w:bCs/>
          <w:sz w:val="19"/>
          <w:szCs w:val="19"/>
        </w:rPr>
        <w:t>Kwalitatieve woonbehoefte tot 2030</w:t>
      </w:r>
    </w:p>
    <w:p w14:paraId="729C884A" w14:textId="7A257F9B" w:rsidR="00285120" w:rsidRDefault="00285120" w:rsidP="009073FE">
      <w:pPr>
        <w:spacing w:line="276" w:lineRule="auto"/>
        <w:rPr>
          <w:rFonts w:ascii="Verdana" w:hAnsi="Verdana"/>
          <w:b/>
          <w:bCs/>
          <w:sz w:val="19"/>
          <w:szCs w:val="19"/>
        </w:rPr>
      </w:pPr>
    </w:p>
    <w:p w14:paraId="0B9D5FEA" w14:textId="2F753833" w:rsidR="00285120" w:rsidRDefault="00285120" w:rsidP="009073FE">
      <w:pPr>
        <w:spacing w:line="276" w:lineRule="auto"/>
        <w:rPr>
          <w:rFonts w:ascii="Verdana" w:hAnsi="Verdana"/>
          <w:b/>
          <w:bCs/>
          <w:sz w:val="19"/>
          <w:szCs w:val="19"/>
        </w:rPr>
      </w:pPr>
    </w:p>
    <w:p w14:paraId="3EF9CC1A" w14:textId="71BE389F" w:rsidR="00285120" w:rsidRDefault="007409B8" w:rsidP="007409B8">
      <w:pPr>
        <w:spacing w:line="276" w:lineRule="auto"/>
        <w:ind w:left="284"/>
        <w:rPr>
          <w:rFonts w:ascii="Verdana" w:hAnsi="Verdana"/>
          <w:b/>
          <w:bCs/>
          <w:sz w:val="19"/>
          <w:szCs w:val="19"/>
        </w:rPr>
      </w:pPr>
      <w:r w:rsidRPr="007409B8">
        <w:rPr>
          <w:rFonts w:ascii="Verdana" w:hAnsi="Verdana"/>
          <w:b/>
          <w:bCs/>
          <w:noProof/>
          <w:sz w:val="19"/>
          <w:szCs w:val="19"/>
        </w:rPr>
        <w:drawing>
          <wp:inline distT="0" distB="0" distL="0" distR="0" wp14:anchorId="298F193C" wp14:editId="71C7D4CE">
            <wp:extent cx="6001588" cy="2305372"/>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1588" cy="2305372"/>
                    </a:xfrm>
                    <a:prstGeom prst="rect">
                      <a:avLst/>
                    </a:prstGeom>
                  </pic:spPr>
                </pic:pic>
              </a:graphicData>
            </a:graphic>
          </wp:inline>
        </w:drawing>
      </w:r>
    </w:p>
    <w:p w14:paraId="33C7BB40" w14:textId="50D56872" w:rsidR="004368C3" w:rsidRPr="004368C3" w:rsidRDefault="004368C3" w:rsidP="007409B8">
      <w:pPr>
        <w:spacing w:line="276" w:lineRule="auto"/>
        <w:ind w:left="284"/>
        <w:rPr>
          <w:rFonts w:ascii="Verdana" w:hAnsi="Verdana"/>
          <w:sz w:val="16"/>
          <w:szCs w:val="16"/>
        </w:rPr>
      </w:pPr>
      <w:r w:rsidRPr="004368C3">
        <w:rPr>
          <w:rFonts w:ascii="Verdana" w:hAnsi="Verdana"/>
          <w:sz w:val="16"/>
          <w:szCs w:val="16"/>
        </w:rPr>
        <w:t>Bron: STEC</w:t>
      </w:r>
    </w:p>
    <w:p w14:paraId="7DB497A7" w14:textId="142AEFA9" w:rsidR="00285120" w:rsidRDefault="00285120" w:rsidP="009073FE">
      <w:pPr>
        <w:spacing w:line="276" w:lineRule="auto"/>
        <w:rPr>
          <w:rFonts w:ascii="Verdana" w:hAnsi="Verdana"/>
          <w:b/>
          <w:bCs/>
          <w:sz w:val="19"/>
          <w:szCs w:val="19"/>
        </w:rPr>
      </w:pPr>
    </w:p>
    <w:p w14:paraId="4E38E1F6" w14:textId="77777777" w:rsidR="00285120" w:rsidRPr="0078219A" w:rsidRDefault="00285120" w:rsidP="009073FE">
      <w:pPr>
        <w:spacing w:line="276" w:lineRule="auto"/>
        <w:rPr>
          <w:rFonts w:ascii="Verdana" w:hAnsi="Verdana"/>
          <w:b/>
          <w:bCs/>
          <w:sz w:val="19"/>
          <w:szCs w:val="19"/>
        </w:rPr>
      </w:pPr>
    </w:p>
    <w:p w14:paraId="7DA850DA" w14:textId="0C91016E" w:rsidR="00ED7339" w:rsidRPr="00565E9E" w:rsidRDefault="00ED7339" w:rsidP="009073FE">
      <w:pPr>
        <w:pStyle w:val="Lijstalinea"/>
        <w:numPr>
          <w:ilvl w:val="0"/>
          <w:numId w:val="28"/>
        </w:numPr>
        <w:spacing w:line="276" w:lineRule="auto"/>
        <w:rPr>
          <w:rFonts w:ascii="Verdana" w:hAnsi="Verdana"/>
          <w:sz w:val="19"/>
          <w:szCs w:val="19"/>
        </w:rPr>
      </w:pPr>
      <w:r w:rsidRPr="00565E9E">
        <w:rPr>
          <w:rFonts w:ascii="Verdana" w:hAnsi="Verdana"/>
          <w:sz w:val="19"/>
          <w:szCs w:val="19"/>
        </w:rPr>
        <w:t xml:space="preserve">Overschotten bevinden zich in de reguliere grondgebonden </w:t>
      </w:r>
      <w:r w:rsidR="007E5E64">
        <w:rPr>
          <w:rFonts w:ascii="Verdana" w:hAnsi="Verdana"/>
          <w:sz w:val="19"/>
          <w:szCs w:val="19"/>
        </w:rPr>
        <w:t>eengezins</w:t>
      </w:r>
      <w:r w:rsidRPr="00565E9E">
        <w:rPr>
          <w:rFonts w:ascii="Verdana" w:hAnsi="Verdana"/>
          <w:sz w:val="19"/>
          <w:szCs w:val="19"/>
        </w:rPr>
        <w:t>woningen, zowel in goedkoper/kleiner als in het duurder/groter segment. Dit overschot hangt samen met de vergrijzing en ontgroening. Ongeacht het migratiescenario worden risico</w:t>
      </w:r>
      <w:r w:rsidR="002724B1">
        <w:rPr>
          <w:rFonts w:ascii="Verdana" w:hAnsi="Verdana"/>
          <w:sz w:val="19"/>
          <w:szCs w:val="19"/>
        </w:rPr>
        <w:t>’</w:t>
      </w:r>
      <w:r w:rsidRPr="00565E9E">
        <w:rPr>
          <w:rFonts w:ascii="Verdana" w:hAnsi="Verdana"/>
          <w:sz w:val="19"/>
          <w:szCs w:val="19"/>
        </w:rPr>
        <w:t xml:space="preserve">s in het grondgebonden koopsegment gesignaleerd. </w:t>
      </w:r>
    </w:p>
    <w:p w14:paraId="3D32ABAA" w14:textId="07EA2B15" w:rsidR="00ED7339" w:rsidRPr="00565E9E" w:rsidRDefault="00ED7339" w:rsidP="009073FE">
      <w:pPr>
        <w:pStyle w:val="Lijstalinea"/>
        <w:numPr>
          <w:ilvl w:val="0"/>
          <w:numId w:val="28"/>
        </w:numPr>
        <w:spacing w:line="276" w:lineRule="auto"/>
        <w:rPr>
          <w:rFonts w:ascii="Verdana" w:hAnsi="Verdana"/>
          <w:sz w:val="19"/>
          <w:szCs w:val="19"/>
        </w:rPr>
      </w:pPr>
      <w:r w:rsidRPr="00565E9E">
        <w:rPr>
          <w:rFonts w:ascii="Verdana" w:hAnsi="Verdana"/>
          <w:sz w:val="19"/>
          <w:szCs w:val="19"/>
        </w:rPr>
        <w:t>Ook ongeacht het scenario is de vraag naar ruimere en duurdere nultredenwoningen groot en deze trend zet zich op gelijke wijze door tot 2040. De vraag komt van ouderen die nu nog in relatief grote grondgebonden woningen en niet veel woonruimte willen inleveren. Zij hebben doorgaans meer vermogen dan jonge huishoudens en/of overwaarde op hun huidige koopwoning.</w:t>
      </w:r>
    </w:p>
    <w:p w14:paraId="58DB4483" w14:textId="77777777" w:rsidR="0078219A" w:rsidRDefault="0078219A" w:rsidP="009073FE">
      <w:pPr>
        <w:spacing w:line="276" w:lineRule="auto"/>
        <w:rPr>
          <w:rFonts w:ascii="Verdana" w:hAnsi="Verdana"/>
          <w:sz w:val="19"/>
          <w:szCs w:val="19"/>
        </w:rPr>
      </w:pPr>
    </w:p>
    <w:p w14:paraId="5BF064F5" w14:textId="4FB9B610" w:rsidR="00ED7339" w:rsidRDefault="002724B1" w:rsidP="009073FE">
      <w:pPr>
        <w:spacing w:line="276" w:lineRule="auto"/>
        <w:rPr>
          <w:rFonts w:ascii="Verdana" w:hAnsi="Verdana"/>
          <w:b/>
          <w:bCs/>
          <w:sz w:val="19"/>
          <w:szCs w:val="19"/>
        </w:rPr>
      </w:pPr>
      <w:r w:rsidRPr="0078219A">
        <w:rPr>
          <w:rFonts w:ascii="Verdana" w:hAnsi="Verdana"/>
          <w:b/>
          <w:bCs/>
          <w:sz w:val="19"/>
          <w:szCs w:val="19"/>
        </w:rPr>
        <w:t>C</w:t>
      </w:r>
      <w:r w:rsidR="00ED7339" w:rsidRPr="0078219A">
        <w:rPr>
          <w:rFonts w:ascii="Verdana" w:hAnsi="Verdana"/>
          <w:b/>
          <w:bCs/>
          <w:sz w:val="19"/>
          <w:szCs w:val="19"/>
        </w:rPr>
        <w:t>onfrontatie woningbehoefte en plancapaciteit</w:t>
      </w:r>
      <w:r w:rsidR="007409B8">
        <w:rPr>
          <w:rFonts w:ascii="Verdana" w:hAnsi="Verdana"/>
          <w:b/>
          <w:bCs/>
          <w:sz w:val="19"/>
          <w:szCs w:val="19"/>
        </w:rPr>
        <w:t xml:space="preserve"> 2023-2030</w:t>
      </w:r>
    </w:p>
    <w:p w14:paraId="0E8147D7" w14:textId="37AB6580" w:rsidR="00285120" w:rsidRDefault="007409B8" w:rsidP="009073FE">
      <w:pPr>
        <w:spacing w:line="276" w:lineRule="auto"/>
        <w:rPr>
          <w:rFonts w:ascii="Verdana" w:hAnsi="Verdana"/>
          <w:b/>
          <w:bCs/>
          <w:sz w:val="19"/>
          <w:szCs w:val="19"/>
        </w:rPr>
      </w:pPr>
      <w:r w:rsidRPr="007409B8">
        <w:rPr>
          <w:rFonts w:ascii="Verdana" w:hAnsi="Verdana"/>
          <w:b/>
          <w:bCs/>
          <w:noProof/>
          <w:sz w:val="19"/>
          <w:szCs w:val="19"/>
        </w:rPr>
        <w:drawing>
          <wp:inline distT="0" distB="0" distL="0" distR="0" wp14:anchorId="4561A21C" wp14:editId="4D94F85E">
            <wp:extent cx="4239217" cy="1800476"/>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9217" cy="1800476"/>
                    </a:xfrm>
                    <a:prstGeom prst="rect">
                      <a:avLst/>
                    </a:prstGeom>
                  </pic:spPr>
                </pic:pic>
              </a:graphicData>
            </a:graphic>
          </wp:inline>
        </w:drawing>
      </w:r>
    </w:p>
    <w:p w14:paraId="7225B09A" w14:textId="307C35B5" w:rsidR="00285120" w:rsidRPr="007409B8" w:rsidRDefault="00285120" w:rsidP="009073FE">
      <w:pPr>
        <w:spacing w:line="276" w:lineRule="auto"/>
        <w:rPr>
          <w:rFonts w:ascii="Verdana" w:hAnsi="Verdana"/>
          <w:b/>
          <w:bCs/>
          <w:sz w:val="19"/>
          <w:szCs w:val="19"/>
        </w:rPr>
      </w:pPr>
    </w:p>
    <w:p w14:paraId="0C999487" w14:textId="15413792" w:rsidR="001866FF" w:rsidRDefault="007409B8" w:rsidP="004368C3">
      <w:pPr>
        <w:spacing w:line="276" w:lineRule="auto"/>
        <w:rPr>
          <w:rFonts w:ascii="Verdana" w:hAnsi="Verdana"/>
          <w:sz w:val="19"/>
          <w:szCs w:val="19"/>
        </w:rPr>
      </w:pPr>
      <w:r w:rsidRPr="00500481">
        <w:rPr>
          <w:rFonts w:ascii="Verdana" w:hAnsi="Verdana"/>
          <w:sz w:val="19"/>
          <w:szCs w:val="19"/>
        </w:rPr>
        <w:lastRenderedPageBreak/>
        <w:t xml:space="preserve">In </w:t>
      </w:r>
      <w:r w:rsidR="001866FF" w:rsidRPr="00500481">
        <w:rPr>
          <w:rFonts w:ascii="Verdana" w:hAnsi="Verdana"/>
          <w:sz w:val="19"/>
          <w:szCs w:val="19"/>
        </w:rPr>
        <w:t>de</w:t>
      </w:r>
      <w:r w:rsidRPr="00500481">
        <w:rPr>
          <w:rFonts w:ascii="Verdana" w:hAnsi="Verdana"/>
          <w:sz w:val="19"/>
          <w:szCs w:val="19"/>
        </w:rPr>
        <w:t xml:space="preserve"> confrontatie valt op dat er wordt ingezet op een divers nieuwbouwaanbod dat voor een deel ook al goed aansluit op de toekomstige woningbehoefte. Wel valt op dat de plancapaciteit aan grondgebonden koopwoningen relatief groot is gezien het verwachte overschot aan dit type. Om goed aansluiting te vinden op de toekomstige woonwensen van de huishoudens van Stein lijkt het verstandig minimaal een deel van deze grondgebonden woningen levensloopgeschikt te bouwen. Ook dan lijkt er echter nog een overschot aan reguliere grondgebonden koopwoningen te bestaan. Sloop en nieuwbouw of het aanpassen van dit type woning biedt mogelijk kansen. Op dit moment liggen er ook plannen om naast reguliere woningbouw ook 55 tijdelijke woningen op twe</w:t>
      </w:r>
      <w:r w:rsidR="00741EFF" w:rsidRPr="00500481">
        <w:rPr>
          <w:rFonts w:ascii="Verdana" w:hAnsi="Verdana"/>
          <w:sz w:val="19"/>
          <w:szCs w:val="19"/>
        </w:rPr>
        <w:t>e</w:t>
      </w:r>
      <w:r w:rsidRPr="00500481">
        <w:rPr>
          <w:rFonts w:ascii="Verdana" w:hAnsi="Verdana"/>
          <w:sz w:val="19"/>
          <w:szCs w:val="19"/>
        </w:rPr>
        <w:t xml:space="preserve"> locaties toe te voegen, ruimte te geven aan een CPO en het aantal locaties voor woonwagenbewoners met vijf standplaatsen uit te breiden. Hiermee kunnen de woonwensen van doelgroepen voorzien worden, die minder snel in een reguliere woning in Stein (willen) wonen</w:t>
      </w:r>
      <w:r w:rsidR="001866FF" w:rsidRPr="00500481">
        <w:rPr>
          <w:rFonts w:ascii="Verdana" w:hAnsi="Verdana"/>
          <w:sz w:val="19"/>
          <w:szCs w:val="19"/>
        </w:rPr>
        <w:t>.</w:t>
      </w:r>
      <w:r w:rsidR="001866FF">
        <w:rPr>
          <w:rFonts w:ascii="Verdana" w:hAnsi="Verdana"/>
          <w:sz w:val="19"/>
          <w:szCs w:val="19"/>
        </w:rPr>
        <w:t xml:space="preserve"> </w:t>
      </w:r>
    </w:p>
    <w:p w14:paraId="4B3D9550" w14:textId="77777777" w:rsidR="0078219A" w:rsidRPr="001866FF" w:rsidRDefault="0078219A" w:rsidP="004368C3">
      <w:pPr>
        <w:spacing w:line="276" w:lineRule="auto"/>
        <w:rPr>
          <w:rFonts w:ascii="Verdana" w:hAnsi="Verdana"/>
          <w:strike/>
          <w:sz w:val="19"/>
          <w:szCs w:val="19"/>
        </w:rPr>
      </w:pPr>
    </w:p>
    <w:p w14:paraId="215133E7" w14:textId="5CA5058A" w:rsidR="00ED7339" w:rsidRPr="0078219A" w:rsidRDefault="002724B1" w:rsidP="004368C3">
      <w:pPr>
        <w:spacing w:line="276" w:lineRule="auto"/>
        <w:rPr>
          <w:rFonts w:ascii="Verdana" w:hAnsi="Verdana"/>
          <w:b/>
          <w:bCs/>
          <w:sz w:val="19"/>
          <w:szCs w:val="19"/>
        </w:rPr>
      </w:pPr>
      <w:r w:rsidRPr="0078219A">
        <w:rPr>
          <w:rFonts w:ascii="Verdana" w:hAnsi="Verdana"/>
          <w:b/>
          <w:bCs/>
          <w:sz w:val="19"/>
          <w:szCs w:val="19"/>
        </w:rPr>
        <w:t>E</w:t>
      </w:r>
      <w:r w:rsidR="00ED7339" w:rsidRPr="0078219A">
        <w:rPr>
          <w:rFonts w:ascii="Verdana" w:hAnsi="Verdana"/>
          <w:b/>
          <w:bCs/>
          <w:sz w:val="19"/>
          <w:szCs w:val="19"/>
        </w:rPr>
        <w:t>xtra behoefte aan zorgwoningen</w:t>
      </w:r>
    </w:p>
    <w:p w14:paraId="4340FBAF" w14:textId="32B56CD8" w:rsidR="00ED7339" w:rsidRDefault="00ED7339" w:rsidP="004368C3">
      <w:pPr>
        <w:spacing w:line="276" w:lineRule="auto"/>
        <w:rPr>
          <w:rFonts w:ascii="Verdana" w:hAnsi="Verdana"/>
          <w:sz w:val="19"/>
          <w:szCs w:val="19"/>
        </w:rPr>
      </w:pPr>
      <w:r w:rsidRPr="00ED7339">
        <w:rPr>
          <w:rFonts w:ascii="Verdana" w:hAnsi="Verdana"/>
          <w:sz w:val="19"/>
          <w:szCs w:val="19"/>
        </w:rPr>
        <w:t>De behoefte aan geclusterde zorgwoningen voor ouderen neemt fors toe, mede als gevolg van de extramuralisatie van de verpleeghuiszorg</w:t>
      </w:r>
      <w:r w:rsidR="00354BBC">
        <w:rPr>
          <w:rFonts w:ascii="Verdana" w:hAnsi="Verdana"/>
          <w:sz w:val="19"/>
          <w:szCs w:val="19"/>
        </w:rPr>
        <w:t xml:space="preserve"> c.q. </w:t>
      </w:r>
      <w:r w:rsidR="009058A5">
        <w:rPr>
          <w:rFonts w:ascii="Verdana" w:hAnsi="Verdana"/>
          <w:sz w:val="19"/>
          <w:szCs w:val="19"/>
        </w:rPr>
        <w:t>de stop op uitbreiding van intramurale verpleeghuisplaatsen</w:t>
      </w:r>
      <w:r w:rsidRPr="00ED7339">
        <w:rPr>
          <w:rFonts w:ascii="Verdana" w:hAnsi="Verdana"/>
          <w:sz w:val="19"/>
          <w:szCs w:val="19"/>
        </w:rPr>
        <w:t>. Tot 2040 zijn er in totaal 280 extra zorgwoningen nodig voor Wlz zorgvragers. Daarnaast zijn nog 100 extra zorgwoningen nodig voor mensen met langdurige wijkverpleging en/of hulp bij het huishouden</w:t>
      </w:r>
      <w:r w:rsidR="00AF231A">
        <w:rPr>
          <w:rFonts w:ascii="Verdana" w:hAnsi="Verdana"/>
          <w:sz w:val="19"/>
          <w:szCs w:val="19"/>
        </w:rPr>
        <w:t xml:space="preserve"> (bron InnDev).</w:t>
      </w:r>
    </w:p>
    <w:p w14:paraId="52A8F790" w14:textId="372E3B8C" w:rsidR="00523B36" w:rsidRDefault="00523B36" w:rsidP="004368C3">
      <w:pPr>
        <w:spacing w:line="276" w:lineRule="auto"/>
        <w:rPr>
          <w:rFonts w:ascii="Verdana" w:hAnsi="Verdana"/>
          <w:sz w:val="19"/>
          <w:szCs w:val="19"/>
        </w:rPr>
      </w:pPr>
    </w:p>
    <w:p w14:paraId="4F5637CA" w14:textId="77777777" w:rsidR="001022DF" w:rsidRDefault="001022DF" w:rsidP="004368C3">
      <w:pPr>
        <w:spacing w:line="276" w:lineRule="auto"/>
        <w:rPr>
          <w:rFonts w:ascii="Verdana" w:hAnsi="Verdana"/>
          <w:sz w:val="19"/>
          <w:szCs w:val="19"/>
        </w:rPr>
      </w:pPr>
    </w:p>
    <w:p w14:paraId="447CEEC4" w14:textId="7E34F01F" w:rsidR="009B09EE" w:rsidRDefault="00285120" w:rsidP="003C5B6B">
      <w:pPr>
        <w:pStyle w:val="Kop2"/>
        <w:rPr>
          <w:rFonts w:ascii="Verdana" w:hAnsi="Verdana"/>
          <w:color w:val="auto"/>
        </w:rPr>
      </w:pPr>
      <w:bookmarkStart w:id="7" w:name="_Toc132641409"/>
      <w:r w:rsidRPr="001022DF">
        <w:rPr>
          <w:rFonts w:ascii="Verdana" w:hAnsi="Verdana"/>
          <w:color w:val="auto"/>
        </w:rPr>
        <w:t xml:space="preserve">2.4. </w:t>
      </w:r>
      <w:r w:rsidR="001022DF" w:rsidRPr="001022DF">
        <w:rPr>
          <w:rFonts w:ascii="Verdana" w:hAnsi="Verdana"/>
          <w:color w:val="auto"/>
        </w:rPr>
        <w:tab/>
        <w:t xml:space="preserve">Factsheet </w:t>
      </w:r>
      <w:r w:rsidR="00B72CB6">
        <w:rPr>
          <w:rFonts w:ascii="Verdana" w:hAnsi="Verdana"/>
          <w:color w:val="auto"/>
        </w:rPr>
        <w:t>trendontwikkelingen</w:t>
      </w:r>
      <w:bookmarkEnd w:id="7"/>
    </w:p>
    <w:p w14:paraId="59B660E0" w14:textId="77777777" w:rsidR="00B72CB6" w:rsidRPr="008D3924" w:rsidRDefault="00B72CB6" w:rsidP="00540AF3">
      <w:pPr>
        <w:spacing w:line="276" w:lineRule="auto"/>
        <w:rPr>
          <w:sz w:val="19"/>
          <w:szCs w:val="19"/>
        </w:rPr>
      </w:pPr>
    </w:p>
    <w:p w14:paraId="71318B8F" w14:textId="433D3C8D" w:rsidR="00D30C6D" w:rsidRDefault="004904C3" w:rsidP="00540AF3">
      <w:pPr>
        <w:spacing w:line="276" w:lineRule="auto"/>
        <w:rPr>
          <w:rFonts w:ascii="Verdana" w:hAnsi="Verdana"/>
          <w:sz w:val="19"/>
          <w:szCs w:val="19"/>
        </w:rPr>
      </w:pPr>
      <w:r w:rsidRPr="008D3924">
        <w:rPr>
          <w:rFonts w:ascii="Verdana" w:hAnsi="Verdana"/>
          <w:sz w:val="19"/>
          <w:szCs w:val="19"/>
        </w:rPr>
        <w:t>Gerelateerd aan</w:t>
      </w:r>
      <w:r w:rsidR="0025668D" w:rsidRPr="008D3924">
        <w:rPr>
          <w:rFonts w:ascii="Verdana" w:hAnsi="Verdana"/>
          <w:sz w:val="19"/>
          <w:szCs w:val="19"/>
        </w:rPr>
        <w:t xml:space="preserve"> de reeds geschetste ontwikkelinge</w:t>
      </w:r>
      <w:r w:rsidR="00C3130C" w:rsidRPr="008D3924">
        <w:rPr>
          <w:rFonts w:ascii="Verdana" w:hAnsi="Verdana"/>
          <w:sz w:val="19"/>
          <w:szCs w:val="19"/>
        </w:rPr>
        <w:t>n</w:t>
      </w:r>
      <w:r w:rsidR="0025668D" w:rsidRPr="008D3924">
        <w:rPr>
          <w:rFonts w:ascii="Verdana" w:hAnsi="Verdana"/>
          <w:sz w:val="19"/>
          <w:szCs w:val="19"/>
        </w:rPr>
        <w:t xml:space="preserve"> </w:t>
      </w:r>
      <w:r w:rsidR="00540AF3">
        <w:rPr>
          <w:rFonts w:ascii="Verdana" w:hAnsi="Verdana"/>
          <w:sz w:val="19"/>
          <w:szCs w:val="19"/>
        </w:rPr>
        <w:t>moeten</w:t>
      </w:r>
      <w:r w:rsidR="0025668D" w:rsidRPr="008D3924">
        <w:rPr>
          <w:rFonts w:ascii="Verdana" w:hAnsi="Verdana"/>
          <w:sz w:val="19"/>
          <w:szCs w:val="19"/>
        </w:rPr>
        <w:t xml:space="preserve"> we</w:t>
      </w:r>
      <w:r w:rsidR="00540AF3">
        <w:rPr>
          <w:rFonts w:ascii="Verdana" w:hAnsi="Verdana"/>
          <w:sz w:val="19"/>
          <w:szCs w:val="19"/>
        </w:rPr>
        <w:t xml:space="preserve"> </w:t>
      </w:r>
      <w:r w:rsidR="00765F78" w:rsidRPr="008D3924">
        <w:rPr>
          <w:rFonts w:ascii="Verdana" w:hAnsi="Verdana"/>
          <w:sz w:val="19"/>
          <w:szCs w:val="19"/>
        </w:rPr>
        <w:t>rekening houden met een aantal trend</w:t>
      </w:r>
      <w:r w:rsidR="007B534E" w:rsidRPr="008D3924">
        <w:rPr>
          <w:rFonts w:ascii="Verdana" w:hAnsi="Verdana"/>
          <w:sz w:val="19"/>
          <w:szCs w:val="19"/>
        </w:rPr>
        <w:t xml:space="preserve">s die </w:t>
      </w:r>
      <w:r w:rsidR="00F67B71" w:rsidRPr="008D3924">
        <w:rPr>
          <w:rFonts w:ascii="Verdana" w:hAnsi="Verdana"/>
          <w:sz w:val="19"/>
          <w:szCs w:val="19"/>
        </w:rPr>
        <w:t>grote impact hebbe</w:t>
      </w:r>
      <w:r w:rsidR="00B622B8" w:rsidRPr="008D3924">
        <w:rPr>
          <w:rFonts w:ascii="Verdana" w:hAnsi="Verdana"/>
          <w:sz w:val="19"/>
          <w:szCs w:val="19"/>
        </w:rPr>
        <w:t>n</w:t>
      </w:r>
      <w:r w:rsidR="007C4673" w:rsidRPr="008D3924">
        <w:rPr>
          <w:rFonts w:ascii="Verdana" w:hAnsi="Verdana"/>
          <w:sz w:val="19"/>
          <w:szCs w:val="19"/>
        </w:rPr>
        <w:t>.</w:t>
      </w:r>
      <w:r w:rsidR="001F2E8C" w:rsidRPr="008D3924">
        <w:rPr>
          <w:rFonts w:ascii="Verdana" w:hAnsi="Verdana"/>
          <w:sz w:val="19"/>
          <w:szCs w:val="19"/>
        </w:rPr>
        <w:t xml:space="preserve"> Een </w:t>
      </w:r>
      <w:r w:rsidR="00D30C6D" w:rsidRPr="008D3924">
        <w:rPr>
          <w:rFonts w:ascii="Verdana" w:hAnsi="Verdana"/>
          <w:sz w:val="19"/>
          <w:szCs w:val="19"/>
        </w:rPr>
        <w:t>aantal</w:t>
      </w:r>
      <w:r w:rsidR="001F2E8C" w:rsidRPr="008D3924">
        <w:rPr>
          <w:rFonts w:ascii="Verdana" w:hAnsi="Verdana"/>
          <w:sz w:val="19"/>
          <w:szCs w:val="19"/>
        </w:rPr>
        <w:t xml:space="preserve"> van deze ontwikkelingen zorg</w:t>
      </w:r>
      <w:r w:rsidR="00D30C6D" w:rsidRPr="008D3924">
        <w:rPr>
          <w:rFonts w:ascii="Verdana" w:hAnsi="Verdana"/>
          <w:sz w:val="19"/>
          <w:szCs w:val="19"/>
        </w:rPr>
        <w:t>t</w:t>
      </w:r>
      <w:r w:rsidR="00F67B71" w:rsidRPr="008D3924">
        <w:rPr>
          <w:rFonts w:ascii="Verdana" w:hAnsi="Verdana"/>
          <w:sz w:val="19"/>
          <w:szCs w:val="19"/>
        </w:rPr>
        <w:t xml:space="preserve"> </w:t>
      </w:r>
      <w:r w:rsidR="00D30C6D" w:rsidRPr="008D3924">
        <w:rPr>
          <w:rFonts w:ascii="Verdana" w:hAnsi="Verdana"/>
          <w:sz w:val="19"/>
          <w:szCs w:val="19"/>
        </w:rPr>
        <w:t>eveneens voor onzekerheid.</w:t>
      </w:r>
      <w:r w:rsidR="00D33CAA">
        <w:rPr>
          <w:rFonts w:ascii="Verdana" w:hAnsi="Verdana"/>
          <w:sz w:val="19"/>
          <w:szCs w:val="19"/>
        </w:rPr>
        <w:t xml:space="preserve"> </w:t>
      </w:r>
      <w:r w:rsidR="00D30C6D" w:rsidRPr="008D3924">
        <w:rPr>
          <w:rFonts w:ascii="Verdana" w:hAnsi="Verdana"/>
          <w:sz w:val="19"/>
          <w:szCs w:val="19"/>
        </w:rPr>
        <w:t>De voornaamste megatrends zijn</w:t>
      </w:r>
      <w:r w:rsidR="00D935F5">
        <w:rPr>
          <w:rFonts w:ascii="Verdana" w:hAnsi="Verdana"/>
          <w:sz w:val="19"/>
          <w:szCs w:val="19"/>
        </w:rPr>
        <w:t xml:space="preserve"> te onderkennen in</w:t>
      </w:r>
      <w:r w:rsidR="00D30C6D" w:rsidRPr="008D3924">
        <w:rPr>
          <w:rFonts w:ascii="Verdana" w:hAnsi="Verdana"/>
          <w:sz w:val="19"/>
          <w:szCs w:val="19"/>
        </w:rPr>
        <w:t xml:space="preserve"> de economie</w:t>
      </w:r>
      <w:r w:rsidR="00C16FC2" w:rsidRPr="008D3924">
        <w:rPr>
          <w:rFonts w:ascii="Verdana" w:hAnsi="Verdana"/>
          <w:sz w:val="19"/>
          <w:szCs w:val="19"/>
        </w:rPr>
        <w:t xml:space="preserve">, </w:t>
      </w:r>
      <w:r w:rsidR="00C3130C" w:rsidRPr="008D3924">
        <w:rPr>
          <w:rFonts w:ascii="Verdana" w:hAnsi="Verdana"/>
          <w:sz w:val="19"/>
          <w:szCs w:val="19"/>
        </w:rPr>
        <w:t>technologi</w:t>
      </w:r>
      <w:r w:rsidR="00127C3D">
        <w:rPr>
          <w:rFonts w:ascii="Verdana" w:hAnsi="Verdana"/>
          <w:sz w:val="19"/>
          <w:szCs w:val="19"/>
        </w:rPr>
        <w:t>sche</w:t>
      </w:r>
      <w:r w:rsidR="00C3130C" w:rsidRPr="008D3924">
        <w:rPr>
          <w:rFonts w:ascii="Verdana" w:hAnsi="Verdana"/>
          <w:sz w:val="19"/>
          <w:szCs w:val="19"/>
        </w:rPr>
        <w:t xml:space="preserve"> ontwikkelin</w:t>
      </w:r>
      <w:r w:rsidR="0044045E">
        <w:rPr>
          <w:rFonts w:ascii="Verdana" w:hAnsi="Verdana"/>
          <w:sz w:val="19"/>
          <w:szCs w:val="19"/>
        </w:rPr>
        <w:t>g</w:t>
      </w:r>
      <w:r w:rsidR="00D935F5">
        <w:rPr>
          <w:rFonts w:ascii="Verdana" w:hAnsi="Verdana"/>
          <w:sz w:val="19"/>
          <w:szCs w:val="19"/>
        </w:rPr>
        <w:t>,</w:t>
      </w:r>
      <w:r w:rsidR="002B0446">
        <w:rPr>
          <w:rFonts w:ascii="Verdana" w:hAnsi="Verdana"/>
          <w:sz w:val="19"/>
          <w:szCs w:val="19"/>
        </w:rPr>
        <w:t xml:space="preserve"> klimaat</w:t>
      </w:r>
      <w:r w:rsidR="00CD4B67">
        <w:rPr>
          <w:rFonts w:ascii="Verdana" w:hAnsi="Verdana"/>
          <w:sz w:val="19"/>
          <w:szCs w:val="19"/>
        </w:rPr>
        <w:t>, systeemcomplexiteit</w:t>
      </w:r>
      <w:r w:rsidR="00A277F7">
        <w:rPr>
          <w:rFonts w:ascii="Verdana" w:hAnsi="Verdana"/>
          <w:sz w:val="19"/>
          <w:szCs w:val="19"/>
        </w:rPr>
        <w:t xml:space="preserve"> en </w:t>
      </w:r>
      <w:r w:rsidR="00BE785F">
        <w:rPr>
          <w:rFonts w:ascii="Verdana" w:hAnsi="Verdana"/>
          <w:sz w:val="19"/>
          <w:szCs w:val="19"/>
        </w:rPr>
        <w:t>sociale structuur</w:t>
      </w:r>
      <w:r w:rsidR="003E5240">
        <w:rPr>
          <w:rFonts w:ascii="Verdana" w:hAnsi="Verdana"/>
          <w:sz w:val="19"/>
          <w:szCs w:val="19"/>
        </w:rPr>
        <w:t>/cultuur</w:t>
      </w:r>
      <w:r w:rsidR="00BE785F">
        <w:rPr>
          <w:rFonts w:ascii="Verdana" w:hAnsi="Verdana"/>
          <w:sz w:val="19"/>
          <w:szCs w:val="19"/>
        </w:rPr>
        <w:t>.</w:t>
      </w:r>
      <w:r w:rsidR="00D935F5">
        <w:rPr>
          <w:rFonts w:ascii="Verdana" w:hAnsi="Verdana"/>
          <w:sz w:val="19"/>
          <w:szCs w:val="19"/>
        </w:rPr>
        <w:t xml:space="preserve"> </w:t>
      </w:r>
    </w:p>
    <w:p w14:paraId="7F5B61BC" w14:textId="77777777" w:rsidR="00FC50D9" w:rsidRDefault="00FC50D9" w:rsidP="00540AF3">
      <w:pPr>
        <w:spacing w:line="276" w:lineRule="auto"/>
        <w:rPr>
          <w:rFonts w:ascii="Verdana" w:hAnsi="Verdana"/>
          <w:sz w:val="19"/>
          <w:szCs w:val="19"/>
        </w:rPr>
      </w:pPr>
    </w:p>
    <w:p w14:paraId="5B4BB9D0" w14:textId="704E1BB8" w:rsidR="00FC50D9" w:rsidRDefault="00FC50D9" w:rsidP="00540AF3">
      <w:pPr>
        <w:spacing w:line="276" w:lineRule="auto"/>
        <w:rPr>
          <w:rFonts w:ascii="Verdana" w:hAnsi="Verdana"/>
          <w:sz w:val="19"/>
          <w:szCs w:val="19"/>
        </w:rPr>
      </w:pPr>
      <w:r>
        <w:rPr>
          <w:rFonts w:ascii="Verdana" w:hAnsi="Verdana"/>
          <w:sz w:val="19"/>
          <w:szCs w:val="19"/>
        </w:rPr>
        <w:t xml:space="preserve">De </w:t>
      </w:r>
      <w:r w:rsidRPr="008D3924">
        <w:rPr>
          <w:rFonts w:ascii="Verdana" w:hAnsi="Verdana"/>
          <w:b/>
          <w:bCs/>
          <w:sz w:val="19"/>
          <w:szCs w:val="19"/>
        </w:rPr>
        <w:t>econom</w:t>
      </w:r>
      <w:r w:rsidR="0015606D" w:rsidRPr="008D3924">
        <w:rPr>
          <w:rFonts w:ascii="Verdana" w:hAnsi="Verdana"/>
          <w:b/>
          <w:bCs/>
          <w:sz w:val="19"/>
          <w:szCs w:val="19"/>
        </w:rPr>
        <w:t>ie</w:t>
      </w:r>
      <w:r w:rsidR="0015606D">
        <w:rPr>
          <w:rFonts w:ascii="Verdana" w:hAnsi="Verdana"/>
          <w:sz w:val="19"/>
          <w:szCs w:val="19"/>
        </w:rPr>
        <w:t xml:space="preserve"> is de belangrijkste megatrend</w:t>
      </w:r>
      <w:r w:rsidR="009674AB">
        <w:rPr>
          <w:rFonts w:ascii="Verdana" w:hAnsi="Verdana"/>
          <w:sz w:val="19"/>
          <w:szCs w:val="19"/>
        </w:rPr>
        <w:t xml:space="preserve"> die van directe invloed </w:t>
      </w:r>
      <w:r w:rsidR="00084FB4">
        <w:rPr>
          <w:rFonts w:ascii="Verdana" w:hAnsi="Verdana"/>
          <w:sz w:val="19"/>
          <w:szCs w:val="19"/>
        </w:rPr>
        <w:t xml:space="preserve">is </w:t>
      </w:r>
      <w:r w:rsidR="009674AB">
        <w:rPr>
          <w:rFonts w:ascii="Verdana" w:hAnsi="Verdana"/>
          <w:sz w:val="19"/>
          <w:szCs w:val="19"/>
        </w:rPr>
        <w:t xml:space="preserve">op </w:t>
      </w:r>
      <w:r w:rsidR="00084FB4">
        <w:rPr>
          <w:rFonts w:ascii="Verdana" w:hAnsi="Verdana"/>
          <w:sz w:val="19"/>
          <w:szCs w:val="19"/>
        </w:rPr>
        <w:t xml:space="preserve">de </w:t>
      </w:r>
      <w:r w:rsidR="009674AB">
        <w:rPr>
          <w:rFonts w:ascii="Verdana" w:hAnsi="Verdana"/>
          <w:sz w:val="19"/>
          <w:szCs w:val="19"/>
        </w:rPr>
        <w:t>bevolking (groei, migratiedruk)</w:t>
      </w:r>
      <w:r w:rsidR="00545633">
        <w:rPr>
          <w:rFonts w:ascii="Verdana" w:hAnsi="Verdana"/>
          <w:sz w:val="19"/>
          <w:szCs w:val="19"/>
        </w:rPr>
        <w:t>, de woningmarkt (rente</w:t>
      </w:r>
      <w:r w:rsidR="00970BA8">
        <w:rPr>
          <w:rFonts w:ascii="Verdana" w:hAnsi="Verdana"/>
          <w:sz w:val="19"/>
          <w:szCs w:val="19"/>
        </w:rPr>
        <w:t>stand</w:t>
      </w:r>
      <w:r w:rsidR="00084FB4">
        <w:rPr>
          <w:rFonts w:ascii="Verdana" w:hAnsi="Verdana"/>
          <w:sz w:val="19"/>
          <w:szCs w:val="19"/>
        </w:rPr>
        <w:t xml:space="preserve"> als woningmarktmeester) en </w:t>
      </w:r>
      <w:r w:rsidR="00970BA8">
        <w:rPr>
          <w:rFonts w:ascii="Verdana" w:hAnsi="Verdana"/>
          <w:sz w:val="19"/>
          <w:szCs w:val="19"/>
        </w:rPr>
        <w:t xml:space="preserve">de </w:t>
      </w:r>
      <w:r w:rsidR="00F57F5E">
        <w:rPr>
          <w:rFonts w:ascii="Verdana" w:hAnsi="Verdana"/>
          <w:sz w:val="19"/>
          <w:szCs w:val="19"/>
        </w:rPr>
        <w:t>zorg (houdbaarheid en betaalbaarheid).</w:t>
      </w:r>
      <w:r w:rsidR="0023133F">
        <w:rPr>
          <w:rFonts w:ascii="Verdana" w:hAnsi="Verdana"/>
          <w:sz w:val="19"/>
          <w:szCs w:val="19"/>
        </w:rPr>
        <w:t xml:space="preserve"> Door de globalisering is de kwetsbaarheid van de economie</w:t>
      </w:r>
      <w:r w:rsidR="0010430C">
        <w:rPr>
          <w:rFonts w:ascii="Verdana" w:hAnsi="Verdana"/>
          <w:sz w:val="19"/>
          <w:szCs w:val="19"/>
        </w:rPr>
        <w:t xml:space="preserve"> groter geworden en zijn de landelijke/regionale sturingsmogelijkheden </w:t>
      </w:r>
      <w:r w:rsidR="00485B8E">
        <w:rPr>
          <w:rFonts w:ascii="Verdana" w:hAnsi="Verdana"/>
          <w:sz w:val="19"/>
          <w:szCs w:val="19"/>
        </w:rPr>
        <w:t>een afgeleide van de internationale context. Zo</w:t>
      </w:r>
      <w:r w:rsidR="00AF20FB">
        <w:rPr>
          <w:rFonts w:ascii="Verdana" w:hAnsi="Verdana"/>
          <w:sz w:val="19"/>
          <w:szCs w:val="19"/>
        </w:rPr>
        <w:t xml:space="preserve"> </w:t>
      </w:r>
      <w:r w:rsidR="00CF4DC5">
        <w:rPr>
          <w:rFonts w:ascii="Verdana" w:hAnsi="Verdana"/>
          <w:sz w:val="19"/>
          <w:szCs w:val="19"/>
        </w:rPr>
        <w:t>zorgt</w:t>
      </w:r>
      <w:r w:rsidR="00AF20FB">
        <w:rPr>
          <w:rFonts w:ascii="Verdana" w:hAnsi="Verdana"/>
          <w:sz w:val="19"/>
          <w:szCs w:val="19"/>
        </w:rPr>
        <w:t xml:space="preserve"> de inflatiepolitiek</w:t>
      </w:r>
      <w:r w:rsidR="00CF4DC5">
        <w:rPr>
          <w:rFonts w:ascii="Verdana" w:hAnsi="Verdana"/>
          <w:sz w:val="19"/>
          <w:szCs w:val="19"/>
        </w:rPr>
        <w:t xml:space="preserve"> van de Verenigde Staten voor een afkoeling van de woningmarkt</w:t>
      </w:r>
      <w:r w:rsidR="007F6072">
        <w:rPr>
          <w:rFonts w:ascii="Verdana" w:hAnsi="Verdana"/>
          <w:sz w:val="19"/>
          <w:szCs w:val="19"/>
        </w:rPr>
        <w:t xml:space="preserve"> in Nederland momenteel.</w:t>
      </w:r>
    </w:p>
    <w:p w14:paraId="4E514678" w14:textId="77777777" w:rsidR="009D2FBE" w:rsidRDefault="009D2FBE" w:rsidP="00540AF3">
      <w:pPr>
        <w:spacing w:line="276" w:lineRule="auto"/>
        <w:rPr>
          <w:rFonts w:ascii="Verdana" w:hAnsi="Verdana"/>
          <w:sz w:val="19"/>
          <w:szCs w:val="19"/>
        </w:rPr>
      </w:pPr>
    </w:p>
    <w:p w14:paraId="6BD6AE37" w14:textId="4E54E944" w:rsidR="009D2FBE" w:rsidRDefault="009D2FBE" w:rsidP="00540AF3">
      <w:pPr>
        <w:spacing w:line="276" w:lineRule="auto"/>
        <w:rPr>
          <w:rFonts w:ascii="Verdana" w:hAnsi="Verdana"/>
          <w:sz w:val="19"/>
          <w:szCs w:val="19"/>
        </w:rPr>
      </w:pPr>
      <w:r>
        <w:rPr>
          <w:rFonts w:ascii="Verdana" w:hAnsi="Verdana"/>
          <w:sz w:val="19"/>
          <w:szCs w:val="19"/>
        </w:rPr>
        <w:t xml:space="preserve">De </w:t>
      </w:r>
      <w:r w:rsidRPr="008D3924">
        <w:rPr>
          <w:rFonts w:ascii="Verdana" w:hAnsi="Verdana"/>
          <w:b/>
          <w:bCs/>
          <w:sz w:val="19"/>
          <w:szCs w:val="19"/>
        </w:rPr>
        <w:t>technologische ontwikkeling</w:t>
      </w:r>
      <w:r>
        <w:rPr>
          <w:rFonts w:ascii="Verdana" w:hAnsi="Verdana"/>
          <w:sz w:val="19"/>
          <w:szCs w:val="19"/>
        </w:rPr>
        <w:t xml:space="preserve"> en voortschrijdende digitalisering </w:t>
      </w:r>
      <w:r w:rsidR="0018442B">
        <w:rPr>
          <w:rFonts w:ascii="Verdana" w:hAnsi="Verdana"/>
          <w:sz w:val="19"/>
          <w:szCs w:val="19"/>
        </w:rPr>
        <w:t>heeft grote</w:t>
      </w:r>
      <w:r w:rsidR="002960FD">
        <w:rPr>
          <w:rFonts w:ascii="Verdana" w:hAnsi="Verdana"/>
          <w:sz w:val="19"/>
          <w:szCs w:val="19"/>
        </w:rPr>
        <w:t xml:space="preserve"> wisselende</w:t>
      </w:r>
      <w:r w:rsidR="0018442B">
        <w:rPr>
          <w:rFonts w:ascii="Verdana" w:hAnsi="Verdana"/>
          <w:sz w:val="19"/>
          <w:szCs w:val="19"/>
        </w:rPr>
        <w:t xml:space="preserve"> impact</w:t>
      </w:r>
      <w:r w:rsidR="00501719">
        <w:rPr>
          <w:rFonts w:ascii="Verdana" w:hAnsi="Verdana"/>
          <w:sz w:val="19"/>
          <w:szCs w:val="19"/>
        </w:rPr>
        <w:t xml:space="preserve"> op vele fronten. </w:t>
      </w:r>
      <w:r w:rsidR="005E7569">
        <w:rPr>
          <w:rFonts w:ascii="Verdana" w:hAnsi="Verdana"/>
          <w:sz w:val="19"/>
          <w:szCs w:val="19"/>
        </w:rPr>
        <w:t>Het biedt innovatiemogelijkheden bijvoorbeeld in bouwtechnieken</w:t>
      </w:r>
      <w:r w:rsidR="004F35B8">
        <w:rPr>
          <w:rFonts w:ascii="Verdana" w:hAnsi="Verdana"/>
          <w:sz w:val="19"/>
          <w:szCs w:val="19"/>
        </w:rPr>
        <w:t xml:space="preserve"> of de manier van zorgverlening</w:t>
      </w:r>
      <w:r w:rsidR="004221F3">
        <w:rPr>
          <w:rFonts w:ascii="Verdana" w:hAnsi="Verdana"/>
          <w:sz w:val="19"/>
          <w:szCs w:val="19"/>
        </w:rPr>
        <w:t xml:space="preserve">. </w:t>
      </w:r>
      <w:r w:rsidR="005312BE">
        <w:rPr>
          <w:rFonts w:ascii="Verdana" w:hAnsi="Verdana"/>
          <w:sz w:val="19"/>
          <w:szCs w:val="19"/>
        </w:rPr>
        <w:t>Anderzijds is door internet</w:t>
      </w:r>
      <w:r w:rsidR="00351D44">
        <w:rPr>
          <w:rFonts w:ascii="Verdana" w:hAnsi="Verdana"/>
          <w:sz w:val="19"/>
          <w:szCs w:val="19"/>
        </w:rPr>
        <w:t xml:space="preserve"> </w:t>
      </w:r>
      <w:r w:rsidR="005312BE">
        <w:rPr>
          <w:rFonts w:ascii="Verdana" w:hAnsi="Verdana"/>
          <w:sz w:val="19"/>
          <w:szCs w:val="19"/>
        </w:rPr>
        <w:t xml:space="preserve">koopgedrag de behoefte aan </w:t>
      </w:r>
      <w:r w:rsidR="009959A8">
        <w:rPr>
          <w:rFonts w:ascii="Verdana" w:hAnsi="Verdana"/>
          <w:sz w:val="19"/>
          <w:szCs w:val="19"/>
        </w:rPr>
        <w:t>winkelruimte kleiner en wordt de behoefte aan distributiecentra groter</w:t>
      </w:r>
      <w:r w:rsidR="00EF623C">
        <w:rPr>
          <w:rFonts w:ascii="Verdana" w:hAnsi="Verdana"/>
          <w:sz w:val="19"/>
          <w:szCs w:val="19"/>
        </w:rPr>
        <w:t>.</w:t>
      </w:r>
      <w:r w:rsidR="005E7569">
        <w:rPr>
          <w:rFonts w:ascii="Verdana" w:hAnsi="Verdana"/>
          <w:sz w:val="19"/>
          <w:szCs w:val="19"/>
        </w:rPr>
        <w:t xml:space="preserve"> </w:t>
      </w:r>
    </w:p>
    <w:p w14:paraId="4E959F56" w14:textId="77777777" w:rsidR="004D0CD0" w:rsidRDefault="004D0CD0" w:rsidP="00540AF3">
      <w:pPr>
        <w:spacing w:line="276" w:lineRule="auto"/>
        <w:rPr>
          <w:rFonts w:ascii="Verdana" w:hAnsi="Verdana"/>
          <w:sz w:val="19"/>
          <w:szCs w:val="19"/>
        </w:rPr>
      </w:pPr>
    </w:p>
    <w:p w14:paraId="590395D4" w14:textId="55BE65CD" w:rsidR="004D0CD0" w:rsidRDefault="004D0CD0" w:rsidP="00540AF3">
      <w:pPr>
        <w:spacing w:line="276" w:lineRule="auto"/>
        <w:rPr>
          <w:rFonts w:ascii="Verdana" w:hAnsi="Verdana"/>
          <w:sz w:val="19"/>
          <w:szCs w:val="19"/>
        </w:rPr>
      </w:pPr>
      <w:r>
        <w:rPr>
          <w:rFonts w:ascii="Verdana" w:hAnsi="Verdana"/>
          <w:sz w:val="19"/>
          <w:szCs w:val="19"/>
        </w:rPr>
        <w:t xml:space="preserve">Een andere gamechanger </w:t>
      </w:r>
      <w:r w:rsidR="00F63636">
        <w:rPr>
          <w:rFonts w:ascii="Verdana" w:hAnsi="Verdana"/>
          <w:sz w:val="19"/>
          <w:szCs w:val="19"/>
        </w:rPr>
        <w:t xml:space="preserve">zijn de </w:t>
      </w:r>
      <w:r w:rsidR="00A04A95">
        <w:rPr>
          <w:rFonts w:ascii="Verdana" w:hAnsi="Verdana"/>
          <w:sz w:val="19"/>
          <w:szCs w:val="19"/>
        </w:rPr>
        <w:t xml:space="preserve">internationale </w:t>
      </w:r>
      <w:r w:rsidR="00F63636" w:rsidRPr="008D3924">
        <w:rPr>
          <w:rFonts w:ascii="Verdana" w:hAnsi="Verdana"/>
          <w:b/>
          <w:bCs/>
          <w:sz w:val="19"/>
          <w:szCs w:val="19"/>
        </w:rPr>
        <w:t>klimaat</w:t>
      </w:r>
      <w:r w:rsidR="00F63636">
        <w:rPr>
          <w:rFonts w:ascii="Verdana" w:hAnsi="Verdana"/>
          <w:sz w:val="19"/>
          <w:szCs w:val="19"/>
        </w:rPr>
        <w:t>akkoorden</w:t>
      </w:r>
      <w:r w:rsidR="00A04A95">
        <w:rPr>
          <w:rFonts w:ascii="Verdana" w:hAnsi="Verdana"/>
          <w:sz w:val="19"/>
          <w:szCs w:val="19"/>
        </w:rPr>
        <w:t xml:space="preserve"> die </w:t>
      </w:r>
      <w:r w:rsidR="00D640F0">
        <w:rPr>
          <w:rFonts w:ascii="Verdana" w:hAnsi="Verdana"/>
          <w:sz w:val="19"/>
          <w:szCs w:val="19"/>
        </w:rPr>
        <w:t>direct grote</w:t>
      </w:r>
      <w:r w:rsidR="00A04A95">
        <w:rPr>
          <w:rFonts w:ascii="Verdana" w:hAnsi="Verdana"/>
          <w:sz w:val="19"/>
          <w:szCs w:val="19"/>
        </w:rPr>
        <w:t xml:space="preserve"> </w:t>
      </w:r>
      <w:r w:rsidR="00D640F0">
        <w:rPr>
          <w:rFonts w:ascii="Verdana" w:hAnsi="Verdana"/>
          <w:sz w:val="19"/>
          <w:szCs w:val="19"/>
        </w:rPr>
        <w:t xml:space="preserve">impact hebben bijvoorbeeld </w:t>
      </w:r>
      <w:r w:rsidR="00B13993">
        <w:rPr>
          <w:rFonts w:ascii="Verdana" w:hAnsi="Verdana"/>
          <w:sz w:val="19"/>
          <w:szCs w:val="19"/>
        </w:rPr>
        <w:t>voor de</w:t>
      </w:r>
      <w:r w:rsidR="00A04A95">
        <w:rPr>
          <w:rFonts w:ascii="Verdana" w:hAnsi="Verdana"/>
          <w:sz w:val="19"/>
          <w:szCs w:val="19"/>
        </w:rPr>
        <w:t xml:space="preserve"> verduurzam</w:t>
      </w:r>
      <w:r w:rsidR="00B13993">
        <w:rPr>
          <w:rFonts w:ascii="Verdana" w:hAnsi="Verdana"/>
          <w:sz w:val="19"/>
          <w:szCs w:val="19"/>
        </w:rPr>
        <w:t>ing</w:t>
      </w:r>
      <w:r w:rsidR="00A04A95">
        <w:rPr>
          <w:rFonts w:ascii="Verdana" w:hAnsi="Verdana"/>
          <w:sz w:val="19"/>
          <w:szCs w:val="19"/>
        </w:rPr>
        <w:t xml:space="preserve"> </w:t>
      </w:r>
      <w:r w:rsidR="00E62F04">
        <w:rPr>
          <w:rFonts w:ascii="Verdana" w:hAnsi="Verdana"/>
          <w:sz w:val="19"/>
          <w:szCs w:val="19"/>
        </w:rPr>
        <w:t xml:space="preserve">van </w:t>
      </w:r>
      <w:r w:rsidR="00A04A95">
        <w:rPr>
          <w:rFonts w:ascii="Verdana" w:hAnsi="Verdana"/>
          <w:sz w:val="19"/>
          <w:szCs w:val="19"/>
        </w:rPr>
        <w:t xml:space="preserve">woningen, </w:t>
      </w:r>
      <w:r w:rsidR="003D107E">
        <w:rPr>
          <w:rFonts w:ascii="Verdana" w:hAnsi="Verdana"/>
          <w:sz w:val="19"/>
          <w:szCs w:val="19"/>
        </w:rPr>
        <w:t xml:space="preserve">de </w:t>
      </w:r>
      <w:r w:rsidR="00E62F04">
        <w:rPr>
          <w:rFonts w:ascii="Verdana" w:hAnsi="Verdana"/>
          <w:sz w:val="19"/>
          <w:szCs w:val="19"/>
        </w:rPr>
        <w:t xml:space="preserve">implementatie </w:t>
      </w:r>
      <w:r w:rsidR="003D107E">
        <w:rPr>
          <w:rFonts w:ascii="Verdana" w:hAnsi="Verdana"/>
          <w:sz w:val="19"/>
          <w:szCs w:val="19"/>
        </w:rPr>
        <w:t xml:space="preserve">van </w:t>
      </w:r>
      <w:r w:rsidR="00A04A95">
        <w:rPr>
          <w:rFonts w:ascii="Verdana" w:hAnsi="Verdana"/>
          <w:sz w:val="19"/>
          <w:szCs w:val="19"/>
        </w:rPr>
        <w:t>stikstofbeleid</w:t>
      </w:r>
      <w:r w:rsidR="00695406">
        <w:rPr>
          <w:rFonts w:ascii="Verdana" w:hAnsi="Verdana"/>
          <w:sz w:val="19"/>
          <w:szCs w:val="19"/>
        </w:rPr>
        <w:t xml:space="preserve"> </w:t>
      </w:r>
      <w:r w:rsidR="00500049">
        <w:rPr>
          <w:rFonts w:ascii="Verdana" w:hAnsi="Verdana"/>
          <w:sz w:val="19"/>
          <w:szCs w:val="19"/>
        </w:rPr>
        <w:t xml:space="preserve">in relatie tot nieuwe planontwikkelingen </w:t>
      </w:r>
      <w:r w:rsidR="00695406">
        <w:rPr>
          <w:rFonts w:ascii="Verdana" w:hAnsi="Verdana"/>
          <w:sz w:val="19"/>
          <w:szCs w:val="19"/>
        </w:rPr>
        <w:t>en</w:t>
      </w:r>
      <w:r w:rsidR="003D107E">
        <w:rPr>
          <w:rFonts w:ascii="Verdana" w:hAnsi="Verdana"/>
          <w:sz w:val="19"/>
          <w:szCs w:val="19"/>
        </w:rPr>
        <w:t xml:space="preserve"> het nemen van maatregelen ter voorkoming van overstromingen</w:t>
      </w:r>
      <w:r w:rsidR="00695406">
        <w:rPr>
          <w:rFonts w:ascii="Verdana" w:hAnsi="Verdana"/>
          <w:sz w:val="19"/>
          <w:szCs w:val="19"/>
        </w:rPr>
        <w:t>.</w:t>
      </w:r>
    </w:p>
    <w:p w14:paraId="5BF8A957" w14:textId="77777777" w:rsidR="0070088E" w:rsidRDefault="0070088E" w:rsidP="00540AF3">
      <w:pPr>
        <w:spacing w:line="276" w:lineRule="auto"/>
        <w:rPr>
          <w:rFonts w:ascii="Verdana" w:hAnsi="Verdana"/>
          <w:sz w:val="19"/>
          <w:szCs w:val="19"/>
        </w:rPr>
      </w:pPr>
    </w:p>
    <w:p w14:paraId="0967838C" w14:textId="7F9AA260" w:rsidR="003E5240" w:rsidRDefault="0070088E" w:rsidP="00BC2EF3">
      <w:pPr>
        <w:spacing w:line="276" w:lineRule="auto"/>
        <w:rPr>
          <w:rFonts w:ascii="Verdana" w:hAnsi="Verdana"/>
          <w:sz w:val="19"/>
          <w:szCs w:val="19"/>
        </w:rPr>
      </w:pPr>
      <w:r>
        <w:rPr>
          <w:rFonts w:ascii="Verdana" w:hAnsi="Verdana"/>
          <w:sz w:val="19"/>
          <w:szCs w:val="19"/>
        </w:rPr>
        <w:t xml:space="preserve">Gegeven alle ontwikkelingen is er sprake van </w:t>
      </w:r>
      <w:r w:rsidRPr="008D3924">
        <w:rPr>
          <w:rFonts w:ascii="Verdana" w:hAnsi="Verdana"/>
          <w:b/>
          <w:bCs/>
          <w:sz w:val="19"/>
          <w:szCs w:val="19"/>
        </w:rPr>
        <w:t>“systeemcomplexiteit”</w:t>
      </w:r>
      <w:r>
        <w:rPr>
          <w:rFonts w:ascii="Verdana" w:hAnsi="Verdana"/>
          <w:sz w:val="19"/>
          <w:szCs w:val="19"/>
        </w:rPr>
        <w:t xml:space="preserve">. Dat betekent dat de wereld </w:t>
      </w:r>
      <w:r w:rsidR="007232BE">
        <w:rPr>
          <w:rFonts w:ascii="Verdana" w:hAnsi="Verdana"/>
          <w:sz w:val="19"/>
          <w:szCs w:val="19"/>
        </w:rPr>
        <w:t>ingewikkeld is geworden</w:t>
      </w:r>
      <w:r w:rsidR="002D3435">
        <w:rPr>
          <w:rFonts w:ascii="Verdana" w:hAnsi="Verdana"/>
          <w:sz w:val="19"/>
          <w:szCs w:val="19"/>
        </w:rPr>
        <w:t xml:space="preserve">. </w:t>
      </w:r>
      <w:r w:rsidR="00500049">
        <w:rPr>
          <w:rFonts w:ascii="Verdana" w:hAnsi="Verdana"/>
          <w:sz w:val="19"/>
          <w:szCs w:val="19"/>
        </w:rPr>
        <w:t>V</w:t>
      </w:r>
      <w:r w:rsidR="002D3435">
        <w:rPr>
          <w:rFonts w:ascii="Verdana" w:hAnsi="Verdana"/>
          <w:sz w:val="19"/>
          <w:szCs w:val="19"/>
        </w:rPr>
        <w:t xml:space="preserve">oor </w:t>
      </w:r>
      <w:r w:rsidR="00500049">
        <w:rPr>
          <w:rFonts w:ascii="Verdana" w:hAnsi="Verdana"/>
          <w:sz w:val="19"/>
          <w:szCs w:val="19"/>
        </w:rPr>
        <w:t xml:space="preserve">grote </w:t>
      </w:r>
      <w:r w:rsidR="002D3435">
        <w:rPr>
          <w:rFonts w:ascii="Verdana" w:hAnsi="Verdana"/>
          <w:sz w:val="19"/>
          <w:szCs w:val="19"/>
        </w:rPr>
        <w:t xml:space="preserve">delen van de bevolking </w:t>
      </w:r>
      <w:r w:rsidR="00500049">
        <w:rPr>
          <w:rFonts w:ascii="Verdana" w:hAnsi="Verdana"/>
          <w:sz w:val="19"/>
          <w:szCs w:val="19"/>
        </w:rPr>
        <w:t xml:space="preserve">wordt het </w:t>
      </w:r>
      <w:r w:rsidR="002D3435">
        <w:rPr>
          <w:rFonts w:ascii="Verdana" w:hAnsi="Verdana"/>
          <w:sz w:val="19"/>
          <w:szCs w:val="19"/>
        </w:rPr>
        <w:t>moeilijker wordt om te blijven aanhaken</w:t>
      </w:r>
      <w:r w:rsidR="00AB30B6">
        <w:rPr>
          <w:rFonts w:ascii="Verdana" w:hAnsi="Verdana"/>
          <w:sz w:val="19"/>
          <w:szCs w:val="19"/>
        </w:rPr>
        <w:t xml:space="preserve">. Een ander aspect is dat door de complexiteit “het systeem” erg crisisgevoelig is </w:t>
      </w:r>
      <w:r w:rsidR="00AB30B6">
        <w:rPr>
          <w:rFonts w:ascii="Verdana" w:hAnsi="Verdana"/>
          <w:sz w:val="19"/>
          <w:szCs w:val="19"/>
        </w:rPr>
        <w:lastRenderedPageBreak/>
        <w:t>ge</w:t>
      </w:r>
      <w:r w:rsidR="006A44E2">
        <w:rPr>
          <w:rFonts w:ascii="Verdana" w:hAnsi="Verdana"/>
          <w:sz w:val="19"/>
          <w:szCs w:val="19"/>
        </w:rPr>
        <w:t xml:space="preserve">worden. De afgelopen jaren zijn we geconfronteerd met pandemie, energiecrisis, bankencrisis, </w:t>
      </w:r>
      <w:r w:rsidR="00C11FC3">
        <w:rPr>
          <w:rFonts w:ascii="Verdana" w:hAnsi="Verdana"/>
          <w:sz w:val="19"/>
          <w:szCs w:val="19"/>
        </w:rPr>
        <w:t xml:space="preserve">grootschalige </w:t>
      </w:r>
      <w:r w:rsidR="006A44E2">
        <w:rPr>
          <w:rFonts w:ascii="Verdana" w:hAnsi="Verdana"/>
          <w:sz w:val="19"/>
          <w:szCs w:val="19"/>
        </w:rPr>
        <w:t>datalekken</w:t>
      </w:r>
      <w:r w:rsidR="00A13EE5">
        <w:rPr>
          <w:rFonts w:ascii="Verdana" w:hAnsi="Verdana"/>
          <w:sz w:val="19"/>
          <w:szCs w:val="19"/>
        </w:rPr>
        <w:t>, grondstoffentekorten</w:t>
      </w:r>
      <w:r w:rsidR="00C11FC3">
        <w:rPr>
          <w:rFonts w:ascii="Verdana" w:hAnsi="Verdana"/>
          <w:sz w:val="19"/>
          <w:szCs w:val="19"/>
        </w:rPr>
        <w:t>, woningmarktcr</w:t>
      </w:r>
      <w:r w:rsidR="00707847">
        <w:rPr>
          <w:rFonts w:ascii="Verdana" w:hAnsi="Verdana"/>
          <w:sz w:val="19"/>
          <w:szCs w:val="19"/>
        </w:rPr>
        <w:t>isis, migratiecrisis</w:t>
      </w:r>
      <w:r w:rsidR="00722805">
        <w:rPr>
          <w:rFonts w:ascii="Verdana" w:hAnsi="Verdana"/>
          <w:sz w:val="19"/>
          <w:szCs w:val="19"/>
        </w:rPr>
        <w:t xml:space="preserve">, politieke crisissen </w:t>
      </w:r>
      <w:r w:rsidR="00707847">
        <w:rPr>
          <w:rFonts w:ascii="Verdana" w:hAnsi="Verdana"/>
          <w:sz w:val="19"/>
          <w:szCs w:val="19"/>
        </w:rPr>
        <w:t xml:space="preserve"> en </w:t>
      </w:r>
      <w:r w:rsidR="002C268B">
        <w:rPr>
          <w:rFonts w:ascii="Verdana" w:hAnsi="Verdana"/>
          <w:sz w:val="19"/>
          <w:szCs w:val="19"/>
        </w:rPr>
        <w:t xml:space="preserve">grootschalige </w:t>
      </w:r>
      <w:r w:rsidR="00707847">
        <w:rPr>
          <w:rFonts w:ascii="Verdana" w:hAnsi="Verdana"/>
          <w:sz w:val="19"/>
          <w:szCs w:val="19"/>
        </w:rPr>
        <w:t>oorlog</w:t>
      </w:r>
      <w:r w:rsidR="00E64CBD">
        <w:rPr>
          <w:rFonts w:ascii="Verdana" w:hAnsi="Verdana"/>
          <w:sz w:val="19"/>
          <w:szCs w:val="19"/>
        </w:rPr>
        <w:t xml:space="preserve"> in </w:t>
      </w:r>
      <w:r w:rsidR="002C268B">
        <w:rPr>
          <w:rFonts w:ascii="Verdana" w:hAnsi="Verdana"/>
          <w:sz w:val="19"/>
          <w:szCs w:val="19"/>
        </w:rPr>
        <w:t>de directe omgeving.</w:t>
      </w:r>
      <w:r w:rsidR="00707847">
        <w:rPr>
          <w:rFonts w:ascii="Verdana" w:hAnsi="Verdana"/>
          <w:sz w:val="19"/>
          <w:szCs w:val="19"/>
        </w:rPr>
        <w:t xml:space="preserve"> </w:t>
      </w:r>
    </w:p>
    <w:p w14:paraId="4A301F5A" w14:textId="77777777" w:rsidR="003E5240" w:rsidRDefault="003E5240" w:rsidP="00BC2EF3">
      <w:pPr>
        <w:spacing w:line="276" w:lineRule="auto"/>
        <w:rPr>
          <w:rFonts w:ascii="Verdana" w:hAnsi="Verdana"/>
          <w:sz w:val="19"/>
          <w:szCs w:val="19"/>
        </w:rPr>
      </w:pPr>
    </w:p>
    <w:p w14:paraId="750EBD46" w14:textId="737CC303" w:rsidR="0070088E" w:rsidRPr="008D3924" w:rsidRDefault="003E5240" w:rsidP="008366DA">
      <w:pPr>
        <w:spacing w:line="276" w:lineRule="auto"/>
        <w:rPr>
          <w:rFonts w:ascii="Verdana" w:hAnsi="Verdana"/>
          <w:sz w:val="19"/>
          <w:szCs w:val="19"/>
        </w:rPr>
      </w:pPr>
      <w:r>
        <w:rPr>
          <w:rFonts w:ascii="Verdana" w:hAnsi="Verdana"/>
          <w:sz w:val="19"/>
          <w:szCs w:val="19"/>
        </w:rPr>
        <w:t xml:space="preserve">Tenslotte </w:t>
      </w:r>
      <w:r w:rsidR="0052305F">
        <w:rPr>
          <w:rFonts w:ascii="Verdana" w:hAnsi="Verdana"/>
          <w:sz w:val="19"/>
          <w:szCs w:val="19"/>
        </w:rPr>
        <w:t xml:space="preserve">is de </w:t>
      </w:r>
      <w:r w:rsidR="0052305F" w:rsidRPr="008D3924">
        <w:rPr>
          <w:rFonts w:ascii="Verdana" w:hAnsi="Verdana"/>
          <w:b/>
          <w:bCs/>
          <w:sz w:val="19"/>
          <w:szCs w:val="19"/>
        </w:rPr>
        <w:t>sociale structuur/cultuur</w:t>
      </w:r>
      <w:r w:rsidR="0052305F">
        <w:rPr>
          <w:rFonts w:ascii="Verdana" w:hAnsi="Verdana"/>
          <w:sz w:val="19"/>
          <w:szCs w:val="19"/>
        </w:rPr>
        <w:t xml:space="preserve"> </w:t>
      </w:r>
      <w:r w:rsidR="00D769EB">
        <w:rPr>
          <w:rFonts w:ascii="Verdana" w:hAnsi="Verdana"/>
          <w:sz w:val="19"/>
          <w:szCs w:val="19"/>
        </w:rPr>
        <w:t xml:space="preserve">enorm gewijzigd de afgelopen decennia. </w:t>
      </w:r>
      <w:r w:rsidR="000C2F90">
        <w:rPr>
          <w:rFonts w:ascii="Verdana" w:hAnsi="Verdana"/>
          <w:sz w:val="19"/>
          <w:szCs w:val="19"/>
        </w:rPr>
        <w:t xml:space="preserve">De jongere generaties hebben </w:t>
      </w:r>
      <w:r w:rsidR="00706457">
        <w:rPr>
          <w:rFonts w:ascii="Verdana" w:hAnsi="Verdana"/>
          <w:sz w:val="19"/>
          <w:szCs w:val="19"/>
        </w:rPr>
        <w:t xml:space="preserve">(weer) </w:t>
      </w:r>
      <w:r w:rsidR="000C2F90">
        <w:rPr>
          <w:rFonts w:ascii="Verdana" w:hAnsi="Verdana"/>
          <w:sz w:val="19"/>
          <w:szCs w:val="19"/>
        </w:rPr>
        <w:t>een andere leefstijl</w:t>
      </w:r>
      <w:r w:rsidR="00722805">
        <w:rPr>
          <w:rFonts w:ascii="Verdana" w:hAnsi="Verdana"/>
          <w:sz w:val="19"/>
          <w:szCs w:val="19"/>
        </w:rPr>
        <w:t xml:space="preserve"> en de samenleving is veel meer gepolariseerd rond onder andere de hierboven beschreven thema</w:t>
      </w:r>
      <w:r w:rsidR="001540B2">
        <w:rPr>
          <w:rFonts w:ascii="Verdana" w:hAnsi="Verdana"/>
          <w:sz w:val="19"/>
          <w:szCs w:val="19"/>
        </w:rPr>
        <w:t>’</w:t>
      </w:r>
      <w:r w:rsidR="00722805">
        <w:rPr>
          <w:rFonts w:ascii="Verdana" w:hAnsi="Verdana"/>
          <w:sz w:val="19"/>
          <w:szCs w:val="19"/>
        </w:rPr>
        <w:t>s</w:t>
      </w:r>
      <w:r w:rsidR="001540B2">
        <w:rPr>
          <w:rFonts w:ascii="Verdana" w:hAnsi="Verdana"/>
          <w:sz w:val="19"/>
          <w:szCs w:val="19"/>
        </w:rPr>
        <w:t xml:space="preserve"> en elementen</w:t>
      </w:r>
      <w:r w:rsidR="00BB7583">
        <w:rPr>
          <w:rFonts w:ascii="Verdana" w:hAnsi="Verdana"/>
          <w:sz w:val="19"/>
          <w:szCs w:val="19"/>
        </w:rPr>
        <w:t xml:space="preserve">. </w:t>
      </w:r>
      <w:r w:rsidR="00243CBE">
        <w:rPr>
          <w:rFonts w:ascii="Verdana" w:hAnsi="Verdana"/>
          <w:sz w:val="19"/>
          <w:szCs w:val="19"/>
        </w:rPr>
        <w:t>In alle discussies</w:t>
      </w:r>
      <w:r w:rsidR="008C4771">
        <w:rPr>
          <w:rFonts w:ascii="Verdana" w:hAnsi="Verdana"/>
          <w:sz w:val="19"/>
          <w:szCs w:val="19"/>
        </w:rPr>
        <w:t xml:space="preserve"> spelen social media een grote rol. </w:t>
      </w:r>
      <w:r w:rsidR="007A04FE">
        <w:rPr>
          <w:rFonts w:ascii="Verdana" w:hAnsi="Verdana"/>
          <w:sz w:val="19"/>
          <w:szCs w:val="19"/>
        </w:rPr>
        <w:t xml:space="preserve">Ondanks het feit dat we steeds meer een beroep willen doen op </w:t>
      </w:r>
      <w:r w:rsidR="008A5C06">
        <w:rPr>
          <w:rFonts w:ascii="Verdana" w:hAnsi="Verdana"/>
          <w:sz w:val="19"/>
          <w:szCs w:val="19"/>
        </w:rPr>
        <w:t>inclusie en actieve sociale netwerken zien we een beweging van individual</w:t>
      </w:r>
      <w:r w:rsidR="00454DA2">
        <w:rPr>
          <w:rFonts w:ascii="Verdana" w:hAnsi="Verdana"/>
          <w:sz w:val="19"/>
          <w:szCs w:val="19"/>
        </w:rPr>
        <w:t xml:space="preserve">isering en het verdwijnen van de solidariteit tussen generaties. </w:t>
      </w:r>
      <w:r w:rsidR="007844FD">
        <w:rPr>
          <w:rFonts w:ascii="Verdana" w:hAnsi="Verdana"/>
          <w:sz w:val="19"/>
          <w:szCs w:val="19"/>
        </w:rPr>
        <w:t>Een voorbeeld hiervan is de discussie over de doorstroming van ouderen op de woningmarkt (ten faveure van starters)</w:t>
      </w:r>
      <w:r w:rsidR="00101B8E">
        <w:rPr>
          <w:rFonts w:ascii="Verdana" w:hAnsi="Verdana"/>
          <w:sz w:val="19"/>
          <w:szCs w:val="19"/>
        </w:rPr>
        <w:t xml:space="preserve"> versus de honkvastheid</w:t>
      </w:r>
      <w:r w:rsidR="007844FD">
        <w:rPr>
          <w:rFonts w:ascii="Verdana" w:hAnsi="Verdana"/>
          <w:sz w:val="19"/>
          <w:szCs w:val="19"/>
        </w:rPr>
        <w:t>.</w:t>
      </w:r>
      <w:r w:rsidR="00B5705D">
        <w:rPr>
          <w:rFonts w:ascii="Verdana" w:hAnsi="Verdana"/>
          <w:sz w:val="19"/>
          <w:szCs w:val="19"/>
        </w:rPr>
        <w:t xml:space="preserve"> De discussie over de econ</w:t>
      </w:r>
      <w:r w:rsidR="00402C95">
        <w:rPr>
          <w:rFonts w:ascii="Verdana" w:hAnsi="Verdana"/>
          <w:sz w:val="19"/>
          <w:szCs w:val="19"/>
        </w:rPr>
        <w:t>omische kosten van de laatste levensjaren versus niet-behandelbeleid is een ander voorbeeld</w:t>
      </w:r>
      <w:r w:rsidR="00733AFB">
        <w:rPr>
          <w:rFonts w:ascii="Verdana" w:hAnsi="Verdana"/>
          <w:sz w:val="19"/>
          <w:szCs w:val="19"/>
        </w:rPr>
        <w:t xml:space="preserve"> uit de zorg</w:t>
      </w:r>
      <w:r w:rsidR="00EA1134">
        <w:rPr>
          <w:rFonts w:ascii="Verdana" w:hAnsi="Verdana"/>
          <w:sz w:val="19"/>
          <w:szCs w:val="19"/>
        </w:rPr>
        <w:t>.</w:t>
      </w:r>
    </w:p>
    <w:p w14:paraId="11DE9C7C" w14:textId="77777777" w:rsidR="009B09EE" w:rsidRPr="008D3924" w:rsidRDefault="009B09EE" w:rsidP="003C5B6B">
      <w:pPr>
        <w:pStyle w:val="Kop2"/>
        <w:rPr>
          <w:rFonts w:ascii="Verdana" w:hAnsi="Verdana"/>
          <w:color w:val="auto"/>
          <w:sz w:val="19"/>
          <w:szCs w:val="19"/>
        </w:rPr>
      </w:pPr>
    </w:p>
    <w:p w14:paraId="2E86B289" w14:textId="77777777" w:rsidR="00733AFB" w:rsidRDefault="00733AFB" w:rsidP="00733AFB"/>
    <w:p w14:paraId="2684E460" w14:textId="59C9C8A5" w:rsidR="00733AFB" w:rsidRPr="008D3924" w:rsidRDefault="00301005" w:rsidP="00301005">
      <w:pPr>
        <w:pStyle w:val="Kop2"/>
        <w:rPr>
          <w:rFonts w:ascii="Verdana" w:hAnsi="Verdana"/>
        </w:rPr>
      </w:pPr>
      <w:bookmarkStart w:id="8" w:name="_Toc132641410"/>
      <w:r w:rsidRPr="008D3924">
        <w:rPr>
          <w:rFonts w:ascii="Verdana" w:hAnsi="Verdana"/>
        </w:rPr>
        <w:t>2.5.</w:t>
      </w:r>
      <w:r w:rsidRPr="008D3924">
        <w:rPr>
          <w:rFonts w:ascii="Verdana" w:hAnsi="Verdana"/>
        </w:rPr>
        <w:tab/>
      </w:r>
      <w:r w:rsidR="00922DF4">
        <w:rPr>
          <w:rFonts w:ascii="Verdana" w:hAnsi="Verdana"/>
        </w:rPr>
        <w:t xml:space="preserve">Relevante </w:t>
      </w:r>
      <w:r w:rsidR="009471D8">
        <w:rPr>
          <w:rFonts w:ascii="Verdana" w:hAnsi="Verdana"/>
        </w:rPr>
        <w:t>wet-</w:t>
      </w:r>
      <w:r w:rsidR="00922DF4">
        <w:rPr>
          <w:rFonts w:ascii="Verdana" w:hAnsi="Verdana"/>
        </w:rPr>
        <w:t xml:space="preserve"> en regelgeving</w:t>
      </w:r>
      <w:bookmarkEnd w:id="8"/>
    </w:p>
    <w:p w14:paraId="0ACA3204" w14:textId="77777777" w:rsidR="00301005" w:rsidRDefault="00301005" w:rsidP="00301005"/>
    <w:p w14:paraId="23A9A88E" w14:textId="43C12A11" w:rsidR="00301005" w:rsidRPr="008366DA" w:rsidRDefault="00786B20" w:rsidP="004368C3">
      <w:pPr>
        <w:spacing w:line="276" w:lineRule="auto"/>
        <w:rPr>
          <w:rFonts w:ascii="Verdana" w:hAnsi="Verdana"/>
        </w:rPr>
      </w:pPr>
      <w:r w:rsidRPr="008366DA">
        <w:rPr>
          <w:rFonts w:ascii="Verdana" w:hAnsi="Verdana"/>
          <w:sz w:val="19"/>
          <w:szCs w:val="19"/>
        </w:rPr>
        <w:t>De systeemelementen is het geheel van wet- en regelgeving</w:t>
      </w:r>
      <w:r w:rsidR="00C23D3F" w:rsidRPr="008366DA">
        <w:rPr>
          <w:rFonts w:ascii="Verdana" w:hAnsi="Verdana"/>
          <w:sz w:val="19"/>
          <w:szCs w:val="19"/>
        </w:rPr>
        <w:t xml:space="preserve"> en bijbehorende uitvoeringsprogramma’s.</w:t>
      </w:r>
      <w:r w:rsidR="00332F3A" w:rsidRPr="008366DA">
        <w:rPr>
          <w:rFonts w:ascii="Verdana" w:hAnsi="Verdana"/>
          <w:sz w:val="19"/>
          <w:szCs w:val="19"/>
        </w:rPr>
        <w:t xml:space="preserve"> </w:t>
      </w:r>
      <w:r w:rsidR="00136A16" w:rsidRPr="008366DA">
        <w:rPr>
          <w:rFonts w:ascii="Verdana" w:hAnsi="Verdana"/>
          <w:sz w:val="19"/>
          <w:szCs w:val="19"/>
        </w:rPr>
        <w:t xml:space="preserve">Voor de beeldvorming </w:t>
      </w:r>
      <w:r w:rsidR="00C50514" w:rsidRPr="008366DA">
        <w:rPr>
          <w:rFonts w:ascii="Verdana" w:hAnsi="Verdana"/>
          <w:sz w:val="19"/>
          <w:szCs w:val="19"/>
        </w:rPr>
        <w:t xml:space="preserve">geven we onderstaand een </w:t>
      </w:r>
      <w:r w:rsidR="00225576" w:rsidRPr="008366DA">
        <w:rPr>
          <w:rFonts w:ascii="Verdana" w:hAnsi="Verdana"/>
          <w:sz w:val="19"/>
          <w:szCs w:val="19"/>
        </w:rPr>
        <w:t>korte opsomming.</w:t>
      </w:r>
    </w:p>
    <w:p w14:paraId="25A06B3A" w14:textId="77777777" w:rsidR="00301005" w:rsidRPr="008366DA" w:rsidRDefault="00301005" w:rsidP="004368C3">
      <w:pPr>
        <w:spacing w:line="276" w:lineRule="auto"/>
        <w:rPr>
          <w:rFonts w:ascii="Verdana" w:hAnsi="Verdana"/>
        </w:rPr>
      </w:pPr>
    </w:p>
    <w:p w14:paraId="6CEFE4A9" w14:textId="75D7CBD7" w:rsidR="0094404A" w:rsidRPr="008366DA" w:rsidRDefault="0094404A" w:rsidP="004368C3">
      <w:pPr>
        <w:pStyle w:val="Lijstalinea"/>
        <w:numPr>
          <w:ilvl w:val="0"/>
          <w:numId w:val="30"/>
        </w:numPr>
        <w:spacing w:line="276" w:lineRule="auto"/>
        <w:rPr>
          <w:rFonts w:ascii="Verdana" w:hAnsi="Verdana"/>
          <w:sz w:val="19"/>
          <w:szCs w:val="19"/>
        </w:rPr>
      </w:pPr>
      <w:r w:rsidRPr="008366DA">
        <w:rPr>
          <w:rFonts w:ascii="Verdana" w:hAnsi="Verdana"/>
          <w:sz w:val="19"/>
          <w:szCs w:val="19"/>
        </w:rPr>
        <w:t>Nieuwe wetten: Wet kwaliteitsborging en Omgevingswet (ingangsdatum nu gepland op 1 januari 2024). Omgevingswet stuurt (grotere) participatie aan.</w:t>
      </w:r>
    </w:p>
    <w:p w14:paraId="7C72E9BD" w14:textId="724F72B1" w:rsidR="003E31CF" w:rsidRPr="008366DA" w:rsidRDefault="003E31CF" w:rsidP="004368C3">
      <w:pPr>
        <w:pStyle w:val="Lijstalinea"/>
        <w:numPr>
          <w:ilvl w:val="0"/>
          <w:numId w:val="30"/>
        </w:numPr>
        <w:spacing w:line="276" w:lineRule="auto"/>
        <w:rPr>
          <w:rFonts w:ascii="Verdana" w:hAnsi="Verdana"/>
          <w:sz w:val="19"/>
          <w:szCs w:val="19"/>
        </w:rPr>
      </w:pPr>
      <w:r w:rsidRPr="008366DA">
        <w:rPr>
          <w:rFonts w:ascii="Verdana" w:hAnsi="Verdana"/>
          <w:sz w:val="19"/>
          <w:szCs w:val="19"/>
        </w:rPr>
        <w:t>Meer overheidsregie via bestuursakkoorden/Nationale bouw- en woonagenda (heracceptatie overheidsbemoeienis)</w:t>
      </w:r>
    </w:p>
    <w:p w14:paraId="1BE086A3" w14:textId="77777777" w:rsidR="0094404A" w:rsidRPr="008366DA" w:rsidRDefault="0094404A" w:rsidP="004368C3">
      <w:pPr>
        <w:pStyle w:val="Lijstalinea"/>
        <w:numPr>
          <w:ilvl w:val="1"/>
          <w:numId w:val="30"/>
        </w:numPr>
        <w:spacing w:line="276" w:lineRule="auto"/>
        <w:rPr>
          <w:rFonts w:ascii="Verdana" w:hAnsi="Verdana"/>
          <w:sz w:val="19"/>
          <w:szCs w:val="19"/>
        </w:rPr>
      </w:pPr>
      <w:r w:rsidRPr="008366DA">
        <w:rPr>
          <w:rFonts w:ascii="Verdana" w:hAnsi="Verdana"/>
          <w:sz w:val="19"/>
          <w:szCs w:val="19"/>
        </w:rPr>
        <w:t>Nationale Prestatieafspraken (vanuit Nationale bouw en woonagenda);</w:t>
      </w:r>
    </w:p>
    <w:p w14:paraId="0F99D2BD" w14:textId="77777777" w:rsidR="0094404A" w:rsidRPr="008366DA" w:rsidRDefault="0094404A" w:rsidP="004368C3">
      <w:pPr>
        <w:pStyle w:val="Lijstalinea"/>
        <w:numPr>
          <w:ilvl w:val="2"/>
          <w:numId w:val="30"/>
        </w:numPr>
        <w:spacing w:line="276" w:lineRule="auto"/>
        <w:rPr>
          <w:rFonts w:ascii="Verdana" w:hAnsi="Verdana"/>
          <w:sz w:val="19"/>
          <w:szCs w:val="19"/>
        </w:rPr>
      </w:pPr>
      <w:r w:rsidRPr="008366DA">
        <w:rPr>
          <w:rFonts w:ascii="Verdana" w:hAnsi="Verdana"/>
          <w:sz w:val="19"/>
          <w:szCs w:val="19"/>
        </w:rPr>
        <w:t>Beschikbaarheid (30%-norm en meer bouwen sociale en middenhuur);</w:t>
      </w:r>
    </w:p>
    <w:p w14:paraId="1B3666FE" w14:textId="77777777" w:rsidR="0094404A" w:rsidRPr="008366DA" w:rsidRDefault="0094404A" w:rsidP="004368C3">
      <w:pPr>
        <w:pStyle w:val="Lijstalinea"/>
        <w:numPr>
          <w:ilvl w:val="2"/>
          <w:numId w:val="30"/>
        </w:numPr>
        <w:spacing w:line="276" w:lineRule="auto"/>
        <w:rPr>
          <w:rFonts w:ascii="Verdana" w:hAnsi="Verdana"/>
          <w:sz w:val="19"/>
          <w:szCs w:val="19"/>
        </w:rPr>
      </w:pPr>
      <w:r w:rsidRPr="008366DA">
        <w:rPr>
          <w:rFonts w:ascii="Verdana" w:hAnsi="Verdana"/>
          <w:sz w:val="19"/>
          <w:szCs w:val="19"/>
        </w:rPr>
        <w:t>Betaalbaarheid (huurmatiging)</w:t>
      </w:r>
    </w:p>
    <w:p w14:paraId="1119D8F2" w14:textId="77777777" w:rsidR="0094404A" w:rsidRPr="008366DA" w:rsidRDefault="0094404A" w:rsidP="004368C3">
      <w:pPr>
        <w:pStyle w:val="Lijstalinea"/>
        <w:numPr>
          <w:ilvl w:val="2"/>
          <w:numId w:val="30"/>
        </w:numPr>
        <w:spacing w:line="276" w:lineRule="auto"/>
        <w:rPr>
          <w:rFonts w:ascii="Verdana" w:hAnsi="Verdana"/>
          <w:sz w:val="19"/>
          <w:szCs w:val="19"/>
        </w:rPr>
      </w:pPr>
      <w:r w:rsidRPr="008366DA">
        <w:rPr>
          <w:rFonts w:ascii="Verdana" w:hAnsi="Verdana"/>
          <w:sz w:val="19"/>
          <w:szCs w:val="19"/>
        </w:rPr>
        <w:t>Duurzaamheid (verduurzamen woningvoorraad)</w:t>
      </w:r>
    </w:p>
    <w:p w14:paraId="27A47802" w14:textId="77777777" w:rsidR="0094404A" w:rsidRPr="008366DA" w:rsidRDefault="0094404A" w:rsidP="004368C3">
      <w:pPr>
        <w:pStyle w:val="Lijstalinea"/>
        <w:numPr>
          <w:ilvl w:val="2"/>
          <w:numId w:val="30"/>
        </w:numPr>
        <w:spacing w:line="276" w:lineRule="auto"/>
        <w:rPr>
          <w:rFonts w:ascii="Verdana" w:hAnsi="Verdana"/>
          <w:sz w:val="19"/>
          <w:szCs w:val="19"/>
        </w:rPr>
      </w:pPr>
      <w:r w:rsidRPr="008366DA">
        <w:rPr>
          <w:rFonts w:ascii="Verdana" w:hAnsi="Verdana"/>
          <w:sz w:val="19"/>
          <w:szCs w:val="19"/>
        </w:rPr>
        <w:t>Leefbaarheid</w:t>
      </w:r>
    </w:p>
    <w:p w14:paraId="756A67D0" w14:textId="77777777" w:rsidR="0094404A" w:rsidRPr="008366DA" w:rsidRDefault="0094404A" w:rsidP="004368C3">
      <w:pPr>
        <w:pStyle w:val="Lijstalinea"/>
        <w:numPr>
          <w:ilvl w:val="1"/>
          <w:numId w:val="30"/>
        </w:numPr>
        <w:spacing w:line="276" w:lineRule="auto"/>
        <w:rPr>
          <w:rFonts w:ascii="Verdana" w:hAnsi="Verdana"/>
          <w:sz w:val="19"/>
          <w:szCs w:val="19"/>
        </w:rPr>
      </w:pPr>
      <w:r w:rsidRPr="008366DA">
        <w:rPr>
          <w:rFonts w:ascii="Verdana" w:hAnsi="Verdana"/>
          <w:sz w:val="19"/>
          <w:szCs w:val="19"/>
        </w:rPr>
        <w:t>Woondeal (als uitwerking van de afgesloten prestatieafspraken tussen Rijk en provincie)</w:t>
      </w:r>
    </w:p>
    <w:p w14:paraId="78996D27" w14:textId="0EB92FB4" w:rsidR="0094404A" w:rsidRPr="008366DA" w:rsidRDefault="0094404A" w:rsidP="004368C3">
      <w:pPr>
        <w:pStyle w:val="Lijstalinea"/>
        <w:numPr>
          <w:ilvl w:val="1"/>
          <w:numId w:val="30"/>
        </w:numPr>
        <w:spacing w:line="276" w:lineRule="auto"/>
        <w:rPr>
          <w:rFonts w:ascii="Verdana" w:hAnsi="Verdana"/>
          <w:sz w:val="19"/>
          <w:szCs w:val="19"/>
        </w:rPr>
      </w:pPr>
      <w:r w:rsidRPr="008366DA">
        <w:rPr>
          <w:rFonts w:ascii="Verdana" w:hAnsi="Verdana"/>
          <w:sz w:val="19"/>
          <w:szCs w:val="19"/>
        </w:rPr>
        <w:t>Panorama Zuid-Limburg, ruimtelijke agenda en ruimtelijke arrangementen (Provincie Limburg)</w:t>
      </w:r>
    </w:p>
    <w:p w14:paraId="28F6AB37" w14:textId="21DF2671" w:rsidR="00684AB4" w:rsidRPr="008366DA" w:rsidRDefault="009733A7" w:rsidP="004368C3">
      <w:pPr>
        <w:pStyle w:val="Lijstalinea"/>
        <w:numPr>
          <w:ilvl w:val="1"/>
          <w:numId w:val="30"/>
        </w:numPr>
        <w:spacing w:line="276" w:lineRule="auto"/>
        <w:rPr>
          <w:rFonts w:ascii="Verdana" w:hAnsi="Verdana"/>
          <w:sz w:val="19"/>
          <w:szCs w:val="19"/>
        </w:rPr>
      </w:pPr>
      <w:r w:rsidRPr="008366DA">
        <w:rPr>
          <w:rFonts w:ascii="Verdana" w:hAnsi="Verdana"/>
          <w:sz w:val="19"/>
          <w:szCs w:val="19"/>
        </w:rPr>
        <w:t xml:space="preserve">Het </w:t>
      </w:r>
      <w:r w:rsidR="00684AB4" w:rsidRPr="008366DA">
        <w:rPr>
          <w:rFonts w:ascii="Verdana" w:hAnsi="Verdana"/>
          <w:sz w:val="19"/>
          <w:szCs w:val="19"/>
        </w:rPr>
        <w:t>Wetsvoorstel “Wet versterking regie volkshuisvesting”</w:t>
      </w:r>
      <w:r w:rsidRPr="008366DA">
        <w:rPr>
          <w:rFonts w:ascii="Verdana" w:hAnsi="Verdana"/>
          <w:sz w:val="19"/>
          <w:szCs w:val="19"/>
        </w:rPr>
        <w:t xml:space="preserve"> geeft</w:t>
      </w:r>
      <w:r w:rsidR="007A08E0" w:rsidRPr="008366DA">
        <w:rPr>
          <w:rFonts w:ascii="Verdana" w:hAnsi="Verdana"/>
          <w:sz w:val="19"/>
          <w:szCs w:val="19"/>
        </w:rPr>
        <w:t xml:space="preserve"> het Rijk, de provincies en gemeenten de wettelijke instrumenten om samen met de regionale afstemming regie te voeren op de volkshuisvestin</w:t>
      </w:r>
      <w:r w:rsidR="00057AEA" w:rsidRPr="008366DA">
        <w:rPr>
          <w:rFonts w:ascii="Verdana" w:hAnsi="Verdana"/>
          <w:sz w:val="19"/>
          <w:szCs w:val="19"/>
        </w:rPr>
        <w:t>g om nu in de toekomst te sturen op hoeveel, waar en voor wie we bouwen</w:t>
      </w:r>
      <w:r w:rsidR="008A011E" w:rsidRPr="008366DA">
        <w:rPr>
          <w:rFonts w:ascii="Verdana" w:hAnsi="Verdana"/>
          <w:sz w:val="19"/>
          <w:szCs w:val="19"/>
        </w:rPr>
        <w:t>. De wet omvat onder andere een verplicht vol</w:t>
      </w:r>
      <w:r w:rsidR="00F744C9" w:rsidRPr="008366DA">
        <w:rPr>
          <w:rFonts w:ascii="Verdana" w:hAnsi="Verdana"/>
          <w:sz w:val="19"/>
          <w:szCs w:val="19"/>
        </w:rPr>
        <w:t>kshuisvestingsprogramma vanaf 2026.</w:t>
      </w:r>
    </w:p>
    <w:p w14:paraId="18E72722" w14:textId="3FD953BA" w:rsidR="006C2121" w:rsidRPr="008366DA" w:rsidRDefault="00BE15B2" w:rsidP="004368C3">
      <w:pPr>
        <w:pStyle w:val="Lijstalinea"/>
        <w:numPr>
          <w:ilvl w:val="0"/>
          <w:numId w:val="30"/>
        </w:numPr>
        <w:spacing w:line="276" w:lineRule="auto"/>
        <w:rPr>
          <w:rFonts w:ascii="Verdana" w:hAnsi="Verdana"/>
          <w:sz w:val="19"/>
          <w:szCs w:val="19"/>
        </w:rPr>
      </w:pPr>
      <w:r w:rsidRPr="008366DA">
        <w:rPr>
          <w:rFonts w:ascii="Verdana" w:hAnsi="Verdana"/>
          <w:sz w:val="19"/>
          <w:szCs w:val="19"/>
        </w:rPr>
        <w:t xml:space="preserve">Verdere transformatie van het zorgstelsel o.a. IZA (Integraal ZorgAkkoord), GALA (Gezond en Actief Leven Akkoord) en WOZO (Programma Wonen, Ondersteuning en Zorg voor Ouderen).  </w:t>
      </w:r>
    </w:p>
    <w:p w14:paraId="1D4175EB" w14:textId="77777777" w:rsidR="00CE3C18" w:rsidRPr="008366DA" w:rsidRDefault="00CE3C18" w:rsidP="004368C3">
      <w:pPr>
        <w:spacing w:line="276" w:lineRule="auto"/>
        <w:rPr>
          <w:rFonts w:ascii="Verdana" w:hAnsi="Verdana"/>
          <w:sz w:val="19"/>
          <w:szCs w:val="19"/>
        </w:rPr>
      </w:pPr>
    </w:p>
    <w:p w14:paraId="616C5783" w14:textId="2F66FE95" w:rsidR="003E31CF" w:rsidRPr="008366DA" w:rsidRDefault="006C2121" w:rsidP="004368C3">
      <w:pPr>
        <w:spacing w:line="276" w:lineRule="auto"/>
        <w:rPr>
          <w:rFonts w:ascii="Verdana" w:hAnsi="Verdana"/>
          <w:sz w:val="19"/>
          <w:szCs w:val="19"/>
        </w:rPr>
      </w:pPr>
      <w:r w:rsidRPr="008366DA">
        <w:rPr>
          <w:rFonts w:ascii="Verdana" w:hAnsi="Verdana"/>
          <w:sz w:val="19"/>
          <w:szCs w:val="19"/>
        </w:rPr>
        <w:t>Een belangrijke rol is</w:t>
      </w:r>
      <w:r w:rsidR="0041319A" w:rsidRPr="008366DA">
        <w:rPr>
          <w:rFonts w:ascii="Verdana" w:hAnsi="Verdana"/>
          <w:sz w:val="19"/>
          <w:szCs w:val="19"/>
        </w:rPr>
        <w:t xml:space="preserve"> </w:t>
      </w:r>
      <w:r w:rsidR="003E31CF" w:rsidRPr="008366DA">
        <w:rPr>
          <w:rFonts w:ascii="Verdana" w:hAnsi="Verdana"/>
          <w:sz w:val="19"/>
          <w:szCs w:val="19"/>
        </w:rPr>
        <w:t xml:space="preserve">weggelegd voor </w:t>
      </w:r>
      <w:r w:rsidR="0041319A" w:rsidRPr="008366DA">
        <w:rPr>
          <w:rFonts w:ascii="Verdana" w:hAnsi="Verdana"/>
          <w:sz w:val="19"/>
          <w:szCs w:val="19"/>
        </w:rPr>
        <w:t xml:space="preserve">de </w:t>
      </w:r>
      <w:r w:rsidR="003E31CF" w:rsidRPr="008366DA">
        <w:rPr>
          <w:rFonts w:ascii="Verdana" w:hAnsi="Verdana"/>
          <w:sz w:val="19"/>
          <w:szCs w:val="19"/>
        </w:rPr>
        <w:t>woningcorporaties bij de huidige volkshuisvestelijke opgave:</w:t>
      </w:r>
    </w:p>
    <w:p w14:paraId="14661B3A" w14:textId="2C102EBB" w:rsidR="003E31CF" w:rsidRPr="008366DA" w:rsidRDefault="0041319A" w:rsidP="004368C3">
      <w:pPr>
        <w:pStyle w:val="Lijstalinea"/>
        <w:numPr>
          <w:ilvl w:val="1"/>
          <w:numId w:val="30"/>
        </w:numPr>
        <w:spacing w:line="276" w:lineRule="auto"/>
        <w:rPr>
          <w:rFonts w:ascii="Verdana" w:hAnsi="Verdana"/>
          <w:sz w:val="19"/>
          <w:szCs w:val="19"/>
        </w:rPr>
      </w:pPr>
      <w:r w:rsidRPr="008366DA">
        <w:rPr>
          <w:rFonts w:ascii="Verdana" w:hAnsi="Verdana"/>
          <w:sz w:val="19"/>
          <w:szCs w:val="19"/>
        </w:rPr>
        <w:t>Realiseren van b</w:t>
      </w:r>
      <w:r w:rsidR="003E31CF" w:rsidRPr="008366DA">
        <w:rPr>
          <w:rFonts w:ascii="Verdana" w:hAnsi="Verdana"/>
          <w:sz w:val="19"/>
          <w:szCs w:val="19"/>
        </w:rPr>
        <w:t>etaalbare huisvesting (waaronder ook flexwoningen);</w:t>
      </w:r>
    </w:p>
    <w:p w14:paraId="2C2F435C" w14:textId="03DD86DE" w:rsidR="003E31CF" w:rsidRPr="008366DA" w:rsidRDefault="0041319A" w:rsidP="004368C3">
      <w:pPr>
        <w:pStyle w:val="Lijstalinea"/>
        <w:numPr>
          <w:ilvl w:val="1"/>
          <w:numId w:val="30"/>
        </w:numPr>
        <w:spacing w:line="276" w:lineRule="auto"/>
        <w:rPr>
          <w:rFonts w:ascii="Verdana" w:hAnsi="Verdana"/>
          <w:sz w:val="19"/>
          <w:szCs w:val="19"/>
        </w:rPr>
      </w:pPr>
      <w:r w:rsidRPr="008366DA">
        <w:rPr>
          <w:rFonts w:ascii="Verdana" w:hAnsi="Verdana"/>
          <w:sz w:val="19"/>
          <w:szCs w:val="19"/>
        </w:rPr>
        <w:t xml:space="preserve">Het </w:t>
      </w:r>
      <w:r w:rsidR="00DD2D02" w:rsidRPr="008366DA">
        <w:rPr>
          <w:rFonts w:ascii="Verdana" w:hAnsi="Verdana"/>
          <w:sz w:val="19"/>
          <w:szCs w:val="19"/>
        </w:rPr>
        <w:t>h</w:t>
      </w:r>
      <w:r w:rsidR="003E31CF" w:rsidRPr="008366DA">
        <w:rPr>
          <w:rFonts w:ascii="Verdana" w:hAnsi="Verdana"/>
          <w:sz w:val="19"/>
          <w:szCs w:val="19"/>
        </w:rPr>
        <w:t>erstellen</w:t>
      </w:r>
      <w:r w:rsidR="00DD2D02" w:rsidRPr="008366DA">
        <w:rPr>
          <w:rFonts w:ascii="Verdana" w:hAnsi="Verdana"/>
          <w:sz w:val="19"/>
          <w:szCs w:val="19"/>
        </w:rPr>
        <w:t xml:space="preserve"> van</w:t>
      </w:r>
      <w:r w:rsidR="003E31CF" w:rsidRPr="008366DA">
        <w:rPr>
          <w:rFonts w:ascii="Verdana" w:hAnsi="Verdana"/>
          <w:sz w:val="19"/>
          <w:szCs w:val="19"/>
        </w:rPr>
        <w:t xml:space="preserve"> balans in de markt;</w:t>
      </w:r>
    </w:p>
    <w:p w14:paraId="2C37D83F" w14:textId="2E443CDB" w:rsidR="003E31CF" w:rsidRPr="008366DA" w:rsidRDefault="003E31CF" w:rsidP="004368C3">
      <w:pPr>
        <w:pStyle w:val="Lijstalinea"/>
        <w:numPr>
          <w:ilvl w:val="1"/>
          <w:numId w:val="30"/>
        </w:numPr>
        <w:spacing w:line="276" w:lineRule="auto"/>
        <w:rPr>
          <w:rFonts w:ascii="Verdana" w:hAnsi="Verdana"/>
          <w:sz w:val="19"/>
          <w:szCs w:val="19"/>
        </w:rPr>
      </w:pPr>
      <w:r w:rsidRPr="008366DA">
        <w:rPr>
          <w:rFonts w:ascii="Verdana" w:hAnsi="Verdana"/>
          <w:sz w:val="19"/>
          <w:szCs w:val="19"/>
        </w:rPr>
        <w:t>Sneller vernieuwen bestaande woningvoorraad;</w:t>
      </w:r>
    </w:p>
    <w:p w14:paraId="06A6882E" w14:textId="77777777" w:rsidR="0089298B" w:rsidRDefault="0089298B" w:rsidP="004368C3">
      <w:pPr>
        <w:spacing w:line="276" w:lineRule="auto"/>
        <w:rPr>
          <w:rFonts w:ascii="Verdana" w:hAnsi="Verdana"/>
          <w:sz w:val="19"/>
          <w:szCs w:val="19"/>
        </w:rPr>
      </w:pPr>
    </w:p>
    <w:p w14:paraId="7F18AA04" w14:textId="77777777" w:rsidR="0089298B" w:rsidRDefault="0089298B" w:rsidP="004368C3">
      <w:pPr>
        <w:spacing w:line="276" w:lineRule="auto"/>
        <w:rPr>
          <w:rFonts w:ascii="Verdana" w:hAnsi="Verdana"/>
          <w:sz w:val="19"/>
          <w:szCs w:val="19"/>
        </w:rPr>
      </w:pPr>
    </w:p>
    <w:p w14:paraId="4A8683F3" w14:textId="77777777" w:rsidR="0089298B" w:rsidRDefault="0089298B" w:rsidP="004368C3">
      <w:pPr>
        <w:spacing w:line="276" w:lineRule="auto"/>
        <w:rPr>
          <w:rFonts w:ascii="Verdana" w:hAnsi="Verdana"/>
          <w:sz w:val="19"/>
          <w:szCs w:val="19"/>
        </w:rPr>
      </w:pPr>
    </w:p>
    <w:p w14:paraId="50B61E72" w14:textId="703F6159" w:rsidR="003E31CF" w:rsidRPr="008366DA" w:rsidRDefault="003E31CF" w:rsidP="004368C3">
      <w:pPr>
        <w:spacing w:line="276" w:lineRule="auto"/>
        <w:rPr>
          <w:rFonts w:ascii="Verdana" w:hAnsi="Verdana"/>
          <w:sz w:val="19"/>
          <w:szCs w:val="19"/>
        </w:rPr>
      </w:pPr>
      <w:r w:rsidRPr="008366DA">
        <w:rPr>
          <w:rFonts w:ascii="Verdana" w:hAnsi="Verdana"/>
          <w:sz w:val="19"/>
          <w:szCs w:val="19"/>
        </w:rPr>
        <w:t>Corporaties kunnen zich meer gaan toeleggen op hun kerntaken: Het realiseren en goed onderhouden van betaalbare woningen voor mensen die dat nodig hebben.</w:t>
      </w:r>
    </w:p>
    <w:p w14:paraId="4557BF81" w14:textId="77777777" w:rsidR="00DD2D02" w:rsidRPr="008366DA" w:rsidRDefault="00DD2D02" w:rsidP="004368C3">
      <w:pPr>
        <w:spacing w:line="276" w:lineRule="auto"/>
        <w:ind w:left="720"/>
        <w:rPr>
          <w:rFonts w:ascii="Verdana" w:hAnsi="Verdana"/>
          <w:sz w:val="19"/>
          <w:szCs w:val="19"/>
        </w:rPr>
      </w:pPr>
    </w:p>
    <w:p w14:paraId="42A05CD8" w14:textId="5A600317" w:rsidR="003E31CF" w:rsidRPr="004368C3" w:rsidRDefault="00DD2D02" w:rsidP="004368C3">
      <w:pPr>
        <w:spacing w:line="276" w:lineRule="auto"/>
        <w:rPr>
          <w:rFonts w:ascii="Verdana" w:hAnsi="Verdana"/>
          <w:sz w:val="19"/>
          <w:szCs w:val="19"/>
        </w:rPr>
      </w:pPr>
      <w:r w:rsidRPr="004368C3">
        <w:rPr>
          <w:rFonts w:ascii="Verdana" w:hAnsi="Verdana"/>
          <w:sz w:val="19"/>
          <w:szCs w:val="19"/>
        </w:rPr>
        <w:t>Voor de realisatie van de opgaven zijn t</w:t>
      </w:r>
      <w:r w:rsidR="003E31CF" w:rsidRPr="004368C3">
        <w:rPr>
          <w:rFonts w:ascii="Verdana" w:hAnsi="Verdana"/>
          <w:sz w:val="19"/>
          <w:szCs w:val="19"/>
        </w:rPr>
        <w:t xml:space="preserve">alrijke subsidies zoals Volkshuisvestingsfonds (VHF), woningbouwimpuls, SPUK-regelingen, </w:t>
      </w:r>
      <w:r w:rsidR="0094404A" w:rsidRPr="004368C3">
        <w:rPr>
          <w:rFonts w:ascii="Verdana" w:hAnsi="Verdana"/>
          <w:sz w:val="19"/>
          <w:szCs w:val="19"/>
        </w:rPr>
        <w:t>Stimuleringsregeling wonen en zorg</w:t>
      </w:r>
      <w:r w:rsidR="00420A58" w:rsidRPr="004368C3">
        <w:rPr>
          <w:rFonts w:ascii="Verdana" w:hAnsi="Verdana"/>
          <w:sz w:val="19"/>
          <w:szCs w:val="19"/>
        </w:rPr>
        <w:t>, enzovoort beschikbaar.</w:t>
      </w:r>
    </w:p>
    <w:p w14:paraId="188D22DC" w14:textId="77777777" w:rsidR="00ED7339" w:rsidRPr="008366DA" w:rsidRDefault="00ED7339" w:rsidP="004368C3">
      <w:pPr>
        <w:spacing w:line="276" w:lineRule="auto"/>
        <w:rPr>
          <w:rFonts w:ascii="Verdana" w:hAnsi="Verdana"/>
          <w:sz w:val="19"/>
          <w:szCs w:val="19"/>
        </w:rPr>
      </w:pPr>
    </w:p>
    <w:p w14:paraId="797F0D30" w14:textId="77777777" w:rsidR="00ED7339" w:rsidRPr="008366DA" w:rsidRDefault="00ED7339" w:rsidP="004368C3">
      <w:pPr>
        <w:spacing w:line="276" w:lineRule="auto"/>
        <w:rPr>
          <w:rFonts w:ascii="Verdana" w:hAnsi="Verdana"/>
          <w:sz w:val="19"/>
          <w:szCs w:val="19"/>
        </w:rPr>
      </w:pPr>
    </w:p>
    <w:p w14:paraId="3C3E7F4B" w14:textId="07F99A8D" w:rsidR="00741EFF" w:rsidRDefault="00741EFF" w:rsidP="009073FE">
      <w:pPr>
        <w:spacing w:line="276" w:lineRule="auto"/>
        <w:rPr>
          <w:rFonts w:ascii="Verdana" w:hAnsi="Verdana"/>
          <w:color w:val="000000" w:themeColor="text1"/>
          <w:sz w:val="19"/>
          <w:szCs w:val="19"/>
        </w:rPr>
      </w:pPr>
    </w:p>
    <w:p w14:paraId="0DAAC98D" w14:textId="6C02CDC8" w:rsidR="00880FAF" w:rsidRDefault="00880FAF" w:rsidP="009073FE">
      <w:pPr>
        <w:spacing w:line="276" w:lineRule="auto"/>
        <w:rPr>
          <w:rFonts w:ascii="Verdana" w:hAnsi="Verdana"/>
          <w:color w:val="000000" w:themeColor="text1"/>
          <w:sz w:val="19"/>
          <w:szCs w:val="19"/>
        </w:rPr>
      </w:pPr>
    </w:p>
    <w:p w14:paraId="429D6E43" w14:textId="2C9BDCE1" w:rsidR="00880FAF" w:rsidRDefault="00880FAF" w:rsidP="009073FE">
      <w:pPr>
        <w:spacing w:line="276" w:lineRule="auto"/>
        <w:rPr>
          <w:rFonts w:ascii="Verdana" w:hAnsi="Verdana"/>
          <w:color w:val="000000" w:themeColor="text1"/>
          <w:sz w:val="19"/>
          <w:szCs w:val="19"/>
        </w:rPr>
      </w:pPr>
    </w:p>
    <w:p w14:paraId="727563B9" w14:textId="1C7FB50F" w:rsidR="00880FAF" w:rsidRDefault="00880FAF" w:rsidP="009073FE">
      <w:pPr>
        <w:spacing w:line="276" w:lineRule="auto"/>
        <w:rPr>
          <w:rFonts w:ascii="Verdana" w:hAnsi="Verdana"/>
          <w:color w:val="000000" w:themeColor="text1"/>
          <w:sz w:val="19"/>
          <w:szCs w:val="19"/>
        </w:rPr>
      </w:pPr>
    </w:p>
    <w:p w14:paraId="6A51B5DF" w14:textId="5BBB1968" w:rsidR="00880FAF" w:rsidRDefault="00880FAF" w:rsidP="009073FE">
      <w:pPr>
        <w:spacing w:line="276" w:lineRule="auto"/>
        <w:rPr>
          <w:rFonts w:ascii="Verdana" w:hAnsi="Verdana"/>
          <w:color w:val="000000" w:themeColor="text1"/>
          <w:sz w:val="19"/>
          <w:szCs w:val="19"/>
        </w:rPr>
      </w:pPr>
    </w:p>
    <w:p w14:paraId="33CA8C1D" w14:textId="7C6E0C7F" w:rsidR="00880FAF" w:rsidRDefault="00880FAF" w:rsidP="009073FE">
      <w:pPr>
        <w:spacing w:line="276" w:lineRule="auto"/>
        <w:rPr>
          <w:rFonts w:ascii="Verdana" w:hAnsi="Verdana"/>
          <w:color w:val="000000" w:themeColor="text1"/>
          <w:sz w:val="19"/>
          <w:szCs w:val="19"/>
        </w:rPr>
      </w:pPr>
    </w:p>
    <w:p w14:paraId="24E26DC8" w14:textId="1D9A5F0F" w:rsidR="00880FAF" w:rsidRDefault="00880FAF" w:rsidP="009073FE">
      <w:pPr>
        <w:spacing w:line="276" w:lineRule="auto"/>
        <w:rPr>
          <w:rFonts w:ascii="Verdana" w:hAnsi="Verdana"/>
          <w:color w:val="000000" w:themeColor="text1"/>
          <w:sz w:val="19"/>
          <w:szCs w:val="19"/>
        </w:rPr>
      </w:pPr>
    </w:p>
    <w:p w14:paraId="463D8E47" w14:textId="42880CBD" w:rsidR="00880FAF" w:rsidRDefault="00880FAF" w:rsidP="009073FE">
      <w:pPr>
        <w:spacing w:line="276" w:lineRule="auto"/>
        <w:rPr>
          <w:rFonts w:ascii="Verdana" w:hAnsi="Verdana"/>
          <w:color w:val="000000" w:themeColor="text1"/>
          <w:sz w:val="19"/>
          <w:szCs w:val="19"/>
        </w:rPr>
      </w:pPr>
    </w:p>
    <w:p w14:paraId="785D8B6B" w14:textId="37BA8321" w:rsidR="00880FAF" w:rsidRDefault="00880FAF" w:rsidP="009073FE">
      <w:pPr>
        <w:spacing w:line="276" w:lineRule="auto"/>
        <w:rPr>
          <w:rFonts w:ascii="Verdana" w:hAnsi="Verdana"/>
          <w:color w:val="000000" w:themeColor="text1"/>
          <w:sz w:val="19"/>
          <w:szCs w:val="19"/>
        </w:rPr>
      </w:pPr>
    </w:p>
    <w:p w14:paraId="09455B30" w14:textId="44C7FDE1" w:rsidR="00880FAF" w:rsidRDefault="00880FAF" w:rsidP="009073FE">
      <w:pPr>
        <w:spacing w:line="276" w:lineRule="auto"/>
        <w:rPr>
          <w:rFonts w:ascii="Verdana" w:hAnsi="Verdana"/>
          <w:color w:val="000000" w:themeColor="text1"/>
          <w:sz w:val="19"/>
          <w:szCs w:val="19"/>
        </w:rPr>
      </w:pPr>
    </w:p>
    <w:p w14:paraId="4763787B" w14:textId="4E11D50F" w:rsidR="00880FAF" w:rsidRDefault="00880FAF" w:rsidP="009073FE">
      <w:pPr>
        <w:spacing w:line="276" w:lineRule="auto"/>
        <w:rPr>
          <w:rFonts w:ascii="Verdana" w:hAnsi="Verdana"/>
          <w:color w:val="000000" w:themeColor="text1"/>
          <w:sz w:val="19"/>
          <w:szCs w:val="19"/>
        </w:rPr>
      </w:pPr>
    </w:p>
    <w:p w14:paraId="1D277A24" w14:textId="0E857AD1" w:rsidR="00880FAF" w:rsidRDefault="00880FAF" w:rsidP="009073FE">
      <w:pPr>
        <w:spacing w:line="276" w:lineRule="auto"/>
        <w:rPr>
          <w:rFonts w:ascii="Verdana" w:hAnsi="Verdana"/>
          <w:color w:val="000000" w:themeColor="text1"/>
          <w:sz w:val="19"/>
          <w:szCs w:val="19"/>
        </w:rPr>
      </w:pPr>
    </w:p>
    <w:p w14:paraId="31C55F32" w14:textId="7BE1CEA3" w:rsidR="00880FAF" w:rsidRDefault="00880FAF" w:rsidP="009073FE">
      <w:pPr>
        <w:spacing w:line="276" w:lineRule="auto"/>
        <w:rPr>
          <w:rFonts w:ascii="Verdana" w:hAnsi="Verdana"/>
          <w:color w:val="000000" w:themeColor="text1"/>
          <w:sz w:val="19"/>
          <w:szCs w:val="19"/>
        </w:rPr>
      </w:pPr>
    </w:p>
    <w:p w14:paraId="20C13C60" w14:textId="3035FDC7" w:rsidR="00880FAF" w:rsidRDefault="00880FAF" w:rsidP="009073FE">
      <w:pPr>
        <w:spacing w:line="276" w:lineRule="auto"/>
        <w:rPr>
          <w:rFonts w:ascii="Verdana" w:hAnsi="Verdana"/>
          <w:color w:val="000000" w:themeColor="text1"/>
          <w:sz w:val="19"/>
          <w:szCs w:val="19"/>
        </w:rPr>
      </w:pPr>
    </w:p>
    <w:p w14:paraId="22557909" w14:textId="44111B85" w:rsidR="00880FAF" w:rsidRDefault="00880FAF" w:rsidP="009073FE">
      <w:pPr>
        <w:spacing w:line="276" w:lineRule="auto"/>
        <w:rPr>
          <w:rFonts w:ascii="Verdana" w:hAnsi="Verdana"/>
          <w:color w:val="000000" w:themeColor="text1"/>
          <w:sz w:val="19"/>
          <w:szCs w:val="19"/>
        </w:rPr>
      </w:pPr>
    </w:p>
    <w:p w14:paraId="5F59A192" w14:textId="0C98393B" w:rsidR="00880FAF" w:rsidRDefault="00880FAF" w:rsidP="009073FE">
      <w:pPr>
        <w:spacing w:line="276" w:lineRule="auto"/>
        <w:rPr>
          <w:rFonts w:ascii="Verdana" w:hAnsi="Verdana"/>
          <w:color w:val="000000" w:themeColor="text1"/>
          <w:sz w:val="19"/>
          <w:szCs w:val="19"/>
        </w:rPr>
      </w:pPr>
    </w:p>
    <w:p w14:paraId="46D84215" w14:textId="716BFB90" w:rsidR="00880FAF" w:rsidRDefault="00880FAF" w:rsidP="009073FE">
      <w:pPr>
        <w:spacing w:line="276" w:lineRule="auto"/>
        <w:rPr>
          <w:rFonts w:ascii="Verdana" w:hAnsi="Verdana"/>
          <w:color w:val="000000" w:themeColor="text1"/>
          <w:sz w:val="19"/>
          <w:szCs w:val="19"/>
        </w:rPr>
      </w:pPr>
    </w:p>
    <w:p w14:paraId="569EBEA5" w14:textId="2304992F" w:rsidR="00880FAF" w:rsidRDefault="00880FAF" w:rsidP="009073FE">
      <w:pPr>
        <w:spacing w:line="276" w:lineRule="auto"/>
        <w:rPr>
          <w:rFonts w:ascii="Verdana" w:hAnsi="Verdana"/>
          <w:color w:val="000000" w:themeColor="text1"/>
          <w:sz w:val="19"/>
          <w:szCs w:val="19"/>
        </w:rPr>
      </w:pPr>
    </w:p>
    <w:p w14:paraId="0275605E" w14:textId="6BFEA3C7" w:rsidR="00880FAF" w:rsidRDefault="00880FAF" w:rsidP="009073FE">
      <w:pPr>
        <w:spacing w:line="276" w:lineRule="auto"/>
        <w:rPr>
          <w:rFonts w:ascii="Verdana" w:hAnsi="Verdana"/>
          <w:color w:val="000000" w:themeColor="text1"/>
          <w:sz w:val="19"/>
          <w:szCs w:val="19"/>
        </w:rPr>
      </w:pPr>
    </w:p>
    <w:p w14:paraId="22DDFAE4" w14:textId="38EEAF1B" w:rsidR="00880FAF" w:rsidRDefault="00880FAF" w:rsidP="009073FE">
      <w:pPr>
        <w:spacing w:line="276" w:lineRule="auto"/>
        <w:rPr>
          <w:rFonts w:ascii="Verdana" w:hAnsi="Verdana"/>
          <w:color w:val="000000" w:themeColor="text1"/>
          <w:sz w:val="19"/>
          <w:szCs w:val="19"/>
        </w:rPr>
      </w:pPr>
    </w:p>
    <w:p w14:paraId="37C07414" w14:textId="6D31F1DD" w:rsidR="00880FAF" w:rsidRDefault="00880FAF" w:rsidP="009073FE">
      <w:pPr>
        <w:spacing w:line="276" w:lineRule="auto"/>
        <w:rPr>
          <w:rFonts w:ascii="Verdana" w:hAnsi="Verdana"/>
          <w:color w:val="000000" w:themeColor="text1"/>
          <w:sz w:val="19"/>
          <w:szCs w:val="19"/>
        </w:rPr>
      </w:pPr>
    </w:p>
    <w:p w14:paraId="301899E1" w14:textId="3AD42A79" w:rsidR="00880FAF" w:rsidRDefault="00880FAF" w:rsidP="009073FE">
      <w:pPr>
        <w:spacing w:line="276" w:lineRule="auto"/>
        <w:rPr>
          <w:rFonts w:ascii="Verdana" w:hAnsi="Verdana"/>
          <w:color w:val="000000" w:themeColor="text1"/>
          <w:sz w:val="19"/>
          <w:szCs w:val="19"/>
        </w:rPr>
      </w:pPr>
    </w:p>
    <w:p w14:paraId="786E46B6" w14:textId="399B9D64" w:rsidR="00880FAF" w:rsidRDefault="00880FAF" w:rsidP="009073FE">
      <w:pPr>
        <w:spacing w:line="276" w:lineRule="auto"/>
        <w:rPr>
          <w:rFonts w:ascii="Verdana" w:hAnsi="Verdana"/>
          <w:color w:val="000000" w:themeColor="text1"/>
          <w:sz w:val="19"/>
          <w:szCs w:val="19"/>
        </w:rPr>
      </w:pPr>
    </w:p>
    <w:p w14:paraId="21F1E71D" w14:textId="583BF895" w:rsidR="00880FAF" w:rsidRDefault="00880FAF" w:rsidP="009073FE">
      <w:pPr>
        <w:spacing w:line="276" w:lineRule="auto"/>
        <w:rPr>
          <w:rFonts w:ascii="Verdana" w:hAnsi="Verdana"/>
          <w:color w:val="000000" w:themeColor="text1"/>
          <w:sz w:val="19"/>
          <w:szCs w:val="19"/>
        </w:rPr>
      </w:pPr>
    </w:p>
    <w:p w14:paraId="0FBC5D0D" w14:textId="77777777" w:rsidR="00880FAF" w:rsidRDefault="00880FAF" w:rsidP="009073FE">
      <w:pPr>
        <w:spacing w:line="276" w:lineRule="auto"/>
        <w:rPr>
          <w:rFonts w:ascii="Verdana" w:hAnsi="Verdana"/>
          <w:sz w:val="19"/>
          <w:szCs w:val="19"/>
        </w:rPr>
      </w:pPr>
    </w:p>
    <w:p w14:paraId="398D7E77" w14:textId="2BFCA5EE" w:rsidR="00741EFF" w:rsidRDefault="00741EFF" w:rsidP="009073FE">
      <w:pPr>
        <w:spacing w:line="276" w:lineRule="auto"/>
        <w:rPr>
          <w:rFonts w:ascii="Verdana" w:hAnsi="Verdana"/>
          <w:sz w:val="19"/>
          <w:szCs w:val="19"/>
        </w:rPr>
      </w:pPr>
    </w:p>
    <w:p w14:paraId="5B6E5F0D" w14:textId="77777777" w:rsidR="0089298B" w:rsidRDefault="0089298B" w:rsidP="009073FE">
      <w:pPr>
        <w:spacing w:line="276" w:lineRule="auto"/>
        <w:rPr>
          <w:rFonts w:ascii="Verdana" w:hAnsi="Verdana"/>
          <w:sz w:val="19"/>
          <w:szCs w:val="19"/>
        </w:rPr>
      </w:pPr>
    </w:p>
    <w:p w14:paraId="4BCC33FF" w14:textId="77777777" w:rsidR="0089298B" w:rsidRDefault="0089298B" w:rsidP="009073FE">
      <w:pPr>
        <w:spacing w:line="276" w:lineRule="auto"/>
        <w:rPr>
          <w:rFonts w:ascii="Verdana" w:hAnsi="Verdana"/>
          <w:sz w:val="19"/>
          <w:szCs w:val="19"/>
        </w:rPr>
      </w:pPr>
    </w:p>
    <w:p w14:paraId="648DE367" w14:textId="77777777" w:rsidR="0089298B" w:rsidRDefault="0089298B" w:rsidP="009073FE">
      <w:pPr>
        <w:spacing w:line="276" w:lineRule="auto"/>
        <w:rPr>
          <w:rFonts w:ascii="Verdana" w:hAnsi="Verdana"/>
          <w:sz w:val="19"/>
          <w:szCs w:val="19"/>
        </w:rPr>
      </w:pPr>
    </w:p>
    <w:p w14:paraId="3A64DC4D" w14:textId="77777777" w:rsidR="0089298B" w:rsidRDefault="0089298B" w:rsidP="009073FE">
      <w:pPr>
        <w:spacing w:line="276" w:lineRule="auto"/>
        <w:rPr>
          <w:rFonts w:ascii="Verdana" w:hAnsi="Verdana"/>
          <w:sz w:val="19"/>
          <w:szCs w:val="19"/>
        </w:rPr>
      </w:pPr>
    </w:p>
    <w:p w14:paraId="04F4F4A3" w14:textId="77777777" w:rsidR="0089298B" w:rsidRDefault="0089298B" w:rsidP="009073FE">
      <w:pPr>
        <w:spacing w:line="276" w:lineRule="auto"/>
        <w:rPr>
          <w:rFonts w:ascii="Verdana" w:hAnsi="Verdana"/>
          <w:sz w:val="19"/>
          <w:szCs w:val="19"/>
        </w:rPr>
      </w:pPr>
    </w:p>
    <w:p w14:paraId="40CAA3C5" w14:textId="77777777" w:rsidR="0089298B" w:rsidRDefault="0089298B" w:rsidP="009073FE">
      <w:pPr>
        <w:spacing w:line="276" w:lineRule="auto"/>
        <w:rPr>
          <w:rFonts w:ascii="Verdana" w:hAnsi="Verdana"/>
          <w:sz w:val="19"/>
          <w:szCs w:val="19"/>
        </w:rPr>
      </w:pPr>
    </w:p>
    <w:p w14:paraId="58A1B5BF" w14:textId="77777777" w:rsidR="0089298B" w:rsidRDefault="0089298B" w:rsidP="009073FE">
      <w:pPr>
        <w:spacing w:line="276" w:lineRule="auto"/>
        <w:rPr>
          <w:rFonts w:ascii="Verdana" w:hAnsi="Verdana"/>
          <w:sz w:val="19"/>
          <w:szCs w:val="19"/>
        </w:rPr>
      </w:pPr>
    </w:p>
    <w:p w14:paraId="28B6F216" w14:textId="77777777" w:rsidR="0089298B" w:rsidRDefault="0089298B" w:rsidP="009073FE">
      <w:pPr>
        <w:spacing w:line="276" w:lineRule="auto"/>
        <w:rPr>
          <w:rFonts w:ascii="Verdana" w:hAnsi="Verdana"/>
          <w:sz w:val="19"/>
          <w:szCs w:val="19"/>
        </w:rPr>
      </w:pPr>
    </w:p>
    <w:p w14:paraId="673BA513" w14:textId="77777777" w:rsidR="0089298B" w:rsidRDefault="0089298B" w:rsidP="009073FE">
      <w:pPr>
        <w:spacing w:line="276" w:lineRule="auto"/>
        <w:rPr>
          <w:rFonts w:ascii="Verdana" w:hAnsi="Verdana"/>
          <w:sz w:val="19"/>
          <w:szCs w:val="19"/>
        </w:rPr>
      </w:pPr>
    </w:p>
    <w:p w14:paraId="7799A15E" w14:textId="77777777" w:rsidR="0089298B" w:rsidRDefault="0089298B" w:rsidP="009073FE">
      <w:pPr>
        <w:spacing w:line="276" w:lineRule="auto"/>
        <w:rPr>
          <w:rFonts w:ascii="Verdana" w:hAnsi="Verdana"/>
          <w:sz w:val="19"/>
          <w:szCs w:val="19"/>
        </w:rPr>
      </w:pPr>
    </w:p>
    <w:p w14:paraId="167668F1" w14:textId="62B13DAD" w:rsidR="00741EFF" w:rsidRDefault="00741EFF" w:rsidP="009073FE">
      <w:pPr>
        <w:spacing w:line="276" w:lineRule="auto"/>
        <w:rPr>
          <w:rFonts w:ascii="Verdana" w:hAnsi="Verdana"/>
          <w:sz w:val="19"/>
          <w:szCs w:val="19"/>
        </w:rPr>
      </w:pPr>
    </w:p>
    <w:p w14:paraId="4497F9E1" w14:textId="77777777" w:rsidR="00741EFF" w:rsidRDefault="00741EFF" w:rsidP="009073FE">
      <w:pPr>
        <w:spacing w:line="276" w:lineRule="auto"/>
        <w:rPr>
          <w:rFonts w:ascii="Verdana" w:hAnsi="Verdana"/>
          <w:sz w:val="19"/>
          <w:szCs w:val="19"/>
        </w:rPr>
      </w:pPr>
    </w:p>
    <w:p w14:paraId="0D4E31AC" w14:textId="3969CF00" w:rsidR="00D3557E" w:rsidRDefault="00F217EE" w:rsidP="003C5B6B">
      <w:pPr>
        <w:pStyle w:val="Kop1"/>
        <w:rPr>
          <w:rFonts w:ascii="Verdana" w:hAnsi="Verdana"/>
          <w:color w:val="auto"/>
        </w:rPr>
      </w:pPr>
      <w:bookmarkStart w:id="9" w:name="_Toc132641411"/>
      <w:r w:rsidRPr="001022DF">
        <w:rPr>
          <w:rFonts w:ascii="Verdana" w:hAnsi="Verdana"/>
          <w:color w:val="auto"/>
        </w:rPr>
        <w:lastRenderedPageBreak/>
        <w:t>3</w:t>
      </w:r>
      <w:r w:rsidRPr="001022DF">
        <w:rPr>
          <w:rFonts w:ascii="Verdana" w:hAnsi="Verdana"/>
        </w:rPr>
        <w:t>.</w:t>
      </w:r>
      <w:r w:rsidRPr="001022DF">
        <w:rPr>
          <w:rFonts w:ascii="Verdana" w:hAnsi="Verdana"/>
          <w:color w:val="auto"/>
        </w:rPr>
        <w:tab/>
      </w:r>
      <w:r w:rsidR="00C60987" w:rsidRPr="001022DF">
        <w:rPr>
          <w:rFonts w:ascii="Verdana" w:hAnsi="Verdana"/>
          <w:color w:val="auto"/>
        </w:rPr>
        <w:t xml:space="preserve">Wat </w:t>
      </w:r>
      <w:r w:rsidR="00FC1C25" w:rsidRPr="001022DF">
        <w:rPr>
          <w:rFonts w:ascii="Verdana" w:hAnsi="Verdana"/>
          <w:color w:val="auto"/>
        </w:rPr>
        <w:t>willen we</w:t>
      </w:r>
      <w:r w:rsidR="00C60987" w:rsidRPr="001022DF">
        <w:rPr>
          <w:rFonts w:ascii="Verdana" w:hAnsi="Verdana"/>
          <w:color w:val="auto"/>
        </w:rPr>
        <w:t>?</w:t>
      </w:r>
      <w:bookmarkEnd w:id="9"/>
    </w:p>
    <w:p w14:paraId="5ED3C100" w14:textId="77777777" w:rsidR="007D4D4D" w:rsidRPr="008D3924" w:rsidRDefault="007D4D4D" w:rsidP="007D4D4D">
      <w:pPr>
        <w:rPr>
          <w:rFonts w:ascii="Verdana" w:hAnsi="Verdana"/>
          <w:sz w:val="19"/>
          <w:szCs w:val="19"/>
        </w:rPr>
      </w:pPr>
    </w:p>
    <w:p w14:paraId="19D2348F" w14:textId="6E9EEE36" w:rsidR="007D4D4D" w:rsidRPr="008D3924" w:rsidRDefault="00E91DCE" w:rsidP="008D3924">
      <w:pPr>
        <w:spacing w:line="276" w:lineRule="auto"/>
        <w:rPr>
          <w:rFonts w:ascii="Verdana" w:hAnsi="Verdana"/>
          <w:sz w:val="19"/>
          <w:szCs w:val="19"/>
        </w:rPr>
      </w:pPr>
      <w:r w:rsidRPr="008D3924">
        <w:rPr>
          <w:rFonts w:ascii="Verdana" w:hAnsi="Verdana"/>
          <w:sz w:val="19"/>
          <w:szCs w:val="19"/>
        </w:rPr>
        <w:t xml:space="preserve">Dit onderdeel </w:t>
      </w:r>
      <w:r w:rsidR="003C7A57" w:rsidRPr="008D3924">
        <w:rPr>
          <w:rFonts w:ascii="Verdana" w:hAnsi="Verdana"/>
          <w:sz w:val="19"/>
          <w:szCs w:val="19"/>
        </w:rPr>
        <w:t>geeft</w:t>
      </w:r>
      <w:r w:rsidRPr="008D3924">
        <w:rPr>
          <w:rFonts w:ascii="Verdana" w:hAnsi="Verdana"/>
          <w:sz w:val="19"/>
          <w:szCs w:val="19"/>
        </w:rPr>
        <w:t xml:space="preserve"> de essentie van onze woonzorgvisie</w:t>
      </w:r>
      <w:r w:rsidR="003C7A57" w:rsidRPr="008D3924">
        <w:rPr>
          <w:rFonts w:ascii="Verdana" w:hAnsi="Verdana"/>
          <w:sz w:val="19"/>
          <w:szCs w:val="19"/>
        </w:rPr>
        <w:t xml:space="preserve"> weer</w:t>
      </w:r>
      <w:r w:rsidRPr="008D3924">
        <w:rPr>
          <w:rFonts w:ascii="Verdana" w:hAnsi="Verdana"/>
          <w:sz w:val="19"/>
          <w:szCs w:val="19"/>
        </w:rPr>
        <w:t>. We formuleren onze ambit</w:t>
      </w:r>
      <w:r w:rsidR="003C7A57" w:rsidRPr="008D3924">
        <w:rPr>
          <w:rFonts w:ascii="Verdana" w:hAnsi="Verdana"/>
          <w:sz w:val="19"/>
          <w:szCs w:val="19"/>
        </w:rPr>
        <w:t>i</w:t>
      </w:r>
      <w:r w:rsidRPr="008D3924">
        <w:rPr>
          <w:rFonts w:ascii="Verdana" w:hAnsi="Verdana"/>
          <w:sz w:val="19"/>
          <w:szCs w:val="19"/>
        </w:rPr>
        <w:t>es en we</w:t>
      </w:r>
      <w:r w:rsidR="00B66CED" w:rsidRPr="008D3924">
        <w:rPr>
          <w:rFonts w:ascii="Verdana" w:hAnsi="Verdana"/>
          <w:sz w:val="19"/>
          <w:szCs w:val="19"/>
        </w:rPr>
        <w:t xml:space="preserve"> vertalen deze in concrete actiepunten voor de periode 2023-2028. We doen d</w:t>
      </w:r>
      <w:r w:rsidR="004C65B9">
        <w:rPr>
          <w:rFonts w:ascii="Verdana" w:hAnsi="Verdana"/>
          <w:sz w:val="19"/>
          <w:szCs w:val="19"/>
        </w:rPr>
        <w:t>i</w:t>
      </w:r>
      <w:r w:rsidR="00B66CED" w:rsidRPr="008D3924">
        <w:rPr>
          <w:rFonts w:ascii="Verdana" w:hAnsi="Verdana"/>
          <w:sz w:val="19"/>
          <w:szCs w:val="19"/>
        </w:rPr>
        <w:t>t v</w:t>
      </w:r>
      <w:r w:rsidR="00B52F9B" w:rsidRPr="008D3924">
        <w:rPr>
          <w:rFonts w:ascii="Verdana" w:hAnsi="Verdana"/>
          <w:sz w:val="19"/>
          <w:szCs w:val="19"/>
        </w:rPr>
        <w:t>oor</w:t>
      </w:r>
      <w:r w:rsidR="00B66CED" w:rsidRPr="008D3924">
        <w:rPr>
          <w:rFonts w:ascii="Verdana" w:hAnsi="Verdana"/>
          <w:sz w:val="19"/>
          <w:szCs w:val="19"/>
        </w:rPr>
        <w:t xml:space="preserve"> de eerder geschetste perspectieven </w:t>
      </w:r>
      <w:r w:rsidR="00FD3CC5" w:rsidRPr="008D3924">
        <w:rPr>
          <w:rFonts w:ascii="Verdana" w:hAnsi="Verdana"/>
          <w:sz w:val="19"/>
          <w:szCs w:val="19"/>
        </w:rPr>
        <w:t>“mens”, “leefomgeving”, “wonen” en “woonzorg</w:t>
      </w:r>
      <w:r w:rsidR="007743C4">
        <w:rPr>
          <w:rFonts w:ascii="Verdana" w:hAnsi="Verdana"/>
          <w:sz w:val="19"/>
          <w:szCs w:val="19"/>
        </w:rPr>
        <w:t>”</w:t>
      </w:r>
      <w:r w:rsidR="00B52F9B" w:rsidRPr="008D3924">
        <w:rPr>
          <w:rFonts w:ascii="Verdana" w:hAnsi="Verdana"/>
          <w:sz w:val="19"/>
          <w:szCs w:val="19"/>
        </w:rPr>
        <w:t>.</w:t>
      </w:r>
    </w:p>
    <w:p w14:paraId="2B36F444" w14:textId="77777777" w:rsidR="007A7DC1" w:rsidRPr="007A7DC1" w:rsidRDefault="007A7DC1" w:rsidP="008D3924">
      <w:pPr>
        <w:spacing w:line="276" w:lineRule="auto"/>
      </w:pPr>
    </w:p>
    <w:p w14:paraId="35E27022" w14:textId="77777777" w:rsidR="00BE6B54" w:rsidRPr="001022DF" w:rsidRDefault="00BE6B54" w:rsidP="009073FE">
      <w:pPr>
        <w:spacing w:line="276" w:lineRule="auto"/>
        <w:rPr>
          <w:rFonts w:ascii="Verdana" w:hAnsi="Verdana"/>
          <w:b/>
          <w:bCs/>
          <w:sz w:val="19"/>
          <w:szCs w:val="19"/>
        </w:rPr>
      </w:pPr>
    </w:p>
    <w:p w14:paraId="22240DA5" w14:textId="23949B3A" w:rsidR="00586143" w:rsidRPr="001022DF" w:rsidRDefault="003C29F7" w:rsidP="003C5B6B">
      <w:pPr>
        <w:pStyle w:val="Kop2"/>
        <w:rPr>
          <w:rFonts w:ascii="Verdana" w:hAnsi="Verdana"/>
          <w:color w:val="auto"/>
        </w:rPr>
      </w:pPr>
      <w:bookmarkStart w:id="10" w:name="_Toc132641412"/>
      <w:r w:rsidRPr="001022DF">
        <w:rPr>
          <w:rFonts w:ascii="Verdana" w:hAnsi="Verdana"/>
          <w:color w:val="auto"/>
        </w:rPr>
        <w:t>3.1</w:t>
      </w:r>
      <w:r w:rsidR="00503825" w:rsidRPr="001022DF">
        <w:rPr>
          <w:rFonts w:ascii="Verdana" w:hAnsi="Verdana"/>
          <w:color w:val="auto"/>
        </w:rPr>
        <w:t>.</w:t>
      </w:r>
      <w:r w:rsidRPr="001022DF">
        <w:rPr>
          <w:rFonts w:ascii="Verdana" w:hAnsi="Verdana"/>
          <w:color w:val="auto"/>
        </w:rPr>
        <w:tab/>
      </w:r>
      <w:r w:rsidR="00B55C1E" w:rsidRPr="001022DF">
        <w:rPr>
          <w:rFonts w:ascii="Verdana" w:hAnsi="Verdana"/>
          <w:color w:val="auto"/>
        </w:rPr>
        <w:t>Vanuit h</w:t>
      </w:r>
      <w:r w:rsidR="00FC1C25" w:rsidRPr="001022DF">
        <w:rPr>
          <w:rFonts w:ascii="Verdana" w:hAnsi="Verdana"/>
          <w:color w:val="auto"/>
        </w:rPr>
        <w:t>et mensperspectief:</w:t>
      </w:r>
      <w:bookmarkEnd w:id="10"/>
    </w:p>
    <w:p w14:paraId="3AE08C22" w14:textId="536CC234" w:rsidR="00FC1C25" w:rsidRPr="001022DF" w:rsidRDefault="00FC1C25" w:rsidP="009073FE">
      <w:pPr>
        <w:spacing w:line="276" w:lineRule="auto"/>
        <w:rPr>
          <w:rFonts w:ascii="Verdana" w:hAnsi="Verdana"/>
          <w:sz w:val="19"/>
          <w:szCs w:val="19"/>
        </w:rPr>
      </w:pPr>
    </w:p>
    <w:p w14:paraId="0E63142B" w14:textId="724BAD3F" w:rsidR="00FC1C25" w:rsidRDefault="00FC1C25" w:rsidP="009073FE">
      <w:pPr>
        <w:spacing w:line="276" w:lineRule="auto"/>
        <w:rPr>
          <w:rFonts w:ascii="Verdana" w:hAnsi="Verdana"/>
          <w:sz w:val="19"/>
          <w:szCs w:val="19"/>
        </w:rPr>
      </w:pPr>
      <w:r w:rsidRPr="00FC1C25">
        <w:rPr>
          <w:rFonts w:ascii="Verdana" w:hAnsi="Verdana"/>
          <w:sz w:val="19"/>
          <w:szCs w:val="19"/>
        </w:rPr>
        <w:t xml:space="preserve">We willen de leefkwaliteit optimaliseren door mensen maximaal de mogelijkheid bieden om een </w:t>
      </w:r>
      <w:r w:rsidR="002724B1">
        <w:rPr>
          <w:rFonts w:ascii="Verdana" w:hAnsi="Verdana"/>
          <w:sz w:val="19"/>
          <w:szCs w:val="19"/>
        </w:rPr>
        <w:t>“</w:t>
      </w:r>
      <w:r w:rsidRPr="00FC1C25">
        <w:rPr>
          <w:rFonts w:ascii="Verdana" w:hAnsi="Verdana"/>
          <w:sz w:val="19"/>
          <w:szCs w:val="19"/>
        </w:rPr>
        <w:t>thuis</w:t>
      </w:r>
      <w:r w:rsidR="002724B1">
        <w:rPr>
          <w:rFonts w:ascii="Verdana" w:hAnsi="Verdana"/>
          <w:sz w:val="19"/>
          <w:szCs w:val="19"/>
        </w:rPr>
        <w:t>”</w:t>
      </w:r>
      <w:r w:rsidRPr="00FC1C25">
        <w:rPr>
          <w:rFonts w:ascii="Verdana" w:hAnsi="Verdana"/>
          <w:sz w:val="19"/>
          <w:szCs w:val="19"/>
        </w:rPr>
        <w:t xml:space="preserve"> te hebben.</w:t>
      </w:r>
    </w:p>
    <w:p w14:paraId="34A67CC7" w14:textId="1D1E868C" w:rsidR="00AA3A8C" w:rsidRDefault="00AA3A8C" w:rsidP="009073FE">
      <w:pPr>
        <w:spacing w:line="276" w:lineRule="auto"/>
        <w:rPr>
          <w:rFonts w:ascii="Verdana" w:hAnsi="Verdana"/>
          <w:sz w:val="19"/>
          <w:szCs w:val="19"/>
        </w:rPr>
      </w:pPr>
      <w:r w:rsidRPr="00AA3A8C">
        <w:rPr>
          <w:rFonts w:ascii="Verdana" w:hAnsi="Verdana"/>
          <w:sz w:val="19"/>
          <w:szCs w:val="19"/>
        </w:rPr>
        <w:t xml:space="preserve">Thuis is een plek waar mensen zich veilig en comfortabel voelen, en waar ze een gevoel van verbondenheid en identiteit ervaren. Het kan een huis, appartement, </w:t>
      </w:r>
      <w:r>
        <w:rPr>
          <w:rFonts w:ascii="Verdana" w:hAnsi="Verdana"/>
          <w:sz w:val="19"/>
          <w:szCs w:val="19"/>
        </w:rPr>
        <w:t>woonunit in beschermde setting</w:t>
      </w:r>
      <w:r w:rsidRPr="00AA3A8C">
        <w:rPr>
          <w:rFonts w:ascii="Verdana" w:hAnsi="Verdana"/>
          <w:sz w:val="19"/>
          <w:szCs w:val="19"/>
        </w:rPr>
        <w:t xml:space="preserve">, </w:t>
      </w:r>
      <w:r>
        <w:rPr>
          <w:rFonts w:ascii="Verdana" w:hAnsi="Verdana"/>
          <w:sz w:val="19"/>
          <w:szCs w:val="19"/>
        </w:rPr>
        <w:t>tiny house</w:t>
      </w:r>
      <w:r w:rsidRPr="00AA3A8C">
        <w:rPr>
          <w:rFonts w:ascii="Verdana" w:hAnsi="Verdana"/>
          <w:sz w:val="19"/>
          <w:szCs w:val="19"/>
        </w:rPr>
        <w:t xml:space="preserve"> of andere woonruimte zijn, maar het gaat vooral om het gevoel van vertrouwdheid en geborgenheid dat men in die ruimte ervaart.</w:t>
      </w:r>
    </w:p>
    <w:p w14:paraId="300F8E29" w14:textId="5FCD8FF0" w:rsidR="00FC1C25" w:rsidRDefault="00FC1C25" w:rsidP="009073FE">
      <w:pPr>
        <w:spacing w:line="276" w:lineRule="auto"/>
        <w:rPr>
          <w:rFonts w:ascii="Verdana" w:hAnsi="Verdana"/>
          <w:sz w:val="19"/>
          <w:szCs w:val="19"/>
        </w:rPr>
      </w:pPr>
    </w:p>
    <w:p w14:paraId="7084C3A4" w14:textId="77777777" w:rsidR="00B55C1E" w:rsidRPr="00B55C1E" w:rsidRDefault="00B55C1E" w:rsidP="009073FE">
      <w:pPr>
        <w:spacing w:line="276" w:lineRule="auto"/>
        <w:rPr>
          <w:rFonts w:ascii="Verdana" w:hAnsi="Verdana"/>
          <w:b/>
          <w:bCs/>
          <w:sz w:val="19"/>
          <w:szCs w:val="19"/>
        </w:rPr>
      </w:pPr>
      <w:r w:rsidRPr="00B55C1E">
        <w:rPr>
          <w:rFonts w:ascii="Verdana" w:hAnsi="Verdana"/>
          <w:b/>
          <w:bCs/>
          <w:sz w:val="19"/>
          <w:szCs w:val="19"/>
        </w:rPr>
        <w:t>Bieden van keuzemogelijkheden</w:t>
      </w:r>
    </w:p>
    <w:p w14:paraId="305260D1" w14:textId="77777777" w:rsidR="00B55C1E" w:rsidRPr="00B55C1E" w:rsidRDefault="00B55C1E" w:rsidP="009073FE">
      <w:pPr>
        <w:spacing w:line="276" w:lineRule="auto"/>
        <w:rPr>
          <w:rFonts w:ascii="Verdana" w:hAnsi="Verdana"/>
          <w:sz w:val="19"/>
          <w:szCs w:val="19"/>
        </w:rPr>
      </w:pPr>
      <w:r w:rsidRPr="00B55C1E">
        <w:rPr>
          <w:rFonts w:ascii="Verdana" w:hAnsi="Verdana"/>
          <w:sz w:val="19"/>
          <w:szCs w:val="19"/>
        </w:rPr>
        <w:t xml:space="preserve">We willen maximaal aansluiten op wensen en behoeften en realiseren ons daarbij dat de ideale woning niet bestaat en dat verhuismomenten onvermijdelijk zijn. </w:t>
      </w:r>
    </w:p>
    <w:p w14:paraId="6358FDAD" w14:textId="4C2904E5" w:rsidR="00B55C1E" w:rsidRPr="00B55C1E" w:rsidRDefault="00B55C1E" w:rsidP="009073FE">
      <w:pPr>
        <w:spacing w:line="276" w:lineRule="auto"/>
        <w:rPr>
          <w:rFonts w:ascii="Verdana" w:hAnsi="Verdana"/>
          <w:sz w:val="19"/>
          <w:szCs w:val="19"/>
        </w:rPr>
      </w:pPr>
      <w:r w:rsidRPr="00B55C1E">
        <w:rPr>
          <w:rFonts w:ascii="Verdana" w:hAnsi="Verdana"/>
          <w:sz w:val="19"/>
          <w:szCs w:val="19"/>
        </w:rPr>
        <w:t xml:space="preserve">Door live events zoals huwelijk, krijgen van kinderen, ziekte, relatiebreuken, verandering van baan of verlies van werk krijgen wooncarrières vaak een andere wending. Daarenboven willen niet in de valkuil trappen om </w:t>
      </w:r>
      <w:r w:rsidR="003D5363">
        <w:rPr>
          <w:rFonts w:ascii="Verdana" w:hAnsi="Verdana"/>
          <w:sz w:val="19"/>
          <w:szCs w:val="19"/>
        </w:rPr>
        <w:t>uit te gaan van stereotype</w:t>
      </w:r>
      <w:r w:rsidR="00B27A9D">
        <w:rPr>
          <w:rFonts w:ascii="Verdana" w:hAnsi="Verdana"/>
          <w:sz w:val="19"/>
          <w:szCs w:val="19"/>
        </w:rPr>
        <w:t>ringen van</w:t>
      </w:r>
      <w:r w:rsidR="003D5363">
        <w:rPr>
          <w:rFonts w:ascii="Verdana" w:hAnsi="Verdana"/>
          <w:sz w:val="19"/>
          <w:szCs w:val="19"/>
        </w:rPr>
        <w:t xml:space="preserve"> </w:t>
      </w:r>
      <w:r w:rsidRPr="00B55C1E">
        <w:rPr>
          <w:rFonts w:ascii="Verdana" w:hAnsi="Verdana"/>
          <w:sz w:val="19"/>
          <w:szCs w:val="19"/>
        </w:rPr>
        <w:t>doelgroepen</w:t>
      </w:r>
      <w:r w:rsidR="003D5363">
        <w:rPr>
          <w:rFonts w:ascii="Verdana" w:hAnsi="Verdana"/>
          <w:sz w:val="19"/>
          <w:szCs w:val="19"/>
        </w:rPr>
        <w:t xml:space="preserve"> </w:t>
      </w:r>
      <w:r w:rsidRPr="00B55C1E">
        <w:rPr>
          <w:rFonts w:ascii="Verdana" w:hAnsi="Verdana"/>
          <w:sz w:val="19"/>
          <w:szCs w:val="19"/>
        </w:rPr>
        <w:t xml:space="preserve">: </w:t>
      </w:r>
      <w:r w:rsidR="002724B1">
        <w:rPr>
          <w:rFonts w:ascii="Verdana" w:hAnsi="Verdana"/>
          <w:sz w:val="19"/>
          <w:szCs w:val="19"/>
        </w:rPr>
        <w:t>“</w:t>
      </w:r>
      <w:r w:rsidRPr="00B55C1E">
        <w:rPr>
          <w:rFonts w:ascii="Verdana" w:hAnsi="Verdana"/>
          <w:sz w:val="19"/>
          <w:szCs w:val="19"/>
        </w:rPr>
        <w:t>d</w:t>
      </w:r>
      <w:r w:rsidR="00B27A9D" w:rsidRPr="008D3924">
        <w:rPr>
          <w:rFonts w:ascii="Verdana" w:hAnsi="Verdana" w:cs="Calibri"/>
          <w:sz w:val="19"/>
          <w:szCs w:val="19"/>
        </w:rPr>
        <w:t>é</w:t>
      </w:r>
      <w:r w:rsidRPr="00B55C1E">
        <w:rPr>
          <w:rFonts w:ascii="Verdana" w:hAnsi="Verdana"/>
          <w:sz w:val="19"/>
          <w:szCs w:val="19"/>
        </w:rPr>
        <w:t xml:space="preserve"> starter</w:t>
      </w:r>
      <w:r w:rsidR="002724B1">
        <w:rPr>
          <w:rFonts w:ascii="Verdana" w:hAnsi="Verdana"/>
          <w:sz w:val="19"/>
          <w:szCs w:val="19"/>
        </w:rPr>
        <w:t>”</w:t>
      </w:r>
      <w:r w:rsidRPr="00B55C1E">
        <w:rPr>
          <w:rFonts w:ascii="Verdana" w:hAnsi="Verdana"/>
          <w:sz w:val="19"/>
          <w:szCs w:val="19"/>
        </w:rPr>
        <w:t xml:space="preserve"> of </w:t>
      </w:r>
      <w:r w:rsidR="002724B1">
        <w:rPr>
          <w:rFonts w:ascii="Verdana" w:hAnsi="Verdana"/>
          <w:sz w:val="19"/>
          <w:szCs w:val="19"/>
        </w:rPr>
        <w:t>“</w:t>
      </w:r>
      <w:r w:rsidRPr="00B55C1E">
        <w:rPr>
          <w:rFonts w:ascii="Verdana" w:hAnsi="Verdana"/>
          <w:sz w:val="19"/>
          <w:szCs w:val="19"/>
        </w:rPr>
        <w:t>d</w:t>
      </w:r>
      <w:r w:rsidR="00B27A9D" w:rsidRPr="008D3924">
        <w:rPr>
          <w:rFonts w:ascii="Verdana" w:hAnsi="Verdana" w:cs="Calibri"/>
          <w:sz w:val="19"/>
          <w:szCs w:val="19"/>
        </w:rPr>
        <w:t>é</w:t>
      </w:r>
      <w:r w:rsidRPr="00B55C1E">
        <w:rPr>
          <w:rFonts w:ascii="Verdana" w:hAnsi="Verdana"/>
          <w:sz w:val="19"/>
          <w:szCs w:val="19"/>
        </w:rPr>
        <w:t xml:space="preserve"> oudere</w:t>
      </w:r>
      <w:r w:rsidR="002724B1">
        <w:rPr>
          <w:rFonts w:ascii="Verdana" w:hAnsi="Verdana"/>
          <w:sz w:val="19"/>
          <w:szCs w:val="19"/>
        </w:rPr>
        <w:t>”</w:t>
      </w:r>
      <w:r w:rsidRPr="00B55C1E">
        <w:rPr>
          <w:rFonts w:ascii="Verdana" w:hAnsi="Verdana"/>
          <w:sz w:val="19"/>
          <w:szCs w:val="19"/>
        </w:rPr>
        <w:t xml:space="preserve"> bestaat niet. Het gaat om heterogene groepen </w:t>
      </w:r>
      <w:r w:rsidR="00C66AC6">
        <w:rPr>
          <w:rFonts w:ascii="Verdana" w:hAnsi="Verdana"/>
          <w:sz w:val="19"/>
          <w:szCs w:val="19"/>
        </w:rPr>
        <w:t xml:space="preserve">die </w:t>
      </w:r>
      <w:r w:rsidRPr="00B55C1E">
        <w:rPr>
          <w:rFonts w:ascii="Verdana" w:hAnsi="Verdana"/>
          <w:sz w:val="19"/>
          <w:szCs w:val="19"/>
        </w:rPr>
        <w:t>keuzes maken op basis van individuele afwegingen</w:t>
      </w:r>
      <w:r w:rsidR="00C66AC6">
        <w:rPr>
          <w:rFonts w:ascii="Verdana" w:hAnsi="Verdana"/>
          <w:sz w:val="19"/>
          <w:szCs w:val="19"/>
        </w:rPr>
        <w:t xml:space="preserve"> en</w:t>
      </w:r>
      <w:r w:rsidRPr="00B55C1E">
        <w:rPr>
          <w:rFonts w:ascii="Verdana" w:hAnsi="Verdana"/>
          <w:sz w:val="19"/>
          <w:szCs w:val="19"/>
        </w:rPr>
        <w:t xml:space="preserve"> </w:t>
      </w:r>
      <w:r w:rsidR="00C66AC6">
        <w:rPr>
          <w:rFonts w:ascii="Verdana" w:hAnsi="Verdana"/>
          <w:sz w:val="19"/>
          <w:szCs w:val="19"/>
        </w:rPr>
        <w:t xml:space="preserve">hun </w:t>
      </w:r>
      <w:r w:rsidRPr="00B55C1E">
        <w:rPr>
          <w:rFonts w:ascii="Verdana" w:hAnsi="Verdana"/>
          <w:sz w:val="19"/>
          <w:szCs w:val="19"/>
        </w:rPr>
        <w:t>(financiële) mogelijkheden of fysieke/mentale beperkingen.</w:t>
      </w:r>
    </w:p>
    <w:p w14:paraId="38D06276" w14:textId="77777777" w:rsidR="00B55C1E" w:rsidRDefault="00B55C1E" w:rsidP="009073FE">
      <w:pPr>
        <w:spacing w:line="276" w:lineRule="auto"/>
        <w:rPr>
          <w:rFonts w:ascii="Verdana" w:hAnsi="Verdana"/>
          <w:sz w:val="19"/>
          <w:szCs w:val="19"/>
        </w:rPr>
      </w:pPr>
    </w:p>
    <w:p w14:paraId="6808C830" w14:textId="798BF3C7" w:rsidR="00B55C1E" w:rsidRPr="009D32D8" w:rsidRDefault="00B55C1E" w:rsidP="009073FE">
      <w:pPr>
        <w:spacing w:line="276" w:lineRule="auto"/>
        <w:rPr>
          <w:rFonts w:ascii="Verdana" w:hAnsi="Verdana"/>
          <w:b/>
          <w:bCs/>
          <w:sz w:val="19"/>
          <w:szCs w:val="19"/>
        </w:rPr>
      </w:pPr>
      <w:r w:rsidRPr="009D32D8">
        <w:rPr>
          <w:rFonts w:ascii="Verdana" w:hAnsi="Verdana"/>
          <w:b/>
          <w:bCs/>
          <w:sz w:val="19"/>
          <w:szCs w:val="19"/>
        </w:rPr>
        <w:t>Actiepunten 2023-202</w:t>
      </w:r>
      <w:r w:rsidR="001E3787" w:rsidRPr="009D32D8">
        <w:rPr>
          <w:rFonts w:ascii="Verdana" w:hAnsi="Verdana"/>
          <w:b/>
          <w:bCs/>
          <w:sz w:val="19"/>
          <w:szCs w:val="19"/>
        </w:rPr>
        <w:t>8</w:t>
      </w:r>
    </w:p>
    <w:p w14:paraId="33F4BA52" w14:textId="4FE8C3A4" w:rsidR="00B55C1E" w:rsidRPr="00B55C1E" w:rsidRDefault="001E612D" w:rsidP="009073FE">
      <w:pPr>
        <w:pStyle w:val="Lijstalinea"/>
        <w:numPr>
          <w:ilvl w:val="0"/>
          <w:numId w:val="32"/>
        </w:numPr>
        <w:spacing w:line="276" w:lineRule="auto"/>
        <w:rPr>
          <w:rFonts w:ascii="Verdana" w:hAnsi="Verdana"/>
          <w:sz w:val="19"/>
          <w:szCs w:val="19"/>
        </w:rPr>
      </w:pPr>
      <w:r>
        <w:rPr>
          <w:rFonts w:ascii="Verdana" w:hAnsi="Verdana"/>
          <w:sz w:val="19"/>
          <w:szCs w:val="19"/>
        </w:rPr>
        <w:t>V</w:t>
      </w:r>
      <w:r w:rsidR="00B55C1E" w:rsidRPr="00B55C1E">
        <w:rPr>
          <w:rFonts w:ascii="Verdana" w:hAnsi="Verdana"/>
          <w:sz w:val="19"/>
          <w:szCs w:val="19"/>
        </w:rPr>
        <w:t xml:space="preserve">erdere continuering van de betrokkenheid van onze </w:t>
      </w:r>
      <w:r w:rsidR="007B03B2">
        <w:rPr>
          <w:rFonts w:ascii="Verdana" w:hAnsi="Verdana"/>
          <w:sz w:val="19"/>
          <w:szCs w:val="19"/>
        </w:rPr>
        <w:t>inwoners</w:t>
      </w:r>
      <w:r w:rsidR="00B55C1E" w:rsidRPr="00B55C1E">
        <w:rPr>
          <w:rFonts w:ascii="Verdana" w:hAnsi="Verdana"/>
          <w:sz w:val="19"/>
          <w:szCs w:val="19"/>
        </w:rPr>
        <w:t xml:space="preserve"> bijvoorbeeld in de ontwikkeling van visies en uitwerkingen op buurten/wijkniveau onder meer via de DOPsgewijze aanpak</w:t>
      </w:r>
      <w:r w:rsidR="00741EFF">
        <w:rPr>
          <w:rFonts w:ascii="Verdana" w:hAnsi="Verdana"/>
          <w:sz w:val="19"/>
          <w:szCs w:val="19"/>
        </w:rPr>
        <w:t>;</w:t>
      </w:r>
      <w:r w:rsidR="00B55C1E" w:rsidRPr="00B55C1E">
        <w:rPr>
          <w:rFonts w:ascii="Verdana" w:hAnsi="Verdana"/>
          <w:sz w:val="19"/>
          <w:szCs w:val="19"/>
        </w:rPr>
        <w:t xml:space="preserve"> </w:t>
      </w:r>
    </w:p>
    <w:p w14:paraId="4E9CB04F" w14:textId="1B48A397" w:rsidR="00B55C1E" w:rsidRPr="00B55C1E" w:rsidRDefault="001E612D" w:rsidP="009073FE">
      <w:pPr>
        <w:pStyle w:val="Lijstalinea"/>
        <w:numPr>
          <w:ilvl w:val="0"/>
          <w:numId w:val="32"/>
        </w:numPr>
        <w:spacing w:line="276" w:lineRule="auto"/>
        <w:rPr>
          <w:rFonts w:ascii="Verdana" w:hAnsi="Verdana"/>
          <w:sz w:val="19"/>
          <w:szCs w:val="19"/>
        </w:rPr>
      </w:pPr>
      <w:r>
        <w:rPr>
          <w:rFonts w:ascii="Verdana" w:hAnsi="Verdana"/>
          <w:sz w:val="19"/>
          <w:szCs w:val="19"/>
        </w:rPr>
        <w:t>W</w:t>
      </w:r>
      <w:r w:rsidR="00B55C1E" w:rsidRPr="00B55C1E">
        <w:rPr>
          <w:rFonts w:ascii="Verdana" w:hAnsi="Verdana"/>
          <w:sz w:val="19"/>
          <w:szCs w:val="19"/>
        </w:rPr>
        <w:t>e maken gebruik</w:t>
      </w:r>
      <w:r w:rsidR="002049DC">
        <w:rPr>
          <w:rFonts w:ascii="Verdana" w:hAnsi="Verdana"/>
          <w:sz w:val="19"/>
          <w:szCs w:val="19"/>
        </w:rPr>
        <w:t xml:space="preserve"> </w:t>
      </w:r>
      <w:r w:rsidR="00B55C1E" w:rsidRPr="00B55C1E">
        <w:rPr>
          <w:rFonts w:ascii="Verdana" w:hAnsi="Verdana"/>
          <w:sz w:val="19"/>
          <w:szCs w:val="19"/>
        </w:rPr>
        <w:t>van</w:t>
      </w:r>
      <w:r w:rsidR="002049DC">
        <w:rPr>
          <w:rFonts w:ascii="Verdana" w:hAnsi="Verdana"/>
          <w:sz w:val="19"/>
          <w:szCs w:val="19"/>
        </w:rPr>
        <w:t xml:space="preserve"> de</w:t>
      </w:r>
      <w:r w:rsidR="00B55C1E" w:rsidRPr="00B55C1E">
        <w:rPr>
          <w:rFonts w:ascii="Verdana" w:hAnsi="Verdana"/>
          <w:sz w:val="19"/>
          <w:szCs w:val="19"/>
        </w:rPr>
        <w:t xml:space="preserve"> ervaringsdeskundigheid </w:t>
      </w:r>
      <w:r w:rsidR="00EE6EB9">
        <w:rPr>
          <w:rFonts w:ascii="Verdana" w:hAnsi="Verdana"/>
          <w:sz w:val="19"/>
          <w:szCs w:val="19"/>
        </w:rPr>
        <w:t xml:space="preserve">van diverse </w:t>
      </w:r>
      <w:r w:rsidR="00656708">
        <w:rPr>
          <w:rFonts w:ascii="Verdana" w:hAnsi="Verdana"/>
          <w:sz w:val="19"/>
          <w:szCs w:val="19"/>
        </w:rPr>
        <w:t>stakeholders</w:t>
      </w:r>
      <w:r w:rsidR="00741EFF">
        <w:rPr>
          <w:rFonts w:ascii="Verdana" w:hAnsi="Verdana"/>
          <w:sz w:val="19"/>
          <w:szCs w:val="19"/>
        </w:rPr>
        <w:t>;</w:t>
      </w:r>
    </w:p>
    <w:p w14:paraId="6C249C57" w14:textId="3CA4EEB9" w:rsidR="00B55C1E" w:rsidRPr="00B55C1E" w:rsidRDefault="001E612D" w:rsidP="009073FE">
      <w:pPr>
        <w:pStyle w:val="Lijstalinea"/>
        <w:numPr>
          <w:ilvl w:val="0"/>
          <w:numId w:val="32"/>
        </w:numPr>
        <w:spacing w:line="276" w:lineRule="auto"/>
        <w:rPr>
          <w:rFonts w:ascii="Verdana" w:hAnsi="Verdana"/>
          <w:sz w:val="19"/>
          <w:szCs w:val="19"/>
        </w:rPr>
      </w:pPr>
      <w:r>
        <w:rPr>
          <w:rFonts w:ascii="Verdana" w:hAnsi="Verdana"/>
          <w:sz w:val="19"/>
          <w:szCs w:val="19"/>
        </w:rPr>
        <w:t>N</w:t>
      </w:r>
      <w:r w:rsidR="00B55C1E" w:rsidRPr="00B55C1E">
        <w:rPr>
          <w:rFonts w:ascii="Verdana" w:hAnsi="Verdana"/>
          <w:sz w:val="19"/>
          <w:szCs w:val="19"/>
        </w:rPr>
        <w:t xml:space="preserve">aast betrokkenheid stimuleren we het eigen initiatief bij de </w:t>
      </w:r>
      <w:r w:rsidR="007B03B2">
        <w:rPr>
          <w:rFonts w:ascii="Verdana" w:hAnsi="Verdana"/>
          <w:sz w:val="19"/>
          <w:szCs w:val="19"/>
        </w:rPr>
        <w:t>inwoners</w:t>
      </w:r>
      <w:r w:rsidR="00B55C1E" w:rsidRPr="00B55C1E">
        <w:rPr>
          <w:rFonts w:ascii="Verdana" w:hAnsi="Verdana"/>
          <w:sz w:val="19"/>
          <w:szCs w:val="19"/>
        </w:rPr>
        <w:t xml:space="preserve"> bijvoorbeeld ten behoeve van ontmoetingsplaatsen of </w:t>
      </w:r>
      <w:r w:rsidR="009471D8" w:rsidRPr="00B55C1E">
        <w:rPr>
          <w:rFonts w:ascii="Verdana" w:hAnsi="Verdana"/>
          <w:sz w:val="19"/>
          <w:szCs w:val="19"/>
        </w:rPr>
        <w:t>CPO-ontwikkelingen</w:t>
      </w:r>
      <w:r w:rsidR="00741EFF">
        <w:rPr>
          <w:rFonts w:ascii="Verdana" w:hAnsi="Verdana"/>
          <w:sz w:val="19"/>
          <w:szCs w:val="19"/>
        </w:rPr>
        <w:t>;</w:t>
      </w:r>
      <w:r w:rsidR="00B55C1E" w:rsidRPr="00B55C1E">
        <w:rPr>
          <w:rFonts w:ascii="Verdana" w:hAnsi="Verdana"/>
          <w:sz w:val="19"/>
          <w:szCs w:val="19"/>
        </w:rPr>
        <w:t xml:space="preserve"> </w:t>
      </w:r>
    </w:p>
    <w:p w14:paraId="538EA70C" w14:textId="70CE46C1" w:rsidR="00B55C1E" w:rsidRPr="00B55C1E" w:rsidRDefault="001E612D" w:rsidP="009073FE">
      <w:pPr>
        <w:pStyle w:val="Lijstalinea"/>
        <w:numPr>
          <w:ilvl w:val="0"/>
          <w:numId w:val="32"/>
        </w:numPr>
        <w:spacing w:line="276" w:lineRule="auto"/>
        <w:rPr>
          <w:rFonts w:ascii="Verdana" w:hAnsi="Verdana"/>
          <w:sz w:val="19"/>
          <w:szCs w:val="19"/>
        </w:rPr>
      </w:pPr>
      <w:r>
        <w:rPr>
          <w:rFonts w:ascii="Verdana" w:hAnsi="Verdana"/>
          <w:sz w:val="19"/>
          <w:szCs w:val="19"/>
        </w:rPr>
        <w:t>W</w:t>
      </w:r>
      <w:r w:rsidR="00B55C1E" w:rsidRPr="00B55C1E">
        <w:rPr>
          <w:rFonts w:ascii="Verdana" w:hAnsi="Verdana"/>
          <w:sz w:val="19"/>
          <w:szCs w:val="19"/>
        </w:rPr>
        <w:t>ij geven voorlichting en informatie bij opgaven waarbij de burger zelf aan zet is (bijvoorbeeld dubbel duurzaam</w:t>
      </w:r>
      <w:r w:rsidR="002724B1">
        <w:rPr>
          <w:rFonts w:ascii="Verdana" w:hAnsi="Verdana"/>
          <w:sz w:val="19"/>
          <w:szCs w:val="19"/>
        </w:rPr>
        <w:t xml:space="preserve"> en bevordering doorstroming</w:t>
      </w:r>
      <w:r w:rsidR="00741EFF">
        <w:rPr>
          <w:rFonts w:ascii="Verdana" w:hAnsi="Verdana"/>
          <w:sz w:val="19"/>
          <w:szCs w:val="19"/>
        </w:rPr>
        <w:t xml:space="preserve"> op de woningmark</w:t>
      </w:r>
      <w:r w:rsidR="00B55C1E" w:rsidRPr="00B55C1E">
        <w:rPr>
          <w:rFonts w:ascii="Verdana" w:hAnsi="Verdana"/>
          <w:sz w:val="19"/>
          <w:szCs w:val="19"/>
        </w:rPr>
        <w:t>)</w:t>
      </w:r>
      <w:r>
        <w:rPr>
          <w:rFonts w:ascii="Verdana" w:hAnsi="Verdana"/>
          <w:sz w:val="19"/>
          <w:szCs w:val="19"/>
        </w:rPr>
        <w:t>;</w:t>
      </w:r>
      <w:r w:rsidR="00B55C1E" w:rsidRPr="00B55C1E">
        <w:rPr>
          <w:rFonts w:ascii="Verdana" w:hAnsi="Verdana"/>
          <w:sz w:val="19"/>
          <w:szCs w:val="19"/>
        </w:rPr>
        <w:t xml:space="preserve"> </w:t>
      </w:r>
    </w:p>
    <w:p w14:paraId="6C17CA3E" w14:textId="489F9FEE" w:rsidR="00FC1C25" w:rsidRPr="00B55C1E" w:rsidRDefault="001E612D" w:rsidP="009073FE">
      <w:pPr>
        <w:pStyle w:val="Lijstalinea"/>
        <w:numPr>
          <w:ilvl w:val="0"/>
          <w:numId w:val="32"/>
        </w:numPr>
        <w:spacing w:line="276" w:lineRule="auto"/>
        <w:rPr>
          <w:rFonts w:ascii="Verdana" w:hAnsi="Verdana"/>
          <w:sz w:val="19"/>
          <w:szCs w:val="19"/>
        </w:rPr>
      </w:pPr>
      <w:r>
        <w:rPr>
          <w:rFonts w:ascii="Verdana" w:hAnsi="Verdana"/>
          <w:sz w:val="19"/>
          <w:szCs w:val="19"/>
        </w:rPr>
        <w:t>I</w:t>
      </w:r>
      <w:r w:rsidR="00B55C1E" w:rsidRPr="00B55C1E">
        <w:rPr>
          <w:rFonts w:ascii="Verdana" w:hAnsi="Verdana"/>
          <w:sz w:val="19"/>
          <w:szCs w:val="19"/>
        </w:rPr>
        <w:t>ndien nodig laten we gericht (behoefte)onderzoek uitvoeren en maken gebruik van expert opinions. In dat kader onderzoeken we de mogelijkheden van de leefstijlbenadering in de verdere uitwerking van plannen en ambities.</w:t>
      </w:r>
    </w:p>
    <w:p w14:paraId="6543F65E" w14:textId="6960539C" w:rsidR="00FC1C25" w:rsidRDefault="00FC1C25" w:rsidP="009073FE">
      <w:pPr>
        <w:spacing w:line="276" w:lineRule="auto"/>
        <w:rPr>
          <w:rFonts w:ascii="Verdana" w:hAnsi="Verdana"/>
          <w:sz w:val="19"/>
          <w:szCs w:val="19"/>
        </w:rPr>
      </w:pPr>
    </w:p>
    <w:p w14:paraId="65B9B08B" w14:textId="77777777" w:rsidR="007A7DC1" w:rsidRDefault="007A7DC1" w:rsidP="003C5B6B">
      <w:pPr>
        <w:pStyle w:val="Kop2"/>
        <w:rPr>
          <w:rFonts w:ascii="Verdana" w:hAnsi="Verdana"/>
          <w:color w:val="auto"/>
        </w:rPr>
      </w:pPr>
    </w:p>
    <w:p w14:paraId="0CDE90CB" w14:textId="76459031" w:rsidR="009D32D8" w:rsidRPr="001022DF" w:rsidRDefault="003C29F7" w:rsidP="003C5B6B">
      <w:pPr>
        <w:pStyle w:val="Kop2"/>
        <w:rPr>
          <w:rFonts w:ascii="Verdana" w:hAnsi="Verdana"/>
          <w:color w:val="auto"/>
        </w:rPr>
      </w:pPr>
      <w:bookmarkStart w:id="11" w:name="_Toc132641413"/>
      <w:r w:rsidRPr="001022DF">
        <w:rPr>
          <w:rFonts w:ascii="Verdana" w:hAnsi="Verdana"/>
          <w:color w:val="auto"/>
        </w:rPr>
        <w:t>3.2.</w:t>
      </w:r>
      <w:r w:rsidR="00503825" w:rsidRPr="001022DF">
        <w:rPr>
          <w:rFonts w:ascii="Verdana" w:hAnsi="Verdana"/>
          <w:color w:val="auto"/>
        </w:rPr>
        <w:tab/>
      </w:r>
      <w:r w:rsidR="001022DF" w:rsidRPr="001022DF">
        <w:rPr>
          <w:rFonts w:ascii="Verdana" w:hAnsi="Verdana"/>
          <w:color w:val="auto"/>
        </w:rPr>
        <w:t>Vanuit het perspectief leefomgeving</w:t>
      </w:r>
      <w:bookmarkEnd w:id="11"/>
    </w:p>
    <w:p w14:paraId="5165682E" w14:textId="77777777" w:rsidR="009D32D8" w:rsidRDefault="009D32D8" w:rsidP="009D32D8">
      <w:pPr>
        <w:spacing w:line="276" w:lineRule="auto"/>
        <w:rPr>
          <w:rFonts w:ascii="Verdana" w:hAnsi="Verdana"/>
          <w:sz w:val="19"/>
          <w:szCs w:val="19"/>
        </w:rPr>
      </w:pPr>
    </w:p>
    <w:p w14:paraId="3A5A7B89" w14:textId="1AB257B2" w:rsidR="009D32D8" w:rsidRPr="00E97ED5" w:rsidRDefault="009D32D8" w:rsidP="009D32D8">
      <w:pPr>
        <w:spacing w:line="276" w:lineRule="auto"/>
        <w:rPr>
          <w:rFonts w:ascii="Verdana" w:hAnsi="Verdana"/>
          <w:sz w:val="19"/>
          <w:szCs w:val="19"/>
        </w:rPr>
      </w:pPr>
      <w:r w:rsidRPr="00E97ED5">
        <w:rPr>
          <w:rFonts w:ascii="Verdana" w:hAnsi="Verdana"/>
          <w:sz w:val="19"/>
          <w:szCs w:val="19"/>
        </w:rPr>
        <w:t xml:space="preserve">Uitgaande van de ambitie "sociale en vitale wijken en kernen" </w:t>
      </w:r>
      <w:r w:rsidR="00C51750">
        <w:rPr>
          <w:rFonts w:ascii="Verdana" w:hAnsi="Verdana"/>
          <w:sz w:val="19"/>
          <w:szCs w:val="19"/>
        </w:rPr>
        <w:t xml:space="preserve">van onze omgevingsvisie </w:t>
      </w:r>
      <w:r w:rsidRPr="00E97ED5">
        <w:rPr>
          <w:rFonts w:ascii="Verdana" w:hAnsi="Verdana"/>
          <w:sz w:val="19"/>
          <w:szCs w:val="19"/>
        </w:rPr>
        <w:t>stemmen we onze woonmilieus af op de toekomstige samenstelling van de bevolking op basis van een op maat gerichte aanpak. Daarbij is het de uitdaging om vanuit de sturing op de leefomgeving een actieve bijdrage te leveren aan de leefkwaliteit.</w:t>
      </w:r>
    </w:p>
    <w:p w14:paraId="3C4213E8" w14:textId="77777777" w:rsidR="009D32D8" w:rsidRDefault="009D32D8" w:rsidP="009D32D8">
      <w:pPr>
        <w:spacing w:line="276" w:lineRule="auto"/>
        <w:rPr>
          <w:rFonts w:ascii="Verdana" w:hAnsi="Verdana"/>
          <w:sz w:val="19"/>
          <w:szCs w:val="19"/>
        </w:rPr>
      </w:pPr>
    </w:p>
    <w:p w14:paraId="32233792" w14:textId="613E7093" w:rsidR="009D32D8" w:rsidRDefault="009D32D8" w:rsidP="009D32D8">
      <w:pPr>
        <w:spacing w:line="276" w:lineRule="auto"/>
        <w:rPr>
          <w:rFonts w:ascii="Verdana" w:hAnsi="Verdana"/>
          <w:b/>
          <w:bCs/>
          <w:sz w:val="19"/>
          <w:szCs w:val="19"/>
        </w:rPr>
      </w:pPr>
      <w:r w:rsidRPr="009551CF">
        <w:rPr>
          <w:rFonts w:ascii="Verdana" w:hAnsi="Verdana"/>
          <w:b/>
          <w:bCs/>
          <w:sz w:val="19"/>
          <w:szCs w:val="19"/>
        </w:rPr>
        <w:lastRenderedPageBreak/>
        <w:t>Een op maat gerichte aanpak</w:t>
      </w:r>
    </w:p>
    <w:p w14:paraId="73A00935" w14:textId="5D8E2093" w:rsidR="002049DC" w:rsidRDefault="002049DC" w:rsidP="009D32D8">
      <w:pPr>
        <w:spacing w:line="276" w:lineRule="auto"/>
        <w:rPr>
          <w:rFonts w:ascii="Verdana" w:hAnsi="Verdana"/>
          <w:b/>
          <w:bCs/>
          <w:sz w:val="19"/>
          <w:szCs w:val="19"/>
        </w:rPr>
      </w:pPr>
    </w:p>
    <w:p w14:paraId="30849E04" w14:textId="5D344BF6" w:rsidR="002049DC" w:rsidRPr="002049DC" w:rsidRDefault="002049DC" w:rsidP="002049DC">
      <w:pPr>
        <w:spacing w:line="276" w:lineRule="auto"/>
        <w:ind w:left="1134" w:hanging="142"/>
        <w:rPr>
          <w:rFonts w:ascii="Verdana" w:hAnsi="Verdana"/>
          <w:b/>
          <w:bCs/>
          <w:sz w:val="19"/>
          <w:szCs w:val="19"/>
        </w:rPr>
      </w:pPr>
      <w:r w:rsidRPr="002049DC">
        <w:rPr>
          <w:rFonts w:ascii="Verdana" w:hAnsi="Verdana"/>
          <w:b/>
          <w:bCs/>
          <w:noProof/>
          <w:sz w:val="19"/>
          <w:szCs w:val="19"/>
        </w:rPr>
        <w:drawing>
          <wp:inline distT="0" distB="0" distL="0" distR="0" wp14:anchorId="3A530EC9" wp14:editId="065D9938">
            <wp:extent cx="4814371" cy="3451398"/>
            <wp:effectExtent l="0" t="0" r="571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0448" cy="3455754"/>
                    </a:xfrm>
                    <a:prstGeom prst="rect">
                      <a:avLst/>
                    </a:prstGeom>
                  </pic:spPr>
                </pic:pic>
              </a:graphicData>
            </a:graphic>
          </wp:inline>
        </w:drawing>
      </w:r>
    </w:p>
    <w:p w14:paraId="0C17A64C" w14:textId="77777777" w:rsidR="009D32D8" w:rsidRDefault="009D32D8" w:rsidP="009D32D8">
      <w:pPr>
        <w:spacing w:line="276" w:lineRule="auto"/>
        <w:rPr>
          <w:rFonts w:ascii="Verdana" w:hAnsi="Verdana"/>
          <w:sz w:val="19"/>
          <w:szCs w:val="19"/>
        </w:rPr>
      </w:pPr>
    </w:p>
    <w:p w14:paraId="02536550" w14:textId="77777777" w:rsidR="009D32D8" w:rsidRPr="00503825" w:rsidRDefault="009D32D8" w:rsidP="009D32D8">
      <w:pPr>
        <w:spacing w:line="276" w:lineRule="auto"/>
        <w:rPr>
          <w:rFonts w:ascii="Verdana" w:hAnsi="Verdana"/>
          <w:b/>
          <w:bCs/>
          <w:sz w:val="19"/>
          <w:szCs w:val="19"/>
        </w:rPr>
      </w:pPr>
      <w:r w:rsidRPr="00503825">
        <w:rPr>
          <w:rFonts w:ascii="Verdana" w:hAnsi="Verdana"/>
          <w:b/>
          <w:bCs/>
          <w:sz w:val="19"/>
          <w:szCs w:val="19"/>
        </w:rPr>
        <w:t>Actiepunten 2023-2028</w:t>
      </w:r>
    </w:p>
    <w:p w14:paraId="54626E46" w14:textId="72DB5721" w:rsidR="009D32D8" w:rsidRDefault="009D32D8" w:rsidP="009D32D8">
      <w:pPr>
        <w:pStyle w:val="Lijstalinea"/>
        <w:numPr>
          <w:ilvl w:val="0"/>
          <w:numId w:val="35"/>
        </w:numPr>
        <w:spacing w:line="276" w:lineRule="auto"/>
        <w:rPr>
          <w:rFonts w:ascii="Verdana" w:hAnsi="Verdana"/>
          <w:sz w:val="19"/>
          <w:szCs w:val="19"/>
        </w:rPr>
      </w:pPr>
      <w:r w:rsidRPr="009551CF">
        <w:rPr>
          <w:rFonts w:ascii="Verdana" w:hAnsi="Verdana"/>
          <w:sz w:val="19"/>
          <w:szCs w:val="19"/>
        </w:rPr>
        <w:t xml:space="preserve">Realisatie van de herstructureringsopgaven aan de hand van de Transformatievisies (Elsloo en Urmond-Oost) en Wijkactieprogramma Nieuwdorp. </w:t>
      </w:r>
      <w:r>
        <w:rPr>
          <w:rFonts w:ascii="Verdana" w:hAnsi="Verdana"/>
          <w:sz w:val="19"/>
          <w:szCs w:val="19"/>
        </w:rPr>
        <w:t>V</w:t>
      </w:r>
      <w:r w:rsidRPr="009551CF">
        <w:rPr>
          <w:rFonts w:ascii="Verdana" w:hAnsi="Verdana"/>
          <w:sz w:val="19"/>
          <w:szCs w:val="19"/>
        </w:rPr>
        <w:t xml:space="preserve">oor de overige </w:t>
      </w:r>
      <w:r w:rsidR="009471D8" w:rsidRPr="009551CF">
        <w:rPr>
          <w:rFonts w:ascii="Verdana" w:hAnsi="Verdana"/>
          <w:sz w:val="19"/>
          <w:szCs w:val="19"/>
        </w:rPr>
        <w:t>wijken/</w:t>
      </w:r>
      <w:r w:rsidRPr="009551CF">
        <w:rPr>
          <w:rFonts w:ascii="Verdana" w:hAnsi="Verdana"/>
          <w:sz w:val="19"/>
          <w:szCs w:val="19"/>
        </w:rPr>
        <w:t xml:space="preserve"> buurten worden </w:t>
      </w:r>
      <w:r>
        <w:rPr>
          <w:rFonts w:ascii="Verdana" w:hAnsi="Verdana"/>
          <w:sz w:val="19"/>
          <w:szCs w:val="19"/>
        </w:rPr>
        <w:t xml:space="preserve">eveneens </w:t>
      </w:r>
      <w:r w:rsidRPr="009551CF">
        <w:rPr>
          <w:rFonts w:ascii="Verdana" w:hAnsi="Verdana"/>
          <w:sz w:val="19"/>
          <w:szCs w:val="19"/>
        </w:rPr>
        <w:t xml:space="preserve">Transformatievisies </w:t>
      </w:r>
      <w:r>
        <w:rPr>
          <w:rFonts w:ascii="Verdana" w:hAnsi="Verdana"/>
          <w:sz w:val="19"/>
          <w:szCs w:val="19"/>
        </w:rPr>
        <w:t xml:space="preserve">opgesteld zoals ook aangegeven tijdens de beeldvormende raadsessie </w:t>
      </w:r>
      <w:r w:rsidR="0044776B">
        <w:rPr>
          <w:rFonts w:ascii="Verdana" w:hAnsi="Verdana"/>
          <w:sz w:val="19"/>
          <w:szCs w:val="19"/>
        </w:rPr>
        <w:t>m.b.t.</w:t>
      </w:r>
      <w:r>
        <w:rPr>
          <w:rFonts w:ascii="Verdana" w:hAnsi="Verdana"/>
          <w:sz w:val="19"/>
          <w:szCs w:val="19"/>
        </w:rPr>
        <w:t xml:space="preserve"> TV Elsloo op 11 mei 2022</w:t>
      </w:r>
      <w:r w:rsidRPr="009551CF">
        <w:rPr>
          <w:rFonts w:ascii="Verdana" w:hAnsi="Verdana"/>
          <w:sz w:val="19"/>
          <w:szCs w:val="19"/>
        </w:rPr>
        <w:t>.</w:t>
      </w:r>
      <w:r>
        <w:rPr>
          <w:rFonts w:ascii="Verdana" w:hAnsi="Verdana"/>
          <w:sz w:val="19"/>
          <w:szCs w:val="19"/>
        </w:rPr>
        <w:t xml:space="preserve"> Het betreft dan:</w:t>
      </w:r>
    </w:p>
    <w:p w14:paraId="5F2D66D2" w14:textId="77777777" w:rsidR="009D32D8" w:rsidRDefault="009D32D8" w:rsidP="009D32D8">
      <w:pPr>
        <w:pStyle w:val="Lijstalinea"/>
        <w:numPr>
          <w:ilvl w:val="1"/>
          <w:numId w:val="35"/>
        </w:numPr>
        <w:spacing w:line="276" w:lineRule="auto"/>
        <w:rPr>
          <w:rFonts w:ascii="Verdana" w:hAnsi="Verdana"/>
          <w:sz w:val="19"/>
          <w:szCs w:val="19"/>
        </w:rPr>
      </w:pPr>
      <w:r>
        <w:rPr>
          <w:rFonts w:ascii="Verdana" w:hAnsi="Verdana"/>
          <w:sz w:val="19"/>
          <w:szCs w:val="19"/>
        </w:rPr>
        <w:t>Catsop</w:t>
      </w:r>
    </w:p>
    <w:p w14:paraId="6BCE6CA4" w14:textId="77777777" w:rsidR="009D32D8" w:rsidRDefault="009D32D8" w:rsidP="009D32D8">
      <w:pPr>
        <w:pStyle w:val="Lijstalinea"/>
        <w:numPr>
          <w:ilvl w:val="1"/>
          <w:numId w:val="35"/>
        </w:numPr>
        <w:spacing w:line="276" w:lineRule="auto"/>
        <w:rPr>
          <w:rFonts w:ascii="Verdana" w:hAnsi="Verdana"/>
          <w:sz w:val="19"/>
          <w:szCs w:val="19"/>
        </w:rPr>
      </w:pPr>
      <w:r>
        <w:rPr>
          <w:rFonts w:ascii="Verdana" w:hAnsi="Verdana"/>
          <w:sz w:val="19"/>
          <w:szCs w:val="19"/>
        </w:rPr>
        <w:t>Meers/Maasband</w:t>
      </w:r>
    </w:p>
    <w:p w14:paraId="692AAE0F" w14:textId="77777777" w:rsidR="009D32D8" w:rsidRDefault="009D32D8" w:rsidP="009D32D8">
      <w:pPr>
        <w:pStyle w:val="Lijstalinea"/>
        <w:numPr>
          <w:ilvl w:val="1"/>
          <w:numId w:val="35"/>
        </w:numPr>
        <w:spacing w:line="276" w:lineRule="auto"/>
        <w:rPr>
          <w:rFonts w:ascii="Verdana" w:hAnsi="Verdana"/>
          <w:sz w:val="19"/>
          <w:szCs w:val="19"/>
        </w:rPr>
      </w:pPr>
      <w:r>
        <w:rPr>
          <w:rFonts w:ascii="Verdana" w:hAnsi="Verdana"/>
          <w:sz w:val="19"/>
          <w:szCs w:val="19"/>
        </w:rPr>
        <w:t>Oud-Stein/Kerensheide/Stein centrum</w:t>
      </w:r>
    </w:p>
    <w:p w14:paraId="2564779A" w14:textId="77777777" w:rsidR="009D32D8" w:rsidRPr="009551CF" w:rsidRDefault="009D32D8" w:rsidP="009D32D8">
      <w:pPr>
        <w:pStyle w:val="Lijstalinea"/>
        <w:numPr>
          <w:ilvl w:val="1"/>
          <w:numId w:val="35"/>
        </w:numPr>
        <w:spacing w:line="276" w:lineRule="auto"/>
        <w:rPr>
          <w:rFonts w:ascii="Verdana" w:hAnsi="Verdana"/>
          <w:sz w:val="19"/>
          <w:szCs w:val="19"/>
        </w:rPr>
      </w:pPr>
      <w:r>
        <w:rPr>
          <w:rFonts w:ascii="Verdana" w:hAnsi="Verdana"/>
          <w:sz w:val="19"/>
          <w:szCs w:val="19"/>
        </w:rPr>
        <w:t>Oud-Urmond/Berg aan de Maas/Nattenhoven</w:t>
      </w:r>
    </w:p>
    <w:p w14:paraId="1A4D15FB" w14:textId="41327DE3" w:rsidR="009D32D8" w:rsidRPr="00723D7E" w:rsidRDefault="009D32D8" w:rsidP="009D32D8">
      <w:pPr>
        <w:pStyle w:val="Lijstalinea"/>
        <w:numPr>
          <w:ilvl w:val="0"/>
          <w:numId w:val="35"/>
        </w:numPr>
        <w:spacing w:line="276" w:lineRule="auto"/>
        <w:rPr>
          <w:rFonts w:ascii="Verdana" w:hAnsi="Verdana"/>
          <w:sz w:val="19"/>
          <w:szCs w:val="19"/>
        </w:rPr>
      </w:pPr>
      <w:r w:rsidRPr="009551CF">
        <w:rPr>
          <w:rFonts w:ascii="Verdana" w:hAnsi="Verdana"/>
          <w:sz w:val="19"/>
          <w:szCs w:val="19"/>
        </w:rPr>
        <w:t xml:space="preserve">Bijdragen aan de leefkwaliteit door vergroening </w:t>
      </w:r>
      <w:r w:rsidRPr="00723D7E">
        <w:rPr>
          <w:rFonts w:ascii="Verdana" w:hAnsi="Verdana"/>
          <w:sz w:val="19"/>
          <w:szCs w:val="19"/>
        </w:rPr>
        <w:t xml:space="preserve">middels </w:t>
      </w:r>
      <w:r w:rsidR="003C29F7" w:rsidRPr="00723D7E">
        <w:rPr>
          <w:rFonts w:ascii="Verdana" w:hAnsi="Verdana"/>
          <w:sz w:val="19"/>
          <w:szCs w:val="19"/>
        </w:rPr>
        <w:t>klimaatadaptief bouwen</w:t>
      </w:r>
      <w:r w:rsidR="003C29F7">
        <w:rPr>
          <w:rFonts w:ascii="Verdana" w:hAnsi="Verdana"/>
          <w:sz w:val="19"/>
          <w:szCs w:val="19"/>
        </w:rPr>
        <w:t xml:space="preserve">. </w:t>
      </w:r>
      <w:r w:rsidRPr="00723D7E">
        <w:rPr>
          <w:rFonts w:ascii="Verdana" w:hAnsi="Verdana"/>
          <w:sz w:val="19"/>
          <w:szCs w:val="19"/>
        </w:rPr>
        <w:t xml:space="preserve">Hierbij hanteren we een kwalitatief kader: </w:t>
      </w:r>
    </w:p>
    <w:p w14:paraId="1A50F928" w14:textId="21929B91" w:rsidR="009D32D8" w:rsidRPr="00723D7E" w:rsidRDefault="009D32D8" w:rsidP="009D32D8">
      <w:pPr>
        <w:pStyle w:val="Lijstalinea"/>
        <w:numPr>
          <w:ilvl w:val="1"/>
          <w:numId w:val="35"/>
        </w:numPr>
        <w:spacing w:line="276" w:lineRule="auto"/>
        <w:rPr>
          <w:rFonts w:ascii="Verdana" w:hAnsi="Verdana"/>
          <w:sz w:val="19"/>
          <w:szCs w:val="19"/>
        </w:rPr>
      </w:pPr>
      <w:r w:rsidRPr="00723D7E">
        <w:rPr>
          <w:rFonts w:ascii="Verdana" w:hAnsi="Verdana"/>
          <w:sz w:val="19"/>
          <w:szCs w:val="19"/>
        </w:rPr>
        <w:t xml:space="preserve">Bij ieder nieuw woningbouwplan dient voldoende groen te worden geïmplementeerd (ook bij </w:t>
      </w:r>
      <w:r w:rsidR="009471D8" w:rsidRPr="00723D7E">
        <w:rPr>
          <w:rFonts w:ascii="Verdana" w:hAnsi="Verdana"/>
          <w:sz w:val="19"/>
          <w:szCs w:val="19"/>
        </w:rPr>
        <w:t>verbouwingen/</w:t>
      </w:r>
      <w:r w:rsidRPr="00723D7E">
        <w:rPr>
          <w:rFonts w:ascii="Verdana" w:hAnsi="Verdana"/>
          <w:sz w:val="19"/>
          <w:szCs w:val="19"/>
        </w:rPr>
        <w:t xml:space="preserve"> functiewijzigingen kijken naar ontharding). </w:t>
      </w:r>
    </w:p>
    <w:p w14:paraId="2F732523" w14:textId="77777777" w:rsidR="009D32D8" w:rsidRPr="00723D7E" w:rsidRDefault="009D32D8" w:rsidP="009D32D8">
      <w:pPr>
        <w:pStyle w:val="Lijstalinea"/>
        <w:numPr>
          <w:ilvl w:val="1"/>
          <w:numId w:val="35"/>
        </w:numPr>
        <w:spacing w:line="276" w:lineRule="auto"/>
        <w:rPr>
          <w:rFonts w:ascii="Verdana" w:hAnsi="Verdana"/>
          <w:sz w:val="19"/>
          <w:szCs w:val="19"/>
        </w:rPr>
      </w:pPr>
      <w:r w:rsidRPr="00723D7E">
        <w:rPr>
          <w:rFonts w:ascii="Verdana" w:hAnsi="Verdana"/>
          <w:sz w:val="19"/>
          <w:szCs w:val="19"/>
        </w:rPr>
        <w:t xml:space="preserve">Hemelwateropvang en infiltratie op eigen terrein </w:t>
      </w:r>
    </w:p>
    <w:p w14:paraId="6F646CA1" w14:textId="77777777" w:rsidR="009D32D8" w:rsidRPr="00723D7E" w:rsidRDefault="009D32D8" w:rsidP="009D32D8">
      <w:pPr>
        <w:pStyle w:val="Lijstalinea"/>
        <w:numPr>
          <w:ilvl w:val="1"/>
          <w:numId w:val="35"/>
        </w:numPr>
        <w:spacing w:line="276" w:lineRule="auto"/>
        <w:rPr>
          <w:rFonts w:ascii="Verdana" w:hAnsi="Verdana"/>
          <w:sz w:val="19"/>
          <w:szCs w:val="19"/>
        </w:rPr>
      </w:pPr>
      <w:r w:rsidRPr="00723D7E">
        <w:rPr>
          <w:rFonts w:ascii="Verdana" w:hAnsi="Verdana"/>
          <w:sz w:val="19"/>
          <w:szCs w:val="19"/>
        </w:rPr>
        <w:t xml:space="preserve">Erfscheidingen uitgevoerd in haag </w:t>
      </w:r>
    </w:p>
    <w:p w14:paraId="7AA8502D" w14:textId="77777777" w:rsidR="009D32D8" w:rsidRPr="00723D7E" w:rsidRDefault="009D32D8" w:rsidP="009D32D8">
      <w:pPr>
        <w:pStyle w:val="Lijstalinea"/>
        <w:numPr>
          <w:ilvl w:val="1"/>
          <w:numId w:val="35"/>
        </w:numPr>
        <w:spacing w:line="276" w:lineRule="auto"/>
        <w:rPr>
          <w:rFonts w:ascii="Verdana" w:hAnsi="Verdana"/>
          <w:sz w:val="19"/>
          <w:szCs w:val="19"/>
        </w:rPr>
      </w:pPr>
      <w:r w:rsidRPr="00723D7E">
        <w:rPr>
          <w:rFonts w:ascii="Verdana" w:hAnsi="Verdana"/>
          <w:sz w:val="19"/>
          <w:szCs w:val="19"/>
        </w:rPr>
        <w:t xml:space="preserve">Stimuleren meer groen op eigen perceel. </w:t>
      </w:r>
    </w:p>
    <w:p w14:paraId="2618B992" w14:textId="509B4889" w:rsidR="009D32D8" w:rsidRPr="00336485" w:rsidRDefault="009D32D8" w:rsidP="009D32D8">
      <w:pPr>
        <w:pStyle w:val="Lijstalinea"/>
        <w:numPr>
          <w:ilvl w:val="0"/>
          <w:numId w:val="35"/>
        </w:numPr>
        <w:spacing w:line="276" w:lineRule="auto"/>
        <w:rPr>
          <w:rFonts w:ascii="Verdana" w:hAnsi="Verdana"/>
          <w:sz w:val="19"/>
          <w:szCs w:val="19"/>
        </w:rPr>
      </w:pPr>
      <w:r w:rsidRPr="009551CF">
        <w:rPr>
          <w:rFonts w:ascii="Verdana" w:hAnsi="Verdana"/>
          <w:sz w:val="19"/>
          <w:szCs w:val="19"/>
        </w:rPr>
        <w:t xml:space="preserve">We geven op basis van het geaccordeerde accommodatiebeleid verdere uitwerking aan het "samenleven" door ontmoetingsmogelijkheden verder te faciliteren en stimuleren. Ontmoeting genereert activiteiten, vriendschappen en betrokkenheid bij de buurt. De gemeente draagt bij in het faciliteren van ontmoetingsruimten in de vorm van MFC's, maar zeker ook van buurtcentra of huiskamers die door die door de inwoners zelf worden beheerd en zijn ontstaan vanuit de </w:t>
      </w:r>
      <w:r w:rsidRPr="009551CF">
        <w:rPr>
          <w:rFonts w:ascii="Verdana" w:hAnsi="Verdana"/>
          <w:sz w:val="19"/>
          <w:szCs w:val="19"/>
        </w:rPr>
        <w:lastRenderedPageBreak/>
        <w:t>DOPsgewijze aanpak.</w:t>
      </w:r>
      <w:r w:rsidR="002049DC">
        <w:rPr>
          <w:rFonts w:ascii="Verdana" w:hAnsi="Verdana"/>
          <w:sz w:val="19"/>
          <w:szCs w:val="19"/>
        </w:rPr>
        <w:t xml:space="preserve"> </w:t>
      </w:r>
      <w:r w:rsidR="002049DC" w:rsidRPr="00336485">
        <w:rPr>
          <w:rFonts w:ascii="Verdana" w:hAnsi="Verdana"/>
          <w:sz w:val="19"/>
          <w:szCs w:val="19"/>
        </w:rPr>
        <w:t>Dit conform het raadsbesluit d.d. 15 december 2022 inzake laagdrempelige ontmoetingslocaties.</w:t>
      </w:r>
    </w:p>
    <w:p w14:paraId="1D93ED2F" w14:textId="4E6B0044" w:rsidR="009D32D8" w:rsidRPr="00336485" w:rsidRDefault="009D32D8" w:rsidP="009D32D8">
      <w:pPr>
        <w:pStyle w:val="Lijstalinea"/>
        <w:numPr>
          <w:ilvl w:val="0"/>
          <w:numId w:val="35"/>
        </w:numPr>
        <w:spacing w:line="276" w:lineRule="auto"/>
        <w:rPr>
          <w:rFonts w:ascii="Verdana" w:hAnsi="Verdana"/>
          <w:sz w:val="19"/>
          <w:szCs w:val="19"/>
        </w:rPr>
      </w:pPr>
      <w:r w:rsidRPr="00336485">
        <w:rPr>
          <w:rFonts w:ascii="Verdana" w:hAnsi="Verdana"/>
          <w:sz w:val="19"/>
          <w:szCs w:val="19"/>
        </w:rPr>
        <w:t xml:space="preserve">We </w:t>
      </w:r>
      <w:r w:rsidR="002049DC" w:rsidRPr="00336485">
        <w:rPr>
          <w:rFonts w:ascii="Verdana" w:hAnsi="Verdana"/>
          <w:sz w:val="19"/>
          <w:szCs w:val="19"/>
        </w:rPr>
        <w:t xml:space="preserve">bevelen aan </w:t>
      </w:r>
      <w:r w:rsidR="003C29F7" w:rsidRPr="00336485">
        <w:rPr>
          <w:rFonts w:ascii="Verdana" w:hAnsi="Verdana"/>
          <w:sz w:val="19"/>
          <w:szCs w:val="19"/>
        </w:rPr>
        <w:t>dat verantwoordelijken</w:t>
      </w:r>
      <w:r w:rsidRPr="00336485">
        <w:rPr>
          <w:rFonts w:ascii="Verdana" w:hAnsi="Verdana"/>
          <w:sz w:val="19"/>
          <w:szCs w:val="19"/>
        </w:rPr>
        <w:t xml:space="preserve"> </w:t>
      </w:r>
      <w:r w:rsidR="003C29F7" w:rsidRPr="00336485">
        <w:rPr>
          <w:rFonts w:ascii="Verdana" w:hAnsi="Verdana"/>
          <w:sz w:val="19"/>
          <w:szCs w:val="19"/>
        </w:rPr>
        <w:t xml:space="preserve">binnen infrastructuur en gezondheid/welzijn </w:t>
      </w:r>
      <w:r w:rsidRPr="00336485">
        <w:rPr>
          <w:rFonts w:ascii="Verdana" w:hAnsi="Verdana"/>
          <w:sz w:val="19"/>
          <w:szCs w:val="19"/>
        </w:rPr>
        <w:t>het ontmoeten in de buitenruimte</w:t>
      </w:r>
      <w:r w:rsidR="003C29F7" w:rsidRPr="00336485">
        <w:rPr>
          <w:rFonts w:ascii="Verdana" w:hAnsi="Verdana"/>
          <w:sz w:val="19"/>
          <w:szCs w:val="19"/>
        </w:rPr>
        <w:t xml:space="preserve"> maximaal mogelijk maken</w:t>
      </w:r>
      <w:r w:rsidRPr="00336485">
        <w:rPr>
          <w:rFonts w:ascii="Verdana" w:hAnsi="Verdana"/>
          <w:sz w:val="19"/>
          <w:szCs w:val="19"/>
        </w:rPr>
        <w:t xml:space="preserve"> en daarbij een relatie </w:t>
      </w:r>
      <w:r w:rsidR="003C29F7" w:rsidRPr="00336485">
        <w:rPr>
          <w:rFonts w:ascii="Verdana" w:hAnsi="Verdana"/>
          <w:sz w:val="19"/>
          <w:szCs w:val="19"/>
        </w:rPr>
        <w:t xml:space="preserve">leggen </w:t>
      </w:r>
      <w:r w:rsidRPr="00336485">
        <w:rPr>
          <w:rFonts w:ascii="Verdana" w:hAnsi="Verdana"/>
          <w:sz w:val="19"/>
          <w:szCs w:val="19"/>
        </w:rPr>
        <w:t xml:space="preserve">met een gezonde leefstijl en zetten in op een beweegvriendelijke openbare ruimte. </w:t>
      </w:r>
    </w:p>
    <w:p w14:paraId="4EFEE111" w14:textId="31898143" w:rsidR="009D32D8" w:rsidRPr="00336485" w:rsidRDefault="003C29F7" w:rsidP="009D32D8">
      <w:pPr>
        <w:pStyle w:val="Lijstalinea"/>
        <w:numPr>
          <w:ilvl w:val="0"/>
          <w:numId w:val="35"/>
        </w:numPr>
        <w:spacing w:line="276" w:lineRule="auto"/>
        <w:rPr>
          <w:rFonts w:ascii="Verdana" w:hAnsi="Verdana"/>
          <w:sz w:val="19"/>
          <w:szCs w:val="19"/>
        </w:rPr>
      </w:pPr>
      <w:r w:rsidRPr="00336485">
        <w:rPr>
          <w:rFonts w:ascii="Verdana" w:hAnsi="Verdana"/>
          <w:sz w:val="19"/>
          <w:szCs w:val="19"/>
        </w:rPr>
        <w:t>Het is van belang om</w:t>
      </w:r>
      <w:r w:rsidR="00336485">
        <w:rPr>
          <w:rFonts w:ascii="Verdana" w:hAnsi="Verdana"/>
          <w:sz w:val="19"/>
          <w:szCs w:val="19"/>
        </w:rPr>
        <w:t xml:space="preserve"> </w:t>
      </w:r>
      <w:r w:rsidR="009D32D8" w:rsidRPr="00336485">
        <w:rPr>
          <w:rFonts w:ascii="Verdana" w:hAnsi="Verdana"/>
          <w:sz w:val="19"/>
          <w:szCs w:val="19"/>
        </w:rPr>
        <w:t>de aanwezigheid en bereikbaarheid van het (basis)voorzieningenniveau</w:t>
      </w:r>
      <w:r w:rsidRPr="00336485">
        <w:rPr>
          <w:rFonts w:ascii="Verdana" w:hAnsi="Verdana"/>
          <w:sz w:val="19"/>
          <w:szCs w:val="19"/>
        </w:rPr>
        <w:t xml:space="preserve"> maximaal op peil te houden. Vanuit het thema wonen zorgen wij door concentratie van nieuwbouw in kernen met een groter voorzieningenaanbod, dat deze voorzieningen levensvatbaarder blijven.</w:t>
      </w:r>
      <w:r w:rsidR="009D32D8" w:rsidRPr="00336485">
        <w:rPr>
          <w:rFonts w:ascii="Verdana" w:hAnsi="Verdana"/>
          <w:sz w:val="19"/>
          <w:szCs w:val="19"/>
        </w:rPr>
        <w:t xml:space="preserve"> </w:t>
      </w:r>
    </w:p>
    <w:p w14:paraId="230D1D79" w14:textId="77777777" w:rsidR="009D32D8" w:rsidRDefault="009D32D8" w:rsidP="009D32D8">
      <w:pPr>
        <w:spacing w:line="276" w:lineRule="auto"/>
        <w:rPr>
          <w:rFonts w:ascii="Verdana" w:hAnsi="Verdana"/>
          <w:sz w:val="19"/>
          <w:szCs w:val="19"/>
        </w:rPr>
      </w:pPr>
    </w:p>
    <w:p w14:paraId="03C517D9" w14:textId="3B3086CC" w:rsidR="00B55C1E" w:rsidRDefault="00B55C1E" w:rsidP="009073FE">
      <w:pPr>
        <w:spacing w:line="276" w:lineRule="auto"/>
        <w:rPr>
          <w:rFonts w:ascii="Verdana" w:hAnsi="Verdana"/>
          <w:sz w:val="19"/>
          <w:szCs w:val="19"/>
        </w:rPr>
      </w:pPr>
    </w:p>
    <w:p w14:paraId="4D602A01" w14:textId="7845C87E" w:rsidR="00B55C1E" w:rsidRPr="001022DF" w:rsidRDefault="001022DF" w:rsidP="003C5B6B">
      <w:pPr>
        <w:pStyle w:val="Kop2"/>
        <w:rPr>
          <w:rFonts w:ascii="Verdana" w:hAnsi="Verdana"/>
        </w:rPr>
      </w:pPr>
      <w:bookmarkStart w:id="12" w:name="_Toc132641414"/>
      <w:r w:rsidRPr="001022DF">
        <w:rPr>
          <w:rFonts w:ascii="Verdana" w:hAnsi="Verdana"/>
          <w:color w:val="auto"/>
        </w:rPr>
        <w:t>3.3.</w:t>
      </w:r>
      <w:r w:rsidRPr="001022DF">
        <w:rPr>
          <w:rFonts w:ascii="Verdana" w:hAnsi="Verdana"/>
          <w:color w:val="auto"/>
        </w:rPr>
        <w:tab/>
        <w:t>Vanuit het perspectief wonen</w:t>
      </w:r>
      <w:bookmarkEnd w:id="12"/>
    </w:p>
    <w:p w14:paraId="2A3FB71B" w14:textId="77777777" w:rsidR="00B55C1E" w:rsidRDefault="00B55C1E" w:rsidP="009073FE">
      <w:pPr>
        <w:spacing w:line="276" w:lineRule="auto"/>
        <w:rPr>
          <w:rFonts w:ascii="Verdana" w:hAnsi="Verdana"/>
          <w:sz w:val="19"/>
          <w:szCs w:val="19"/>
        </w:rPr>
      </w:pPr>
    </w:p>
    <w:p w14:paraId="72451714" w14:textId="5F6A97A9" w:rsidR="00B55C1E" w:rsidRPr="00B55C1E" w:rsidRDefault="00B55C1E" w:rsidP="00D80DE7">
      <w:pPr>
        <w:spacing w:line="276" w:lineRule="auto"/>
        <w:rPr>
          <w:rFonts w:ascii="Verdana" w:hAnsi="Verdana"/>
          <w:sz w:val="19"/>
          <w:szCs w:val="19"/>
        </w:rPr>
      </w:pPr>
      <w:r w:rsidRPr="00B55C1E">
        <w:rPr>
          <w:rFonts w:ascii="Verdana" w:hAnsi="Verdana"/>
          <w:sz w:val="19"/>
          <w:szCs w:val="19"/>
        </w:rPr>
        <w:t xml:space="preserve">We willen de woningvoorraad kwantitatief en kwalitatief transformeren rekening houdende met de wijzigende samenstelling van de </w:t>
      </w:r>
      <w:r w:rsidRPr="00336485">
        <w:rPr>
          <w:rFonts w:ascii="Verdana" w:hAnsi="Verdana"/>
          <w:sz w:val="19"/>
          <w:szCs w:val="19"/>
        </w:rPr>
        <w:t>bevolking</w:t>
      </w:r>
      <w:r w:rsidR="001E612D" w:rsidRPr="00336485">
        <w:rPr>
          <w:rFonts w:ascii="Verdana" w:hAnsi="Verdana"/>
          <w:sz w:val="19"/>
          <w:szCs w:val="19"/>
        </w:rPr>
        <w:t xml:space="preserve"> uitgaande van ons adagium dorps wonen</w:t>
      </w:r>
      <w:r w:rsidRPr="00336485">
        <w:rPr>
          <w:rFonts w:ascii="Verdana" w:hAnsi="Verdana"/>
          <w:sz w:val="19"/>
          <w:szCs w:val="19"/>
        </w:rPr>
        <w:t>. Hierbij sturen wij op kwaliteit</w:t>
      </w:r>
      <w:r w:rsidR="001E3787" w:rsidRPr="00336485">
        <w:rPr>
          <w:rFonts w:ascii="Verdana" w:hAnsi="Verdana"/>
          <w:sz w:val="19"/>
          <w:szCs w:val="19"/>
        </w:rPr>
        <w:t>.</w:t>
      </w:r>
    </w:p>
    <w:p w14:paraId="63844B8F" w14:textId="77777777" w:rsidR="00B55C1E" w:rsidRDefault="00B55C1E" w:rsidP="009073FE">
      <w:pPr>
        <w:spacing w:line="276" w:lineRule="auto"/>
        <w:rPr>
          <w:rFonts w:ascii="Verdana" w:hAnsi="Verdana"/>
          <w:sz w:val="19"/>
          <w:szCs w:val="19"/>
        </w:rPr>
      </w:pPr>
    </w:p>
    <w:p w14:paraId="024AF0EB" w14:textId="54C1C8A6" w:rsidR="00CB4502" w:rsidRDefault="00B55C1E" w:rsidP="009073FE">
      <w:pPr>
        <w:spacing w:line="276" w:lineRule="auto"/>
        <w:rPr>
          <w:rFonts w:ascii="Verdana" w:hAnsi="Verdana"/>
          <w:sz w:val="19"/>
          <w:szCs w:val="19"/>
        </w:rPr>
      </w:pPr>
      <w:r w:rsidRPr="00B55C1E">
        <w:rPr>
          <w:rFonts w:ascii="Verdana" w:hAnsi="Verdana"/>
          <w:sz w:val="19"/>
          <w:szCs w:val="19"/>
        </w:rPr>
        <w:t xml:space="preserve">Om deze doelstelling te realiseren </w:t>
      </w:r>
      <w:r w:rsidR="00CB4502">
        <w:rPr>
          <w:rFonts w:ascii="Verdana" w:hAnsi="Verdana"/>
          <w:sz w:val="19"/>
          <w:szCs w:val="19"/>
        </w:rPr>
        <w:t>willen</w:t>
      </w:r>
      <w:r w:rsidRPr="00B55C1E">
        <w:rPr>
          <w:rFonts w:ascii="Verdana" w:hAnsi="Verdana"/>
          <w:sz w:val="19"/>
          <w:szCs w:val="19"/>
        </w:rPr>
        <w:t xml:space="preserve"> we</w:t>
      </w:r>
      <w:r w:rsidR="00CB4502">
        <w:rPr>
          <w:rFonts w:ascii="Verdana" w:hAnsi="Verdana"/>
          <w:sz w:val="19"/>
          <w:szCs w:val="19"/>
        </w:rPr>
        <w:t>:</w:t>
      </w:r>
    </w:p>
    <w:p w14:paraId="5F93444A" w14:textId="42DF4D4E" w:rsidR="00B55C1E" w:rsidRPr="00CB4502" w:rsidRDefault="00B55C1E" w:rsidP="00CB4502">
      <w:pPr>
        <w:pStyle w:val="Lijstalinea"/>
        <w:numPr>
          <w:ilvl w:val="0"/>
          <w:numId w:val="43"/>
        </w:numPr>
        <w:spacing w:line="276" w:lineRule="auto"/>
        <w:rPr>
          <w:rFonts w:ascii="Verdana" w:hAnsi="Verdana"/>
          <w:sz w:val="19"/>
          <w:szCs w:val="19"/>
        </w:rPr>
      </w:pPr>
      <w:r w:rsidRPr="00CB4502">
        <w:rPr>
          <w:rFonts w:ascii="Verdana" w:hAnsi="Verdana"/>
          <w:sz w:val="19"/>
          <w:szCs w:val="19"/>
        </w:rPr>
        <w:t>de bestaande woningvoorraad aanpassen middels sloop, renovatie en onderhoud, verduurzaming en vastgoedtransacties</w:t>
      </w:r>
      <w:r w:rsidR="00CB4502" w:rsidRPr="00CB4502">
        <w:rPr>
          <w:rFonts w:ascii="Verdana" w:hAnsi="Verdana"/>
          <w:sz w:val="19"/>
          <w:szCs w:val="19"/>
        </w:rPr>
        <w:t>;</w:t>
      </w:r>
    </w:p>
    <w:p w14:paraId="0BA58906" w14:textId="3E349B4F" w:rsidR="00CB4502" w:rsidRDefault="00CB4502" w:rsidP="00CB4502">
      <w:pPr>
        <w:pStyle w:val="Lijstalinea"/>
        <w:numPr>
          <w:ilvl w:val="0"/>
          <w:numId w:val="43"/>
        </w:numPr>
        <w:spacing w:line="276" w:lineRule="auto"/>
        <w:rPr>
          <w:rFonts w:ascii="Verdana" w:hAnsi="Verdana"/>
          <w:sz w:val="19"/>
          <w:szCs w:val="19"/>
        </w:rPr>
      </w:pPr>
      <w:r w:rsidRPr="00CB4502">
        <w:rPr>
          <w:rFonts w:ascii="Verdana" w:hAnsi="Verdana"/>
          <w:sz w:val="19"/>
          <w:szCs w:val="19"/>
        </w:rPr>
        <w:t>de juiste woning realiseren op de juiste plek op het juiste moment voor elk huishouden;</w:t>
      </w:r>
    </w:p>
    <w:p w14:paraId="0336EF95" w14:textId="616234F8" w:rsidR="00CB4502" w:rsidRDefault="00CB4502" w:rsidP="00CB4502">
      <w:pPr>
        <w:pStyle w:val="Lijstalinea"/>
        <w:numPr>
          <w:ilvl w:val="0"/>
          <w:numId w:val="43"/>
        </w:numPr>
        <w:spacing w:line="276" w:lineRule="auto"/>
        <w:rPr>
          <w:rFonts w:ascii="Verdana" w:hAnsi="Verdana"/>
          <w:sz w:val="19"/>
          <w:szCs w:val="19"/>
        </w:rPr>
      </w:pPr>
      <w:r>
        <w:rPr>
          <w:rFonts w:ascii="Verdana" w:hAnsi="Verdana"/>
          <w:sz w:val="19"/>
          <w:szCs w:val="19"/>
        </w:rPr>
        <w:t>een nieuwe woningbouwprogrammering hanteren;</w:t>
      </w:r>
    </w:p>
    <w:p w14:paraId="0F970682" w14:textId="5087F178" w:rsidR="00CB4502" w:rsidRDefault="00CB4502" w:rsidP="00CB4502">
      <w:pPr>
        <w:pStyle w:val="Lijstalinea"/>
        <w:numPr>
          <w:ilvl w:val="0"/>
          <w:numId w:val="43"/>
        </w:numPr>
        <w:spacing w:line="276" w:lineRule="auto"/>
        <w:rPr>
          <w:rFonts w:ascii="Verdana" w:hAnsi="Verdana"/>
          <w:sz w:val="19"/>
          <w:szCs w:val="19"/>
        </w:rPr>
      </w:pPr>
      <w:r>
        <w:rPr>
          <w:rFonts w:ascii="Verdana" w:hAnsi="Verdana"/>
          <w:sz w:val="19"/>
          <w:szCs w:val="19"/>
        </w:rPr>
        <w:t>focussen op kwaliteit;</w:t>
      </w:r>
    </w:p>
    <w:p w14:paraId="0A476429" w14:textId="0ACDA33A" w:rsidR="00CB4502" w:rsidRDefault="00CB4502" w:rsidP="00CB4502">
      <w:pPr>
        <w:pStyle w:val="Lijstalinea"/>
        <w:numPr>
          <w:ilvl w:val="0"/>
          <w:numId w:val="43"/>
        </w:numPr>
        <w:spacing w:line="276" w:lineRule="auto"/>
        <w:rPr>
          <w:rFonts w:ascii="Verdana" w:hAnsi="Verdana"/>
          <w:sz w:val="19"/>
          <w:szCs w:val="19"/>
        </w:rPr>
      </w:pPr>
      <w:r>
        <w:rPr>
          <w:rFonts w:ascii="Verdana" w:hAnsi="Verdana"/>
          <w:sz w:val="19"/>
          <w:szCs w:val="19"/>
        </w:rPr>
        <w:t>en de doorstroming verder op gang brengen.</w:t>
      </w:r>
    </w:p>
    <w:p w14:paraId="0DFB94BB" w14:textId="1722AADD" w:rsidR="00C33DBA" w:rsidRDefault="00C33DBA" w:rsidP="00C33DBA">
      <w:pPr>
        <w:spacing w:line="276" w:lineRule="auto"/>
        <w:rPr>
          <w:rFonts w:ascii="Verdana" w:hAnsi="Verdana"/>
          <w:sz w:val="19"/>
          <w:szCs w:val="19"/>
        </w:rPr>
      </w:pPr>
    </w:p>
    <w:p w14:paraId="2801ABE4" w14:textId="13286489" w:rsidR="00C33DBA" w:rsidRDefault="00C33DBA" w:rsidP="00C33DBA">
      <w:pPr>
        <w:spacing w:line="276" w:lineRule="auto"/>
        <w:rPr>
          <w:rFonts w:ascii="Verdana" w:hAnsi="Verdana"/>
          <w:sz w:val="19"/>
          <w:szCs w:val="19"/>
        </w:rPr>
      </w:pPr>
    </w:p>
    <w:p w14:paraId="0FA5952B" w14:textId="353A9B05" w:rsidR="007E5473" w:rsidRDefault="007E5473" w:rsidP="007E5473">
      <w:pPr>
        <w:spacing w:line="276" w:lineRule="auto"/>
        <w:ind w:left="1134"/>
        <w:rPr>
          <w:rFonts w:ascii="Verdana" w:hAnsi="Verdana"/>
          <w:sz w:val="19"/>
          <w:szCs w:val="19"/>
        </w:rPr>
      </w:pPr>
      <w:r w:rsidRPr="007E5473">
        <w:rPr>
          <w:rFonts w:ascii="Verdana" w:hAnsi="Verdana"/>
          <w:noProof/>
          <w:sz w:val="19"/>
          <w:szCs w:val="19"/>
        </w:rPr>
        <w:drawing>
          <wp:inline distT="0" distB="0" distL="0" distR="0" wp14:anchorId="2459E5E3" wp14:editId="27D4EB7D">
            <wp:extent cx="4229690" cy="924054"/>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9690" cy="924054"/>
                    </a:xfrm>
                    <a:prstGeom prst="rect">
                      <a:avLst/>
                    </a:prstGeom>
                  </pic:spPr>
                </pic:pic>
              </a:graphicData>
            </a:graphic>
          </wp:inline>
        </w:drawing>
      </w:r>
    </w:p>
    <w:p w14:paraId="7C4F35B3" w14:textId="05CBFFDA" w:rsidR="007E5473" w:rsidRDefault="007E5473" w:rsidP="00C33DBA">
      <w:pPr>
        <w:spacing w:line="276" w:lineRule="auto"/>
        <w:rPr>
          <w:rFonts w:ascii="Verdana" w:hAnsi="Verdana"/>
          <w:sz w:val="19"/>
          <w:szCs w:val="19"/>
        </w:rPr>
      </w:pPr>
    </w:p>
    <w:p w14:paraId="25FFFAE0" w14:textId="77777777" w:rsidR="00CB4502" w:rsidRPr="00B55C1E" w:rsidRDefault="00CB4502" w:rsidP="009073FE">
      <w:pPr>
        <w:spacing w:line="276" w:lineRule="auto"/>
        <w:rPr>
          <w:rFonts w:ascii="Verdana" w:hAnsi="Verdana"/>
          <w:sz w:val="19"/>
          <w:szCs w:val="19"/>
        </w:rPr>
      </w:pPr>
    </w:p>
    <w:p w14:paraId="53E1DCF6" w14:textId="77777777" w:rsidR="00B55C1E" w:rsidRDefault="00B55C1E" w:rsidP="009073FE">
      <w:pPr>
        <w:spacing w:line="276" w:lineRule="auto"/>
        <w:rPr>
          <w:rFonts w:ascii="Verdana" w:hAnsi="Verdana"/>
          <w:sz w:val="19"/>
          <w:szCs w:val="19"/>
        </w:rPr>
      </w:pPr>
    </w:p>
    <w:p w14:paraId="3664AFB7" w14:textId="7AAD59E3" w:rsidR="001E612D" w:rsidRPr="00336485" w:rsidRDefault="00B55C1E" w:rsidP="009073FE">
      <w:pPr>
        <w:spacing w:line="276" w:lineRule="auto"/>
        <w:rPr>
          <w:rFonts w:ascii="Verdana" w:hAnsi="Verdana"/>
          <w:b/>
          <w:bCs/>
          <w:sz w:val="19"/>
          <w:szCs w:val="19"/>
        </w:rPr>
      </w:pPr>
      <w:r w:rsidRPr="00B55C1E">
        <w:rPr>
          <w:rFonts w:ascii="Verdana" w:hAnsi="Verdana"/>
          <w:b/>
          <w:bCs/>
          <w:sz w:val="19"/>
          <w:szCs w:val="19"/>
        </w:rPr>
        <w:t>Woningbouw</w:t>
      </w:r>
      <w:r w:rsidR="00C33DBA">
        <w:rPr>
          <w:rFonts w:ascii="Verdana" w:hAnsi="Verdana"/>
          <w:b/>
          <w:bCs/>
          <w:sz w:val="19"/>
          <w:szCs w:val="19"/>
        </w:rPr>
        <w:t>programmering</w:t>
      </w:r>
    </w:p>
    <w:p w14:paraId="0E92AE23" w14:textId="2C2F2A4A" w:rsidR="001E612D" w:rsidRDefault="001E612D" w:rsidP="009073FE">
      <w:pPr>
        <w:spacing w:line="276" w:lineRule="auto"/>
        <w:rPr>
          <w:rFonts w:ascii="Verdana" w:hAnsi="Verdana"/>
          <w:i/>
          <w:iCs/>
          <w:sz w:val="19"/>
          <w:szCs w:val="19"/>
        </w:rPr>
      </w:pPr>
    </w:p>
    <w:p w14:paraId="28762DDA" w14:textId="00E2D00A" w:rsidR="001E612D" w:rsidRDefault="001E612D" w:rsidP="009073FE">
      <w:pPr>
        <w:spacing w:line="276" w:lineRule="auto"/>
        <w:rPr>
          <w:rFonts w:ascii="Verdana" w:hAnsi="Verdana"/>
          <w:sz w:val="19"/>
          <w:szCs w:val="19"/>
        </w:rPr>
      </w:pPr>
      <w:r w:rsidRPr="00336485">
        <w:rPr>
          <w:rFonts w:ascii="Verdana" w:hAnsi="Verdana"/>
          <w:sz w:val="19"/>
          <w:szCs w:val="19"/>
        </w:rPr>
        <w:t xml:space="preserve">Onderstaande tabel maakt de </w:t>
      </w:r>
      <w:r w:rsidR="00F04D37" w:rsidRPr="00336485">
        <w:rPr>
          <w:rFonts w:ascii="Verdana" w:hAnsi="Verdana"/>
          <w:sz w:val="19"/>
          <w:szCs w:val="19"/>
        </w:rPr>
        <w:t xml:space="preserve">woningbouwprogrammering voor de komende jaren inzichtelijk op projectniveau. In bijlage 1 vindt nadere specificatie naar </w:t>
      </w:r>
      <w:r w:rsidR="00EA4EEA" w:rsidRPr="00336485">
        <w:rPr>
          <w:rFonts w:ascii="Verdana" w:hAnsi="Verdana"/>
          <w:sz w:val="19"/>
          <w:szCs w:val="19"/>
        </w:rPr>
        <w:t xml:space="preserve">typologie en </w:t>
      </w:r>
      <w:r w:rsidR="005313DF" w:rsidRPr="00336485">
        <w:rPr>
          <w:rFonts w:ascii="Verdana" w:hAnsi="Verdana"/>
          <w:sz w:val="19"/>
          <w:szCs w:val="19"/>
        </w:rPr>
        <w:t>prijssegmenten plaats</w:t>
      </w:r>
      <w:r w:rsidR="00F04D37" w:rsidRPr="00336485">
        <w:rPr>
          <w:rFonts w:ascii="Verdana" w:hAnsi="Verdana"/>
          <w:sz w:val="19"/>
          <w:szCs w:val="19"/>
        </w:rPr>
        <w:t>. Bij de uitwerking van de actiepunten gaan we inhoudelijk in op voorliggende woningbouwprogrammering</w:t>
      </w:r>
      <w:r w:rsidR="005313DF" w:rsidRPr="00336485">
        <w:rPr>
          <w:rFonts w:ascii="Verdana" w:hAnsi="Verdana"/>
          <w:sz w:val="19"/>
          <w:szCs w:val="19"/>
        </w:rPr>
        <w:t xml:space="preserve"> en de wijze waarop we deze willen invullen</w:t>
      </w:r>
      <w:r w:rsidR="00F04D37" w:rsidRPr="00336485">
        <w:rPr>
          <w:rFonts w:ascii="Verdana" w:hAnsi="Verdana"/>
          <w:sz w:val="19"/>
          <w:szCs w:val="19"/>
        </w:rPr>
        <w:t>.</w:t>
      </w:r>
    </w:p>
    <w:p w14:paraId="0FA9ACBF" w14:textId="7B54C8DD" w:rsidR="00F04D37" w:rsidRDefault="00F04D37" w:rsidP="009073FE">
      <w:pPr>
        <w:spacing w:line="276" w:lineRule="auto"/>
        <w:rPr>
          <w:rFonts w:ascii="Verdana" w:hAnsi="Verdana"/>
          <w:sz w:val="19"/>
          <w:szCs w:val="19"/>
        </w:rPr>
      </w:pPr>
    </w:p>
    <w:p w14:paraId="7EAAD04D" w14:textId="54C59D83" w:rsidR="00F04D37" w:rsidRDefault="00F04D37" w:rsidP="009073FE">
      <w:pPr>
        <w:spacing w:line="276" w:lineRule="auto"/>
        <w:rPr>
          <w:rFonts w:ascii="Verdana" w:hAnsi="Verdana"/>
          <w:sz w:val="19"/>
          <w:szCs w:val="19"/>
        </w:rPr>
      </w:pPr>
    </w:p>
    <w:p w14:paraId="48B0255A" w14:textId="77777777" w:rsidR="00CD5D6D" w:rsidRDefault="00CD5D6D" w:rsidP="009073FE">
      <w:pPr>
        <w:spacing w:line="276" w:lineRule="auto"/>
        <w:rPr>
          <w:rFonts w:ascii="Verdana" w:hAnsi="Verdana"/>
          <w:sz w:val="19"/>
          <w:szCs w:val="19"/>
        </w:rPr>
      </w:pPr>
    </w:p>
    <w:p w14:paraId="12DE5DEC" w14:textId="77777777" w:rsidR="00CD5D6D" w:rsidRDefault="00CD5D6D" w:rsidP="009073FE">
      <w:pPr>
        <w:spacing w:line="276" w:lineRule="auto"/>
        <w:rPr>
          <w:rFonts w:ascii="Verdana" w:hAnsi="Verdana"/>
          <w:sz w:val="19"/>
          <w:szCs w:val="19"/>
        </w:rPr>
      </w:pPr>
    </w:p>
    <w:p w14:paraId="7D2E7154" w14:textId="77777777" w:rsidR="00CD5D6D" w:rsidRDefault="00CD5D6D" w:rsidP="009073FE">
      <w:pPr>
        <w:spacing w:line="276" w:lineRule="auto"/>
        <w:rPr>
          <w:rFonts w:ascii="Verdana" w:hAnsi="Verdana"/>
          <w:sz w:val="19"/>
          <w:szCs w:val="19"/>
        </w:rPr>
      </w:pPr>
    </w:p>
    <w:p w14:paraId="1FFDAE37" w14:textId="77777777" w:rsidR="00CD5D6D" w:rsidRDefault="00CD5D6D" w:rsidP="009073FE">
      <w:pPr>
        <w:spacing w:line="276" w:lineRule="auto"/>
        <w:rPr>
          <w:rFonts w:ascii="Verdana" w:hAnsi="Verdana"/>
          <w:sz w:val="19"/>
          <w:szCs w:val="19"/>
        </w:rPr>
      </w:pPr>
    </w:p>
    <w:p w14:paraId="4AD25AC2" w14:textId="7D7B52CF" w:rsidR="00CD5D6D" w:rsidRDefault="00CD5D6D" w:rsidP="009073FE">
      <w:pPr>
        <w:spacing w:line="276" w:lineRule="auto"/>
        <w:rPr>
          <w:rFonts w:ascii="Verdana" w:hAnsi="Verdana"/>
          <w:sz w:val="16"/>
          <w:szCs w:val="16"/>
        </w:rPr>
      </w:pPr>
      <w:r w:rsidRPr="00CD5D6D">
        <w:rPr>
          <w:rFonts w:ascii="Verdana" w:hAnsi="Verdana"/>
          <w:sz w:val="16"/>
          <w:szCs w:val="16"/>
        </w:rPr>
        <w:t>Tabel woningbouwprogramma</w:t>
      </w:r>
    </w:p>
    <w:tbl>
      <w:tblPr>
        <w:tblW w:w="9543" w:type="dxa"/>
        <w:tblCellMar>
          <w:left w:w="70" w:type="dxa"/>
          <w:right w:w="70" w:type="dxa"/>
        </w:tblCellMar>
        <w:tblLook w:val="04A0" w:firstRow="1" w:lastRow="0" w:firstColumn="1" w:lastColumn="0" w:noHBand="0" w:noVBand="1"/>
      </w:tblPr>
      <w:tblGrid>
        <w:gridCol w:w="1091"/>
        <w:gridCol w:w="3330"/>
        <w:gridCol w:w="477"/>
        <w:gridCol w:w="673"/>
        <w:gridCol w:w="713"/>
        <w:gridCol w:w="714"/>
        <w:gridCol w:w="591"/>
        <w:gridCol w:w="694"/>
        <w:gridCol w:w="1260"/>
      </w:tblGrid>
      <w:tr w:rsidR="00F05FCB" w:rsidRPr="00B856DF" w14:paraId="2C6D0F96" w14:textId="77777777" w:rsidTr="00F05FCB">
        <w:trPr>
          <w:trHeight w:val="394"/>
        </w:trPr>
        <w:tc>
          <w:tcPr>
            <w:tcW w:w="1091" w:type="dxa"/>
            <w:tcBorders>
              <w:top w:val="single" w:sz="4" w:space="0" w:color="auto"/>
              <w:left w:val="single" w:sz="4" w:space="0" w:color="auto"/>
              <w:bottom w:val="single" w:sz="4" w:space="0" w:color="auto"/>
              <w:right w:val="single" w:sz="4" w:space="0" w:color="auto"/>
            </w:tcBorders>
            <w:shd w:val="clear" w:color="000000" w:fill="DCE6F1"/>
            <w:vAlign w:val="bottom"/>
            <w:hideMark/>
          </w:tcPr>
          <w:p w14:paraId="0BEF6151" w14:textId="77777777" w:rsidR="00B856DF" w:rsidRPr="00B856DF" w:rsidRDefault="00B856DF" w:rsidP="00B856DF">
            <w:pPr>
              <w:rPr>
                <w:rFonts w:ascii="Calibri" w:eastAsia="Times New Roman" w:hAnsi="Calibri" w:cs="Calibri"/>
                <w:b/>
                <w:bCs/>
                <w:color w:val="000000"/>
                <w:sz w:val="22"/>
                <w:szCs w:val="22"/>
                <w:lang w:eastAsia="nl-NL"/>
              </w:rPr>
            </w:pPr>
            <w:r w:rsidRPr="00B856DF">
              <w:rPr>
                <w:rFonts w:ascii="Calibri" w:eastAsia="Times New Roman" w:hAnsi="Calibri" w:cs="Calibri"/>
                <w:b/>
                <w:bCs/>
                <w:color w:val="000000"/>
                <w:sz w:val="22"/>
                <w:szCs w:val="22"/>
                <w:lang w:eastAsia="nl-NL"/>
              </w:rPr>
              <w:t>KERN</w:t>
            </w:r>
          </w:p>
        </w:tc>
        <w:tc>
          <w:tcPr>
            <w:tcW w:w="3330" w:type="dxa"/>
            <w:tcBorders>
              <w:top w:val="single" w:sz="4" w:space="0" w:color="auto"/>
              <w:left w:val="nil"/>
              <w:bottom w:val="single" w:sz="4" w:space="0" w:color="auto"/>
              <w:right w:val="single" w:sz="4" w:space="0" w:color="auto"/>
            </w:tcBorders>
            <w:shd w:val="clear" w:color="000000" w:fill="DCE6F1"/>
            <w:vAlign w:val="bottom"/>
            <w:hideMark/>
          </w:tcPr>
          <w:p w14:paraId="79752641" w14:textId="77777777" w:rsidR="00B856DF" w:rsidRPr="00B856DF" w:rsidRDefault="00B856DF" w:rsidP="00B856DF">
            <w:pPr>
              <w:rPr>
                <w:rFonts w:ascii="Calibri" w:eastAsia="Times New Roman" w:hAnsi="Calibri" w:cs="Calibri"/>
                <w:b/>
                <w:bCs/>
                <w:color w:val="000000"/>
                <w:sz w:val="22"/>
                <w:szCs w:val="22"/>
                <w:lang w:eastAsia="nl-NL"/>
              </w:rPr>
            </w:pPr>
            <w:r w:rsidRPr="00B856DF">
              <w:rPr>
                <w:rFonts w:ascii="Calibri" w:eastAsia="Times New Roman" w:hAnsi="Calibri" w:cs="Calibri"/>
                <w:b/>
                <w:bCs/>
                <w:color w:val="000000"/>
                <w:sz w:val="22"/>
                <w:szCs w:val="22"/>
                <w:lang w:eastAsia="nl-NL"/>
              </w:rPr>
              <w:t>PLANNAAM</w:t>
            </w:r>
          </w:p>
        </w:tc>
        <w:tc>
          <w:tcPr>
            <w:tcW w:w="1150" w:type="dxa"/>
            <w:gridSpan w:val="2"/>
            <w:tcBorders>
              <w:top w:val="single" w:sz="4" w:space="0" w:color="auto"/>
              <w:left w:val="nil"/>
              <w:bottom w:val="single" w:sz="4" w:space="0" w:color="auto"/>
              <w:right w:val="single" w:sz="4" w:space="0" w:color="auto"/>
            </w:tcBorders>
            <w:shd w:val="clear" w:color="000000" w:fill="EBF1DE"/>
            <w:vAlign w:val="bottom"/>
            <w:hideMark/>
          </w:tcPr>
          <w:p w14:paraId="1E4996E8" w14:textId="77777777" w:rsidR="00B856DF" w:rsidRPr="00B856DF" w:rsidRDefault="00B856DF" w:rsidP="00B856DF">
            <w:pPr>
              <w:jc w:val="center"/>
              <w:rPr>
                <w:rFonts w:ascii="Calibri" w:eastAsia="Times New Roman" w:hAnsi="Calibri" w:cs="Calibri"/>
                <w:b/>
                <w:bCs/>
                <w:color w:val="000000"/>
                <w:sz w:val="22"/>
                <w:szCs w:val="22"/>
                <w:lang w:eastAsia="nl-NL"/>
              </w:rPr>
            </w:pPr>
            <w:r w:rsidRPr="00B856DF">
              <w:rPr>
                <w:rFonts w:ascii="Calibri" w:eastAsia="Times New Roman" w:hAnsi="Calibri" w:cs="Calibri"/>
                <w:b/>
                <w:bCs/>
                <w:color w:val="000000"/>
                <w:sz w:val="22"/>
                <w:szCs w:val="22"/>
                <w:lang w:eastAsia="nl-NL"/>
              </w:rPr>
              <w:t>TOTAAL</w:t>
            </w:r>
          </w:p>
        </w:tc>
        <w:tc>
          <w:tcPr>
            <w:tcW w:w="713" w:type="dxa"/>
            <w:tcBorders>
              <w:top w:val="single" w:sz="4" w:space="0" w:color="auto"/>
              <w:left w:val="nil"/>
              <w:bottom w:val="single" w:sz="4" w:space="0" w:color="auto"/>
              <w:right w:val="single" w:sz="4" w:space="0" w:color="auto"/>
            </w:tcBorders>
            <w:shd w:val="clear" w:color="000000" w:fill="FDE9D9"/>
            <w:vAlign w:val="bottom"/>
            <w:hideMark/>
          </w:tcPr>
          <w:p w14:paraId="082F0F89" w14:textId="77777777" w:rsidR="00B856DF" w:rsidRPr="00B856DF" w:rsidRDefault="00B856DF" w:rsidP="00B856DF">
            <w:pPr>
              <w:jc w:val="center"/>
              <w:rPr>
                <w:rFonts w:ascii="Calibri" w:eastAsia="Times New Roman" w:hAnsi="Calibri" w:cs="Calibri"/>
                <w:b/>
                <w:bCs/>
                <w:color w:val="000000"/>
                <w:sz w:val="22"/>
                <w:szCs w:val="22"/>
                <w:lang w:eastAsia="nl-NL"/>
              </w:rPr>
            </w:pPr>
            <w:r w:rsidRPr="00B856DF">
              <w:rPr>
                <w:rFonts w:ascii="Calibri" w:eastAsia="Times New Roman" w:hAnsi="Calibri" w:cs="Calibri"/>
                <w:b/>
                <w:bCs/>
                <w:color w:val="000000"/>
                <w:sz w:val="22"/>
                <w:szCs w:val="22"/>
                <w:lang w:eastAsia="nl-NL"/>
              </w:rPr>
              <w:t>2022</w:t>
            </w:r>
          </w:p>
        </w:tc>
        <w:tc>
          <w:tcPr>
            <w:tcW w:w="714" w:type="dxa"/>
            <w:tcBorders>
              <w:top w:val="single" w:sz="4" w:space="0" w:color="auto"/>
              <w:left w:val="nil"/>
              <w:bottom w:val="single" w:sz="4" w:space="0" w:color="auto"/>
              <w:right w:val="single" w:sz="4" w:space="0" w:color="auto"/>
            </w:tcBorders>
            <w:shd w:val="clear" w:color="000000" w:fill="FDE9D9"/>
            <w:vAlign w:val="bottom"/>
            <w:hideMark/>
          </w:tcPr>
          <w:p w14:paraId="1073B8AA" w14:textId="77777777" w:rsidR="00B856DF" w:rsidRPr="00B856DF" w:rsidRDefault="00B856DF" w:rsidP="00B856DF">
            <w:pPr>
              <w:jc w:val="center"/>
              <w:rPr>
                <w:rFonts w:ascii="Calibri" w:eastAsia="Times New Roman" w:hAnsi="Calibri" w:cs="Calibri"/>
                <w:b/>
                <w:bCs/>
                <w:color w:val="000000"/>
                <w:sz w:val="22"/>
                <w:szCs w:val="22"/>
                <w:lang w:eastAsia="nl-NL"/>
              </w:rPr>
            </w:pPr>
            <w:r w:rsidRPr="00B856DF">
              <w:rPr>
                <w:rFonts w:ascii="Calibri" w:eastAsia="Times New Roman" w:hAnsi="Calibri" w:cs="Calibri"/>
                <w:b/>
                <w:bCs/>
                <w:color w:val="000000"/>
                <w:sz w:val="22"/>
                <w:szCs w:val="22"/>
                <w:lang w:eastAsia="nl-NL"/>
              </w:rPr>
              <w:t>2023</w:t>
            </w:r>
          </w:p>
        </w:tc>
        <w:tc>
          <w:tcPr>
            <w:tcW w:w="591" w:type="dxa"/>
            <w:tcBorders>
              <w:top w:val="single" w:sz="4" w:space="0" w:color="auto"/>
              <w:left w:val="nil"/>
              <w:bottom w:val="single" w:sz="4" w:space="0" w:color="auto"/>
              <w:right w:val="single" w:sz="4" w:space="0" w:color="auto"/>
            </w:tcBorders>
            <w:shd w:val="clear" w:color="000000" w:fill="FDE9D9"/>
            <w:vAlign w:val="bottom"/>
            <w:hideMark/>
          </w:tcPr>
          <w:p w14:paraId="42800695" w14:textId="77777777" w:rsidR="00B856DF" w:rsidRPr="00B856DF" w:rsidRDefault="00B856DF" w:rsidP="00B856DF">
            <w:pPr>
              <w:jc w:val="center"/>
              <w:rPr>
                <w:rFonts w:ascii="Calibri" w:eastAsia="Times New Roman" w:hAnsi="Calibri" w:cs="Calibri"/>
                <w:b/>
                <w:bCs/>
                <w:color w:val="000000"/>
                <w:sz w:val="22"/>
                <w:szCs w:val="22"/>
                <w:lang w:eastAsia="nl-NL"/>
              </w:rPr>
            </w:pPr>
            <w:r w:rsidRPr="00B856DF">
              <w:rPr>
                <w:rFonts w:ascii="Calibri" w:eastAsia="Times New Roman" w:hAnsi="Calibri" w:cs="Calibri"/>
                <w:b/>
                <w:bCs/>
                <w:color w:val="000000"/>
                <w:sz w:val="22"/>
                <w:szCs w:val="22"/>
                <w:lang w:eastAsia="nl-NL"/>
              </w:rPr>
              <w:t>2024</w:t>
            </w:r>
          </w:p>
        </w:tc>
        <w:tc>
          <w:tcPr>
            <w:tcW w:w="694" w:type="dxa"/>
            <w:tcBorders>
              <w:top w:val="single" w:sz="4" w:space="0" w:color="auto"/>
              <w:left w:val="nil"/>
              <w:bottom w:val="single" w:sz="4" w:space="0" w:color="auto"/>
              <w:right w:val="single" w:sz="4" w:space="0" w:color="auto"/>
            </w:tcBorders>
            <w:shd w:val="clear" w:color="000000" w:fill="FDE9D9"/>
            <w:vAlign w:val="bottom"/>
            <w:hideMark/>
          </w:tcPr>
          <w:p w14:paraId="44895E24" w14:textId="77777777" w:rsidR="00B856DF" w:rsidRPr="00B856DF" w:rsidRDefault="00B856DF" w:rsidP="00B856DF">
            <w:pPr>
              <w:jc w:val="center"/>
              <w:rPr>
                <w:rFonts w:ascii="Calibri" w:eastAsia="Times New Roman" w:hAnsi="Calibri" w:cs="Calibri"/>
                <w:b/>
                <w:bCs/>
                <w:color w:val="000000"/>
                <w:sz w:val="22"/>
                <w:szCs w:val="22"/>
                <w:lang w:eastAsia="nl-NL"/>
              </w:rPr>
            </w:pPr>
            <w:r w:rsidRPr="00B856DF">
              <w:rPr>
                <w:rFonts w:ascii="Calibri" w:eastAsia="Times New Roman" w:hAnsi="Calibri" w:cs="Calibri"/>
                <w:b/>
                <w:bCs/>
                <w:color w:val="000000"/>
                <w:sz w:val="22"/>
                <w:szCs w:val="22"/>
                <w:lang w:eastAsia="nl-NL"/>
              </w:rPr>
              <w:t>2025 E.V.</w:t>
            </w:r>
          </w:p>
        </w:tc>
        <w:tc>
          <w:tcPr>
            <w:tcW w:w="1260" w:type="dxa"/>
            <w:tcBorders>
              <w:top w:val="single" w:sz="4" w:space="0" w:color="auto"/>
              <w:left w:val="nil"/>
              <w:bottom w:val="single" w:sz="4" w:space="0" w:color="auto"/>
              <w:right w:val="single" w:sz="4" w:space="0" w:color="auto"/>
            </w:tcBorders>
            <w:shd w:val="clear" w:color="000000" w:fill="FDE9D9"/>
            <w:vAlign w:val="bottom"/>
            <w:hideMark/>
          </w:tcPr>
          <w:p w14:paraId="64ED6703" w14:textId="77777777" w:rsidR="00B856DF" w:rsidRPr="00B856DF" w:rsidRDefault="00B856DF" w:rsidP="00B856DF">
            <w:pPr>
              <w:jc w:val="center"/>
              <w:rPr>
                <w:rFonts w:ascii="Calibri" w:eastAsia="Times New Roman" w:hAnsi="Calibri" w:cs="Calibri"/>
                <w:b/>
                <w:bCs/>
                <w:color w:val="000000"/>
                <w:sz w:val="22"/>
                <w:szCs w:val="22"/>
                <w:lang w:eastAsia="nl-NL"/>
              </w:rPr>
            </w:pPr>
            <w:r w:rsidRPr="00B856DF">
              <w:rPr>
                <w:rFonts w:ascii="Calibri" w:eastAsia="Times New Roman" w:hAnsi="Calibri" w:cs="Calibri"/>
                <w:b/>
                <w:bCs/>
                <w:color w:val="000000"/>
                <w:sz w:val="22"/>
                <w:szCs w:val="22"/>
                <w:lang w:eastAsia="nl-NL"/>
              </w:rPr>
              <w:t>JAAR ONBEKEND</w:t>
            </w:r>
          </w:p>
        </w:tc>
      </w:tr>
      <w:tr w:rsidR="00F05FCB" w:rsidRPr="00B856DF" w14:paraId="57676E98" w14:textId="77777777" w:rsidTr="00F05FCB">
        <w:trPr>
          <w:trHeight w:val="239"/>
        </w:trPr>
        <w:tc>
          <w:tcPr>
            <w:tcW w:w="1091" w:type="dxa"/>
            <w:tcBorders>
              <w:top w:val="nil"/>
              <w:left w:val="single" w:sz="4" w:space="0" w:color="auto"/>
              <w:bottom w:val="single" w:sz="4" w:space="0" w:color="auto"/>
              <w:right w:val="single" w:sz="4" w:space="0" w:color="auto"/>
            </w:tcBorders>
            <w:shd w:val="clear" w:color="000000" w:fill="DCE6F1"/>
            <w:vAlign w:val="bottom"/>
            <w:hideMark/>
          </w:tcPr>
          <w:p w14:paraId="49C2DD53" w14:textId="77777777" w:rsidR="00B856DF" w:rsidRPr="00B856DF" w:rsidRDefault="00B856DF" w:rsidP="00B856DF">
            <w:pPr>
              <w:rPr>
                <w:rFonts w:ascii="Calibri" w:eastAsia="Times New Roman" w:hAnsi="Calibri" w:cs="Calibri"/>
                <w:b/>
                <w:bCs/>
                <w:color w:val="000000"/>
                <w:sz w:val="22"/>
                <w:szCs w:val="22"/>
                <w:lang w:eastAsia="nl-NL"/>
              </w:rPr>
            </w:pPr>
            <w:r w:rsidRPr="00B856DF">
              <w:rPr>
                <w:rFonts w:ascii="Calibri" w:eastAsia="Times New Roman" w:hAnsi="Calibri" w:cs="Calibri"/>
                <w:b/>
                <w:bCs/>
                <w:color w:val="000000"/>
                <w:sz w:val="22"/>
                <w:szCs w:val="22"/>
                <w:lang w:eastAsia="nl-NL"/>
              </w:rPr>
              <w:t> </w:t>
            </w:r>
          </w:p>
        </w:tc>
        <w:tc>
          <w:tcPr>
            <w:tcW w:w="3330" w:type="dxa"/>
            <w:tcBorders>
              <w:top w:val="nil"/>
              <w:left w:val="nil"/>
              <w:bottom w:val="single" w:sz="4" w:space="0" w:color="auto"/>
              <w:right w:val="single" w:sz="4" w:space="0" w:color="auto"/>
            </w:tcBorders>
            <w:shd w:val="clear" w:color="000000" w:fill="DCE6F1"/>
            <w:vAlign w:val="bottom"/>
            <w:hideMark/>
          </w:tcPr>
          <w:p w14:paraId="53B191DE" w14:textId="77777777" w:rsidR="00B856DF" w:rsidRPr="00B856DF" w:rsidRDefault="00B856DF" w:rsidP="00B856DF">
            <w:pPr>
              <w:rPr>
                <w:rFonts w:ascii="Calibri" w:eastAsia="Times New Roman" w:hAnsi="Calibri" w:cs="Calibri"/>
                <w:b/>
                <w:bCs/>
                <w:color w:val="000000"/>
                <w:sz w:val="22"/>
                <w:szCs w:val="22"/>
                <w:lang w:eastAsia="nl-NL"/>
              </w:rPr>
            </w:pPr>
            <w:r w:rsidRPr="00B856DF">
              <w:rPr>
                <w:rFonts w:ascii="Calibri" w:eastAsia="Times New Roman" w:hAnsi="Calibri" w:cs="Calibri"/>
                <w:b/>
                <w:bCs/>
                <w:color w:val="000000"/>
                <w:sz w:val="22"/>
                <w:szCs w:val="22"/>
                <w:lang w:eastAsia="nl-NL"/>
              </w:rPr>
              <w:t> </w:t>
            </w:r>
          </w:p>
        </w:tc>
        <w:tc>
          <w:tcPr>
            <w:tcW w:w="477" w:type="dxa"/>
            <w:tcBorders>
              <w:top w:val="nil"/>
              <w:left w:val="nil"/>
              <w:bottom w:val="single" w:sz="4" w:space="0" w:color="auto"/>
              <w:right w:val="single" w:sz="4" w:space="0" w:color="auto"/>
            </w:tcBorders>
            <w:shd w:val="clear" w:color="000000" w:fill="EBF1DE"/>
            <w:vAlign w:val="bottom"/>
            <w:hideMark/>
          </w:tcPr>
          <w:p w14:paraId="5E35E4E3" w14:textId="77777777" w:rsidR="00B856DF" w:rsidRPr="00B856DF" w:rsidRDefault="00B856DF" w:rsidP="00B856DF">
            <w:pPr>
              <w:jc w:val="center"/>
              <w:rPr>
                <w:rFonts w:ascii="Calibri" w:eastAsia="Times New Roman" w:hAnsi="Calibri" w:cs="Calibri"/>
                <w:b/>
                <w:bCs/>
                <w:color w:val="00B050"/>
                <w:sz w:val="22"/>
                <w:szCs w:val="22"/>
                <w:lang w:eastAsia="nl-NL"/>
              </w:rPr>
            </w:pPr>
            <w:r w:rsidRPr="00B856DF">
              <w:rPr>
                <w:rFonts w:ascii="Calibri" w:eastAsia="Times New Roman" w:hAnsi="Calibri" w:cs="Calibri"/>
                <w:b/>
                <w:bCs/>
                <w:color w:val="00B050"/>
                <w:sz w:val="22"/>
                <w:szCs w:val="22"/>
                <w:lang w:eastAsia="nl-NL"/>
              </w:rPr>
              <w:t>+</w:t>
            </w:r>
          </w:p>
        </w:tc>
        <w:tc>
          <w:tcPr>
            <w:tcW w:w="672" w:type="dxa"/>
            <w:tcBorders>
              <w:top w:val="nil"/>
              <w:left w:val="nil"/>
              <w:bottom w:val="single" w:sz="4" w:space="0" w:color="auto"/>
              <w:right w:val="single" w:sz="4" w:space="0" w:color="auto"/>
            </w:tcBorders>
            <w:shd w:val="clear" w:color="000000" w:fill="EBF1DE"/>
            <w:vAlign w:val="bottom"/>
            <w:hideMark/>
          </w:tcPr>
          <w:p w14:paraId="549AC03D" w14:textId="77777777" w:rsidR="00B856DF" w:rsidRPr="00B856DF" w:rsidRDefault="00B856DF" w:rsidP="00B856DF">
            <w:pPr>
              <w:jc w:val="center"/>
              <w:rPr>
                <w:rFonts w:ascii="Calibri" w:eastAsia="Times New Roman" w:hAnsi="Calibri" w:cs="Calibri"/>
                <w:b/>
                <w:bCs/>
                <w:color w:val="FF0000"/>
                <w:sz w:val="22"/>
                <w:szCs w:val="22"/>
                <w:lang w:eastAsia="nl-NL"/>
              </w:rPr>
            </w:pPr>
            <w:r w:rsidRPr="00B856DF">
              <w:rPr>
                <w:rFonts w:ascii="Calibri" w:eastAsia="Times New Roman" w:hAnsi="Calibri" w:cs="Calibri"/>
                <w:b/>
                <w:bCs/>
                <w:color w:val="FF0000"/>
                <w:sz w:val="22"/>
                <w:szCs w:val="22"/>
                <w:lang w:eastAsia="nl-NL"/>
              </w:rPr>
              <w:t>-</w:t>
            </w:r>
          </w:p>
        </w:tc>
        <w:tc>
          <w:tcPr>
            <w:tcW w:w="713" w:type="dxa"/>
            <w:tcBorders>
              <w:top w:val="nil"/>
              <w:left w:val="nil"/>
              <w:bottom w:val="single" w:sz="4" w:space="0" w:color="auto"/>
              <w:right w:val="single" w:sz="4" w:space="0" w:color="auto"/>
            </w:tcBorders>
            <w:shd w:val="clear" w:color="000000" w:fill="FDE9D9"/>
            <w:vAlign w:val="bottom"/>
            <w:hideMark/>
          </w:tcPr>
          <w:p w14:paraId="4FCDD3F4" w14:textId="77777777" w:rsidR="00B856DF" w:rsidRPr="00B856DF" w:rsidRDefault="00B856DF" w:rsidP="00B856DF">
            <w:pPr>
              <w:jc w:val="center"/>
              <w:rPr>
                <w:rFonts w:ascii="Calibri" w:eastAsia="Times New Roman" w:hAnsi="Calibri" w:cs="Calibri"/>
                <w:b/>
                <w:bCs/>
                <w:color w:val="00B050"/>
                <w:sz w:val="22"/>
                <w:szCs w:val="22"/>
                <w:lang w:eastAsia="nl-NL"/>
              </w:rPr>
            </w:pPr>
            <w:r w:rsidRPr="00B856DF">
              <w:rPr>
                <w:rFonts w:ascii="Calibri" w:eastAsia="Times New Roman" w:hAnsi="Calibri" w:cs="Calibri"/>
                <w:b/>
                <w:bCs/>
                <w:color w:val="00B050"/>
                <w:sz w:val="22"/>
                <w:szCs w:val="22"/>
                <w:lang w:eastAsia="nl-NL"/>
              </w:rPr>
              <w:t> </w:t>
            </w:r>
          </w:p>
        </w:tc>
        <w:tc>
          <w:tcPr>
            <w:tcW w:w="714" w:type="dxa"/>
            <w:tcBorders>
              <w:top w:val="nil"/>
              <w:left w:val="nil"/>
              <w:bottom w:val="single" w:sz="4" w:space="0" w:color="auto"/>
              <w:right w:val="single" w:sz="4" w:space="0" w:color="auto"/>
            </w:tcBorders>
            <w:shd w:val="clear" w:color="000000" w:fill="FDE9D9"/>
            <w:vAlign w:val="bottom"/>
            <w:hideMark/>
          </w:tcPr>
          <w:p w14:paraId="264911C8" w14:textId="77777777" w:rsidR="00B856DF" w:rsidRPr="00B856DF" w:rsidRDefault="00B856DF" w:rsidP="00B856DF">
            <w:pPr>
              <w:jc w:val="center"/>
              <w:rPr>
                <w:rFonts w:ascii="Calibri" w:eastAsia="Times New Roman" w:hAnsi="Calibri" w:cs="Calibri"/>
                <w:b/>
                <w:bCs/>
                <w:color w:val="00B050"/>
                <w:sz w:val="22"/>
                <w:szCs w:val="22"/>
                <w:lang w:eastAsia="nl-NL"/>
              </w:rPr>
            </w:pPr>
            <w:r w:rsidRPr="00B856DF">
              <w:rPr>
                <w:rFonts w:ascii="Calibri" w:eastAsia="Times New Roman" w:hAnsi="Calibri" w:cs="Calibri"/>
                <w:b/>
                <w:bCs/>
                <w:color w:val="00B050"/>
                <w:sz w:val="22"/>
                <w:szCs w:val="22"/>
                <w:lang w:eastAsia="nl-NL"/>
              </w:rPr>
              <w:t> </w:t>
            </w:r>
          </w:p>
        </w:tc>
        <w:tc>
          <w:tcPr>
            <w:tcW w:w="591" w:type="dxa"/>
            <w:tcBorders>
              <w:top w:val="nil"/>
              <w:left w:val="nil"/>
              <w:bottom w:val="single" w:sz="4" w:space="0" w:color="auto"/>
              <w:right w:val="single" w:sz="4" w:space="0" w:color="auto"/>
            </w:tcBorders>
            <w:shd w:val="clear" w:color="000000" w:fill="FDE9D9"/>
            <w:vAlign w:val="bottom"/>
            <w:hideMark/>
          </w:tcPr>
          <w:p w14:paraId="5C3BECD6" w14:textId="77777777" w:rsidR="00B856DF" w:rsidRPr="00B856DF" w:rsidRDefault="00B856DF" w:rsidP="00B856DF">
            <w:pPr>
              <w:jc w:val="center"/>
              <w:rPr>
                <w:rFonts w:ascii="Calibri" w:eastAsia="Times New Roman" w:hAnsi="Calibri" w:cs="Calibri"/>
                <w:b/>
                <w:bCs/>
                <w:color w:val="00B050"/>
                <w:sz w:val="22"/>
                <w:szCs w:val="22"/>
                <w:lang w:eastAsia="nl-NL"/>
              </w:rPr>
            </w:pPr>
            <w:r w:rsidRPr="00B856DF">
              <w:rPr>
                <w:rFonts w:ascii="Calibri" w:eastAsia="Times New Roman" w:hAnsi="Calibri" w:cs="Calibri"/>
                <w:b/>
                <w:bCs/>
                <w:color w:val="00B050"/>
                <w:sz w:val="22"/>
                <w:szCs w:val="22"/>
                <w:lang w:eastAsia="nl-NL"/>
              </w:rPr>
              <w:t> </w:t>
            </w:r>
          </w:p>
        </w:tc>
        <w:tc>
          <w:tcPr>
            <w:tcW w:w="694" w:type="dxa"/>
            <w:tcBorders>
              <w:top w:val="nil"/>
              <w:left w:val="nil"/>
              <w:bottom w:val="single" w:sz="4" w:space="0" w:color="auto"/>
              <w:right w:val="single" w:sz="4" w:space="0" w:color="auto"/>
            </w:tcBorders>
            <w:shd w:val="clear" w:color="000000" w:fill="FDE9D9"/>
            <w:vAlign w:val="bottom"/>
            <w:hideMark/>
          </w:tcPr>
          <w:p w14:paraId="01F9BD04" w14:textId="77777777" w:rsidR="00B856DF" w:rsidRPr="00B856DF" w:rsidRDefault="00B856DF" w:rsidP="00B856DF">
            <w:pPr>
              <w:jc w:val="center"/>
              <w:rPr>
                <w:rFonts w:ascii="Calibri" w:eastAsia="Times New Roman" w:hAnsi="Calibri" w:cs="Calibri"/>
                <w:b/>
                <w:bCs/>
                <w:color w:val="00B050"/>
                <w:sz w:val="22"/>
                <w:szCs w:val="22"/>
                <w:lang w:eastAsia="nl-NL"/>
              </w:rPr>
            </w:pPr>
            <w:r w:rsidRPr="00B856DF">
              <w:rPr>
                <w:rFonts w:ascii="Calibri" w:eastAsia="Times New Roman" w:hAnsi="Calibri" w:cs="Calibri"/>
                <w:b/>
                <w:bCs/>
                <w:color w:val="00B050"/>
                <w:sz w:val="22"/>
                <w:szCs w:val="22"/>
                <w:lang w:eastAsia="nl-NL"/>
              </w:rPr>
              <w:t> </w:t>
            </w:r>
          </w:p>
        </w:tc>
        <w:tc>
          <w:tcPr>
            <w:tcW w:w="1260" w:type="dxa"/>
            <w:tcBorders>
              <w:top w:val="nil"/>
              <w:left w:val="nil"/>
              <w:bottom w:val="single" w:sz="4" w:space="0" w:color="auto"/>
              <w:right w:val="single" w:sz="4" w:space="0" w:color="auto"/>
            </w:tcBorders>
            <w:shd w:val="clear" w:color="000000" w:fill="FDE9D9"/>
            <w:vAlign w:val="bottom"/>
            <w:hideMark/>
          </w:tcPr>
          <w:p w14:paraId="64D4EBD0" w14:textId="77777777" w:rsidR="00B856DF" w:rsidRPr="00B856DF" w:rsidRDefault="00B856DF" w:rsidP="00B856DF">
            <w:pPr>
              <w:jc w:val="center"/>
              <w:rPr>
                <w:rFonts w:ascii="Calibri" w:eastAsia="Times New Roman" w:hAnsi="Calibri" w:cs="Calibri"/>
                <w:b/>
                <w:bCs/>
                <w:color w:val="00B050"/>
                <w:sz w:val="22"/>
                <w:szCs w:val="22"/>
                <w:lang w:eastAsia="nl-NL"/>
              </w:rPr>
            </w:pPr>
            <w:r w:rsidRPr="00B856DF">
              <w:rPr>
                <w:rFonts w:ascii="Calibri" w:eastAsia="Times New Roman" w:hAnsi="Calibri" w:cs="Calibri"/>
                <w:b/>
                <w:bCs/>
                <w:color w:val="00B050"/>
                <w:sz w:val="22"/>
                <w:szCs w:val="22"/>
                <w:lang w:eastAsia="nl-NL"/>
              </w:rPr>
              <w:t> </w:t>
            </w:r>
          </w:p>
        </w:tc>
      </w:tr>
      <w:tr w:rsidR="00F05FCB" w:rsidRPr="00B856DF" w14:paraId="554F9314"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360A9A81"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Elsloo</w:t>
            </w:r>
          </w:p>
        </w:tc>
        <w:tc>
          <w:tcPr>
            <w:tcW w:w="3330" w:type="dxa"/>
            <w:tcBorders>
              <w:top w:val="nil"/>
              <w:left w:val="nil"/>
              <w:bottom w:val="single" w:sz="4" w:space="0" w:color="auto"/>
              <w:right w:val="single" w:sz="4" w:space="0" w:color="auto"/>
            </w:tcBorders>
            <w:shd w:val="clear" w:color="auto" w:fill="auto"/>
            <w:noWrap/>
            <w:vAlign w:val="bottom"/>
            <w:hideMark/>
          </w:tcPr>
          <w:p w14:paraId="4FD6262C"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CPO Meerdel / Elserveldstraat</w:t>
            </w:r>
          </w:p>
        </w:tc>
        <w:tc>
          <w:tcPr>
            <w:tcW w:w="477" w:type="dxa"/>
            <w:tcBorders>
              <w:top w:val="nil"/>
              <w:left w:val="nil"/>
              <w:bottom w:val="single" w:sz="4" w:space="0" w:color="auto"/>
              <w:right w:val="single" w:sz="4" w:space="0" w:color="auto"/>
            </w:tcBorders>
            <w:shd w:val="clear" w:color="auto" w:fill="auto"/>
            <w:noWrap/>
            <w:vAlign w:val="bottom"/>
            <w:hideMark/>
          </w:tcPr>
          <w:p w14:paraId="6583419F"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15</w:t>
            </w:r>
          </w:p>
        </w:tc>
        <w:tc>
          <w:tcPr>
            <w:tcW w:w="672" w:type="dxa"/>
            <w:tcBorders>
              <w:top w:val="nil"/>
              <w:left w:val="nil"/>
              <w:bottom w:val="single" w:sz="4" w:space="0" w:color="auto"/>
              <w:right w:val="single" w:sz="4" w:space="0" w:color="auto"/>
            </w:tcBorders>
            <w:shd w:val="clear" w:color="auto" w:fill="auto"/>
            <w:noWrap/>
            <w:vAlign w:val="bottom"/>
            <w:hideMark/>
          </w:tcPr>
          <w:p w14:paraId="77795038"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3" w:type="dxa"/>
            <w:tcBorders>
              <w:top w:val="nil"/>
              <w:left w:val="nil"/>
              <w:bottom w:val="single" w:sz="4" w:space="0" w:color="auto"/>
              <w:right w:val="single" w:sz="4" w:space="0" w:color="auto"/>
            </w:tcBorders>
            <w:shd w:val="clear" w:color="auto" w:fill="auto"/>
            <w:noWrap/>
            <w:vAlign w:val="bottom"/>
            <w:hideMark/>
          </w:tcPr>
          <w:p w14:paraId="04075DEC"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4" w:type="dxa"/>
            <w:tcBorders>
              <w:top w:val="nil"/>
              <w:left w:val="nil"/>
              <w:bottom w:val="single" w:sz="4" w:space="0" w:color="auto"/>
              <w:right w:val="single" w:sz="4" w:space="0" w:color="auto"/>
            </w:tcBorders>
            <w:shd w:val="clear" w:color="auto" w:fill="auto"/>
            <w:noWrap/>
            <w:vAlign w:val="bottom"/>
            <w:hideMark/>
          </w:tcPr>
          <w:p w14:paraId="29AAD7AA"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15</w:t>
            </w:r>
          </w:p>
        </w:tc>
        <w:tc>
          <w:tcPr>
            <w:tcW w:w="591" w:type="dxa"/>
            <w:tcBorders>
              <w:top w:val="nil"/>
              <w:left w:val="nil"/>
              <w:bottom w:val="single" w:sz="4" w:space="0" w:color="auto"/>
              <w:right w:val="single" w:sz="4" w:space="0" w:color="auto"/>
            </w:tcBorders>
            <w:shd w:val="clear" w:color="auto" w:fill="auto"/>
            <w:noWrap/>
            <w:vAlign w:val="bottom"/>
            <w:hideMark/>
          </w:tcPr>
          <w:p w14:paraId="1A205FB0"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694" w:type="dxa"/>
            <w:tcBorders>
              <w:top w:val="nil"/>
              <w:left w:val="nil"/>
              <w:bottom w:val="single" w:sz="4" w:space="0" w:color="auto"/>
              <w:right w:val="single" w:sz="4" w:space="0" w:color="auto"/>
            </w:tcBorders>
            <w:shd w:val="clear" w:color="auto" w:fill="auto"/>
            <w:noWrap/>
            <w:vAlign w:val="bottom"/>
            <w:hideMark/>
          </w:tcPr>
          <w:p w14:paraId="6703AEFD"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1260" w:type="dxa"/>
            <w:tcBorders>
              <w:top w:val="nil"/>
              <w:left w:val="nil"/>
              <w:bottom w:val="single" w:sz="4" w:space="0" w:color="auto"/>
              <w:right w:val="single" w:sz="4" w:space="0" w:color="auto"/>
            </w:tcBorders>
            <w:shd w:val="clear" w:color="auto" w:fill="auto"/>
            <w:noWrap/>
            <w:vAlign w:val="bottom"/>
            <w:hideMark/>
          </w:tcPr>
          <w:p w14:paraId="135D07C4"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r>
      <w:tr w:rsidR="00F05FCB" w:rsidRPr="00B856DF" w14:paraId="3B08D56A"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51E6BE2D"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Elsloo</w:t>
            </w:r>
          </w:p>
        </w:tc>
        <w:tc>
          <w:tcPr>
            <w:tcW w:w="3330" w:type="dxa"/>
            <w:tcBorders>
              <w:top w:val="nil"/>
              <w:left w:val="nil"/>
              <w:bottom w:val="single" w:sz="4" w:space="0" w:color="auto"/>
              <w:right w:val="single" w:sz="4" w:space="0" w:color="auto"/>
            </w:tcBorders>
            <w:shd w:val="clear" w:color="auto" w:fill="auto"/>
            <w:noWrap/>
            <w:vAlign w:val="bottom"/>
            <w:hideMark/>
          </w:tcPr>
          <w:p w14:paraId="1C1AB245"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Locatie BLT-Terrein</w:t>
            </w:r>
          </w:p>
        </w:tc>
        <w:tc>
          <w:tcPr>
            <w:tcW w:w="477" w:type="dxa"/>
            <w:tcBorders>
              <w:top w:val="nil"/>
              <w:left w:val="nil"/>
              <w:bottom w:val="single" w:sz="4" w:space="0" w:color="auto"/>
              <w:right w:val="single" w:sz="4" w:space="0" w:color="auto"/>
            </w:tcBorders>
            <w:shd w:val="clear" w:color="auto" w:fill="auto"/>
            <w:noWrap/>
            <w:vAlign w:val="bottom"/>
            <w:hideMark/>
          </w:tcPr>
          <w:p w14:paraId="4735C673"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12</w:t>
            </w:r>
          </w:p>
        </w:tc>
        <w:tc>
          <w:tcPr>
            <w:tcW w:w="672" w:type="dxa"/>
            <w:tcBorders>
              <w:top w:val="nil"/>
              <w:left w:val="nil"/>
              <w:bottom w:val="single" w:sz="4" w:space="0" w:color="auto"/>
              <w:right w:val="single" w:sz="4" w:space="0" w:color="auto"/>
            </w:tcBorders>
            <w:shd w:val="clear" w:color="auto" w:fill="auto"/>
            <w:noWrap/>
            <w:vAlign w:val="bottom"/>
            <w:hideMark/>
          </w:tcPr>
          <w:p w14:paraId="750B0B42"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3" w:type="dxa"/>
            <w:tcBorders>
              <w:top w:val="nil"/>
              <w:left w:val="nil"/>
              <w:bottom w:val="single" w:sz="4" w:space="0" w:color="auto"/>
              <w:right w:val="single" w:sz="4" w:space="0" w:color="auto"/>
            </w:tcBorders>
            <w:shd w:val="clear" w:color="auto" w:fill="auto"/>
            <w:noWrap/>
            <w:vAlign w:val="bottom"/>
            <w:hideMark/>
          </w:tcPr>
          <w:p w14:paraId="43BBC8E1"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4" w:type="dxa"/>
            <w:tcBorders>
              <w:top w:val="nil"/>
              <w:left w:val="nil"/>
              <w:bottom w:val="single" w:sz="4" w:space="0" w:color="auto"/>
              <w:right w:val="single" w:sz="4" w:space="0" w:color="auto"/>
            </w:tcBorders>
            <w:shd w:val="clear" w:color="auto" w:fill="auto"/>
            <w:noWrap/>
            <w:vAlign w:val="bottom"/>
            <w:hideMark/>
          </w:tcPr>
          <w:p w14:paraId="16163AC7"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591" w:type="dxa"/>
            <w:tcBorders>
              <w:top w:val="nil"/>
              <w:left w:val="nil"/>
              <w:bottom w:val="single" w:sz="4" w:space="0" w:color="auto"/>
              <w:right w:val="single" w:sz="4" w:space="0" w:color="auto"/>
            </w:tcBorders>
            <w:shd w:val="clear" w:color="auto" w:fill="auto"/>
            <w:noWrap/>
            <w:vAlign w:val="bottom"/>
            <w:hideMark/>
          </w:tcPr>
          <w:p w14:paraId="6DD9B25E"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694" w:type="dxa"/>
            <w:tcBorders>
              <w:top w:val="nil"/>
              <w:left w:val="nil"/>
              <w:bottom w:val="single" w:sz="4" w:space="0" w:color="auto"/>
              <w:right w:val="single" w:sz="4" w:space="0" w:color="auto"/>
            </w:tcBorders>
            <w:shd w:val="clear" w:color="auto" w:fill="auto"/>
            <w:noWrap/>
            <w:vAlign w:val="bottom"/>
            <w:hideMark/>
          </w:tcPr>
          <w:p w14:paraId="539CA454"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12</w:t>
            </w:r>
          </w:p>
        </w:tc>
        <w:tc>
          <w:tcPr>
            <w:tcW w:w="1260" w:type="dxa"/>
            <w:tcBorders>
              <w:top w:val="nil"/>
              <w:left w:val="nil"/>
              <w:bottom w:val="single" w:sz="4" w:space="0" w:color="auto"/>
              <w:right w:val="single" w:sz="4" w:space="0" w:color="auto"/>
            </w:tcBorders>
            <w:shd w:val="clear" w:color="auto" w:fill="auto"/>
            <w:noWrap/>
            <w:vAlign w:val="bottom"/>
            <w:hideMark/>
          </w:tcPr>
          <w:p w14:paraId="3B58FED0"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r>
      <w:tr w:rsidR="00F05FCB" w:rsidRPr="00B856DF" w14:paraId="6D724561"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4D7A8B6A"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Elsloo</w:t>
            </w:r>
          </w:p>
        </w:tc>
        <w:tc>
          <w:tcPr>
            <w:tcW w:w="3330" w:type="dxa"/>
            <w:tcBorders>
              <w:top w:val="nil"/>
              <w:left w:val="nil"/>
              <w:bottom w:val="single" w:sz="4" w:space="0" w:color="auto"/>
              <w:right w:val="single" w:sz="4" w:space="0" w:color="auto"/>
            </w:tcBorders>
            <w:shd w:val="clear" w:color="auto" w:fill="auto"/>
            <w:noWrap/>
            <w:vAlign w:val="bottom"/>
            <w:hideMark/>
          </w:tcPr>
          <w:p w14:paraId="71433A5F"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Locatie De Poolster</w:t>
            </w:r>
          </w:p>
        </w:tc>
        <w:tc>
          <w:tcPr>
            <w:tcW w:w="477" w:type="dxa"/>
            <w:tcBorders>
              <w:top w:val="nil"/>
              <w:left w:val="nil"/>
              <w:bottom w:val="single" w:sz="4" w:space="0" w:color="auto"/>
              <w:right w:val="single" w:sz="4" w:space="0" w:color="auto"/>
            </w:tcBorders>
            <w:shd w:val="clear" w:color="auto" w:fill="auto"/>
            <w:noWrap/>
            <w:vAlign w:val="bottom"/>
            <w:hideMark/>
          </w:tcPr>
          <w:p w14:paraId="3B2338B0"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17</w:t>
            </w:r>
          </w:p>
        </w:tc>
        <w:tc>
          <w:tcPr>
            <w:tcW w:w="672" w:type="dxa"/>
            <w:tcBorders>
              <w:top w:val="nil"/>
              <w:left w:val="nil"/>
              <w:bottom w:val="single" w:sz="4" w:space="0" w:color="auto"/>
              <w:right w:val="single" w:sz="4" w:space="0" w:color="auto"/>
            </w:tcBorders>
            <w:shd w:val="clear" w:color="auto" w:fill="auto"/>
            <w:noWrap/>
            <w:vAlign w:val="bottom"/>
            <w:hideMark/>
          </w:tcPr>
          <w:p w14:paraId="51427A40"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3" w:type="dxa"/>
            <w:tcBorders>
              <w:top w:val="nil"/>
              <w:left w:val="nil"/>
              <w:bottom w:val="single" w:sz="4" w:space="0" w:color="auto"/>
              <w:right w:val="single" w:sz="4" w:space="0" w:color="auto"/>
            </w:tcBorders>
            <w:shd w:val="clear" w:color="auto" w:fill="auto"/>
            <w:noWrap/>
            <w:vAlign w:val="bottom"/>
            <w:hideMark/>
          </w:tcPr>
          <w:p w14:paraId="7E58B992"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4" w:type="dxa"/>
            <w:tcBorders>
              <w:top w:val="nil"/>
              <w:left w:val="nil"/>
              <w:bottom w:val="single" w:sz="4" w:space="0" w:color="auto"/>
              <w:right w:val="single" w:sz="4" w:space="0" w:color="auto"/>
            </w:tcBorders>
            <w:shd w:val="clear" w:color="auto" w:fill="auto"/>
            <w:noWrap/>
            <w:vAlign w:val="bottom"/>
            <w:hideMark/>
          </w:tcPr>
          <w:p w14:paraId="2CD40B74"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591" w:type="dxa"/>
            <w:tcBorders>
              <w:top w:val="nil"/>
              <w:left w:val="nil"/>
              <w:bottom w:val="single" w:sz="4" w:space="0" w:color="auto"/>
              <w:right w:val="single" w:sz="4" w:space="0" w:color="auto"/>
            </w:tcBorders>
            <w:shd w:val="clear" w:color="auto" w:fill="auto"/>
            <w:noWrap/>
            <w:vAlign w:val="bottom"/>
            <w:hideMark/>
          </w:tcPr>
          <w:p w14:paraId="5DC82CE4"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694" w:type="dxa"/>
            <w:tcBorders>
              <w:top w:val="nil"/>
              <w:left w:val="nil"/>
              <w:bottom w:val="single" w:sz="4" w:space="0" w:color="auto"/>
              <w:right w:val="single" w:sz="4" w:space="0" w:color="auto"/>
            </w:tcBorders>
            <w:shd w:val="clear" w:color="auto" w:fill="auto"/>
            <w:noWrap/>
            <w:vAlign w:val="bottom"/>
            <w:hideMark/>
          </w:tcPr>
          <w:p w14:paraId="636F192B"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17</w:t>
            </w:r>
          </w:p>
        </w:tc>
        <w:tc>
          <w:tcPr>
            <w:tcW w:w="1260" w:type="dxa"/>
            <w:tcBorders>
              <w:top w:val="nil"/>
              <w:left w:val="nil"/>
              <w:bottom w:val="single" w:sz="4" w:space="0" w:color="auto"/>
              <w:right w:val="single" w:sz="4" w:space="0" w:color="auto"/>
            </w:tcBorders>
            <w:shd w:val="clear" w:color="auto" w:fill="auto"/>
            <w:noWrap/>
            <w:vAlign w:val="bottom"/>
            <w:hideMark/>
          </w:tcPr>
          <w:p w14:paraId="38256781"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r>
      <w:tr w:rsidR="00F05FCB" w:rsidRPr="00B856DF" w14:paraId="7331E9DD"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4749493F"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Elsloo</w:t>
            </w:r>
          </w:p>
        </w:tc>
        <w:tc>
          <w:tcPr>
            <w:tcW w:w="3330" w:type="dxa"/>
            <w:tcBorders>
              <w:top w:val="nil"/>
              <w:left w:val="nil"/>
              <w:bottom w:val="single" w:sz="4" w:space="0" w:color="auto"/>
              <w:right w:val="single" w:sz="4" w:space="0" w:color="auto"/>
            </w:tcBorders>
            <w:shd w:val="clear" w:color="auto" w:fill="auto"/>
            <w:noWrap/>
            <w:vAlign w:val="bottom"/>
            <w:hideMark/>
          </w:tcPr>
          <w:p w14:paraId="618BC0F7"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Locatie Elckerlyc</w:t>
            </w:r>
          </w:p>
        </w:tc>
        <w:tc>
          <w:tcPr>
            <w:tcW w:w="477" w:type="dxa"/>
            <w:tcBorders>
              <w:top w:val="nil"/>
              <w:left w:val="nil"/>
              <w:bottom w:val="single" w:sz="4" w:space="0" w:color="auto"/>
              <w:right w:val="single" w:sz="4" w:space="0" w:color="auto"/>
            </w:tcBorders>
            <w:shd w:val="clear" w:color="auto" w:fill="auto"/>
            <w:noWrap/>
            <w:vAlign w:val="bottom"/>
            <w:hideMark/>
          </w:tcPr>
          <w:p w14:paraId="49769DB8"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19</w:t>
            </w:r>
          </w:p>
        </w:tc>
        <w:tc>
          <w:tcPr>
            <w:tcW w:w="672" w:type="dxa"/>
            <w:tcBorders>
              <w:top w:val="nil"/>
              <w:left w:val="nil"/>
              <w:bottom w:val="single" w:sz="4" w:space="0" w:color="auto"/>
              <w:right w:val="single" w:sz="4" w:space="0" w:color="auto"/>
            </w:tcBorders>
            <w:shd w:val="clear" w:color="auto" w:fill="auto"/>
            <w:noWrap/>
            <w:vAlign w:val="bottom"/>
            <w:hideMark/>
          </w:tcPr>
          <w:p w14:paraId="668D7B73"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3" w:type="dxa"/>
            <w:tcBorders>
              <w:top w:val="nil"/>
              <w:left w:val="nil"/>
              <w:bottom w:val="single" w:sz="4" w:space="0" w:color="auto"/>
              <w:right w:val="single" w:sz="4" w:space="0" w:color="auto"/>
            </w:tcBorders>
            <w:shd w:val="clear" w:color="auto" w:fill="auto"/>
            <w:noWrap/>
            <w:vAlign w:val="bottom"/>
            <w:hideMark/>
          </w:tcPr>
          <w:p w14:paraId="5CC5E249"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4" w:type="dxa"/>
            <w:tcBorders>
              <w:top w:val="nil"/>
              <w:left w:val="nil"/>
              <w:bottom w:val="single" w:sz="4" w:space="0" w:color="auto"/>
              <w:right w:val="single" w:sz="4" w:space="0" w:color="auto"/>
            </w:tcBorders>
            <w:shd w:val="clear" w:color="auto" w:fill="auto"/>
            <w:noWrap/>
            <w:vAlign w:val="bottom"/>
            <w:hideMark/>
          </w:tcPr>
          <w:p w14:paraId="2E86FFDC"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591" w:type="dxa"/>
            <w:tcBorders>
              <w:top w:val="nil"/>
              <w:left w:val="nil"/>
              <w:bottom w:val="single" w:sz="4" w:space="0" w:color="auto"/>
              <w:right w:val="single" w:sz="4" w:space="0" w:color="auto"/>
            </w:tcBorders>
            <w:shd w:val="clear" w:color="auto" w:fill="auto"/>
            <w:noWrap/>
            <w:vAlign w:val="bottom"/>
            <w:hideMark/>
          </w:tcPr>
          <w:p w14:paraId="0C125FA2"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694" w:type="dxa"/>
            <w:tcBorders>
              <w:top w:val="nil"/>
              <w:left w:val="nil"/>
              <w:bottom w:val="single" w:sz="4" w:space="0" w:color="auto"/>
              <w:right w:val="single" w:sz="4" w:space="0" w:color="auto"/>
            </w:tcBorders>
            <w:shd w:val="clear" w:color="auto" w:fill="auto"/>
            <w:noWrap/>
            <w:vAlign w:val="bottom"/>
            <w:hideMark/>
          </w:tcPr>
          <w:p w14:paraId="37EB92FB"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19</w:t>
            </w:r>
          </w:p>
        </w:tc>
        <w:tc>
          <w:tcPr>
            <w:tcW w:w="1260" w:type="dxa"/>
            <w:tcBorders>
              <w:top w:val="nil"/>
              <w:left w:val="nil"/>
              <w:bottom w:val="single" w:sz="4" w:space="0" w:color="auto"/>
              <w:right w:val="single" w:sz="4" w:space="0" w:color="auto"/>
            </w:tcBorders>
            <w:shd w:val="clear" w:color="auto" w:fill="auto"/>
            <w:noWrap/>
            <w:vAlign w:val="bottom"/>
            <w:hideMark/>
          </w:tcPr>
          <w:p w14:paraId="63728BCF"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r>
      <w:tr w:rsidR="00F05FCB" w:rsidRPr="00B856DF" w14:paraId="47E40667"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5D12D8D7"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Elsloo</w:t>
            </w:r>
          </w:p>
        </w:tc>
        <w:tc>
          <w:tcPr>
            <w:tcW w:w="3330" w:type="dxa"/>
            <w:tcBorders>
              <w:top w:val="nil"/>
              <w:left w:val="nil"/>
              <w:bottom w:val="single" w:sz="4" w:space="0" w:color="auto"/>
              <w:right w:val="single" w:sz="4" w:space="0" w:color="auto"/>
            </w:tcBorders>
            <w:shd w:val="clear" w:color="auto" w:fill="auto"/>
            <w:noWrap/>
            <w:vAlign w:val="bottom"/>
            <w:hideMark/>
          </w:tcPr>
          <w:p w14:paraId="37158DEB"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Stationsstraat 170 (van Molken)</w:t>
            </w:r>
          </w:p>
        </w:tc>
        <w:tc>
          <w:tcPr>
            <w:tcW w:w="477" w:type="dxa"/>
            <w:tcBorders>
              <w:top w:val="nil"/>
              <w:left w:val="nil"/>
              <w:bottom w:val="single" w:sz="4" w:space="0" w:color="auto"/>
              <w:right w:val="single" w:sz="4" w:space="0" w:color="auto"/>
            </w:tcBorders>
            <w:shd w:val="clear" w:color="auto" w:fill="auto"/>
            <w:noWrap/>
            <w:vAlign w:val="bottom"/>
            <w:hideMark/>
          </w:tcPr>
          <w:p w14:paraId="50F233BB"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18</w:t>
            </w:r>
          </w:p>
        </w:tc>
        <w:tc>
          <w:tcPr>
            <w:tcW w:w="672" w:type="dxa"/>
            <w:tcBorders>
              <w:top w:val="nil"/>
              <w:left w:val="nil"/>
              <w:bottom w:val="single" w:sz="4" w:space="0" w:color="auto"/>
              <w:right w:val="single" w:sz="4" w:space="0" w:color="auto"/>
            </w:tcBorders>
            <w:shd w:val="clear" w:color="auto" w:fill="auto"/>
            <w:noWrap/>
            <w:vAlign w:val="bottom"/>
            <w:hideMark/>
          </w:tcPr>
          <w:p w14:paraId="76B77215"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3" w:type="dxa"/>
            <w:tcBorders>
              <w:top w:val="nil"/>
              <w:left w:val="nil"/>
              <w:bottom w:val="single" w:sz="4" w:space="0" w:color="auto"/>
              <w:right w:val="single" w:sz="4" w:space="0" w:color="auto"/>
            </w:tcBorders>
            <w:shd w:val="clear" w:color="auto" w:fill="auto"/>
            <w:noWrap/>
            <w:vAlign w:val="bottom"/>
            <w:hideMark/>
          </w:tcPr>
          <w:p w14:paraId="76A09812"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4" w:type="dxa"/>
            <w:tcBorders>
              <w:top w:val="nil"/>
              <w:left w:val="nil"/>
              <w:bottom w:val="single" w:sz="4" w:space="0" w:color="auto"/>
              <w:right w:val="single" w:sz="4" w:space="0" w:color="auto"/>
            </w:tcBorders>
            <w:shd w:val="clear" w:color="auto" w:fill="auto"/>
            <w:noWrap/>
            <w:vAlign w:val="bottom"/>
            <w:hideMark/>
          </w:tcPr>
          <w:p w14:paraId="09F6E1E7"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591" w:type="dxa"/>
            <w:tcBorders>
              <w:top w:val="nil"/>
              <w:left w:val="nil"/>
              <w:bottom w:val="single" w:sz="4" w:space="0" w:color="auto"/>
              <w:right w:val="single" w:sz="4" w:space="0" w:color="auto"/>
            </w:tcBorders>
            <w:shd w:val="clear" w:color="auto" w:fill="auto"/>
            <w:noWrap/>
            <w:vAlign w:val="bottom"/>
            <w:hideMark/>
          </w:tcPr>
          <w:p w14:paraId="5F451C07"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694" w:type="dxa"/>
            <w:tcBorders>
              <w:top w:val="nil"/>
              <w:left w:val="nil"/>
              <w:bottom w:val="single" w:sz="4" w:space="0" w:color="auto"/>
              <w:right w:val="single" w:sz="4" w:space="0" w:color="auto"/>
            </w:tcBorders>
            <w:shd w:val="clear" w:color="auto" w:fill="auto"/>
            <w:noWrap/>
            <w:vAlign w:val="bottom"/>
            <w:hideMark/>
          </w:tcPr>
          <w:p w14:paraId="795132D3"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18</w:t>
            </w:r>
          </w:p>
        </w:tc>
        <w:tc>
          <w:tcPr>
            <w:tcW w:w="1260" w:type="dxa"/>
            <w:tcBorders>
              <w:top w:val="nil"/>
              <w:left w:val="nil"/>
              <w:bottom w:val="single" w:sz="4" w:space="0" w:color="auto"/>
              <w:right w:val="single" w:sz="4" w:space="0" w:color="auto"/>
            </w:tcBorders>
            <w:shd w:val="clear" w:color="auto" w:fill="auto"/>
            <w:noWrap/>
            <w:vAlign w:val="bottom"/>
            <w:hideMark/>
          </w:tcPr>
          <w:p w14:paraId="3B17B347"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r>
      <w:tr w:rsidR="00F05FCB" w:rsidRPr="00B856DF" w14:paraId="5BCE80FF"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5DFBAF2E"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Stein</w:t>
            </w:r>
          </w:p>
        </w:tc>
        <w:tc>
          <w:tcPr>
            <w:tcW w:w="3330" w:type="dxa"/>
            <w:tcBorders>
              <w:top w:val="nil"/>
              <w:left w:val="nil"/>
              <w:bottom w:val="single" w:sz="4" w:space="0" w:color="auto"/>
              <w:right w:val="single" w:sz="4" w:space="0" w:color="auto"/>
            </w:tcBorders>
            <w:shd w:val="clear" w:color="auto" w:fill="auto"/>
            <w:noWrap/>
            <w:vAlign w:val="bottom"/>
            <w:hideMark/>
          </w:tcPr>
          <w:p w14:paraId="1B7C6F60"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WAP Nieuwdorp: Kwadrant Zaam Wonen</w:t>
            </w:r>
          </w:p>
        </w:tc>
        <w:tc>
          <w:tcPr>
            <w:tcW w:w="477" w:type="dxa"/>
            <w:tcBorders>
              <w:top w:val="nil"/>
              <w:left w:val="nil"/>
              <w:bottom w:val="single" w:sz="4" w:space="0" w:color="auto"/>
              <w:right w:val="single" w:sz="4" w:space="0" w:color="auto"/>
            </w:tcBorders>
            <w:shd w:val="clear" w:color="auto" w:fill="auto"/>
            <w:noWrap/>
            <w:vAlign w:val="bottom"/>
            <w:hideMark/>
          </w:tcPr>
          <w:p w14:paraId="0FC96C6D"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36</w:t>
            </w:r>
          </w:p>
        </w:tc>
        <w:tc>
          <w:tcPr>
            <w:tcW w:w="672" w:type="dxa"/>
            <w:tcBorders>
              <w:top w:val="nil"/>
              <w:left w:val="nil"/>
              <w:bottom w:val="single" w:sz="4" w:space="0" w:color="auto"/>
              <w:right w:val="single" w:sz="4" w:space="0" w:color="auto"/>
            </w:tcBorders>
            <w:shd w:val="clear" w:color="auto" w:fill="auto"/>
            <w:noWrap/>
            <w:vAlign w:val="bottom"/>
            <w:hideMark/>
          </w:tcPr>
          <w:p w14:paraId="3D514E11"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-83</w:t>
            </w:r>
          </w:p>
        </w:tc>
        <w:tc>
          <w:tcPr>
            <w:tcW w:w="713" w:type="dxa"/>
            <w:tcBorders>
              <w:top w:val="nil"/>
              <w:left w:val="nil"/>
              <w:bottom w:val="single" w:sz="4" w:space="0" w:color="auto"/>
              <w:right w:val="single" w:sz="4" w:space="0" w:color="auto"/>
            </w:tcBorders>
            <w:shd w:val="clear" w:color="auto" w:fill="auto"/>
            <w:noWrap/>
            <w:vAlign w:val="bottom"/>
            <w:hideMark/>
          </w:tcPr>
          <w:p w14:paraId="732CAC0D"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4" w:type="dxa"/>
            <w:tcBorders>
              <w:top w:val="nil"/>
              <w:left w:val="nil"/>
              <w:bottom w:val="single" w:sz="4" w:space="0" w:color="auto"/>
              <w:right w:val="single" w:sz="4" w:space="0" w:color="auto"/>
            </w:tcBorders>
            <w:shd w:val="clear" w:color="auto" w:fill="auto"/>
            <w:noWrap/>
            <w:vAlign w:val="bottom"/>
            <w:hideMark/>
          </w:tcPr>
          <w:p w14:paraId="13D172AD"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591" w:type="dxa"/>
            <w:tcBorders>
              <w:top w:val="nil"/>
              <w:left w:val="nil"/>
              <w:bottom w:val="single" w:sz="4" w:space="0" w:color="auto"/>
              <w:right w:val="single" w:sz="4" w:space="0" w:color="auto"/>
            </w:tcBorders>
            <w:shd w:val="clear" w:color="auto" w:fill="auto"/>
            <w:noWrap/>
            <w:vAlign w:val="bottom"/>
            <w:hideMark/>
          </w:tcPr>
          <w:p w14:paraId="65290560"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694" w:type="dxa"/>
            <w:tcBorders>
              <w:top w:val="nil"/>
              <w:left w:val="nil"/>
              <w:bottom w:val="single" w:sz="4" w:space="0" w:color="auto"/>
              <w:right w:val="single" w:sz="4" w:space="0" w:color="auto"/>
            </w:tcBorders>
            <w:shd w:val="clear" w:color="auto" w:fill="auto"/>
            <w:noWrap/>
            <w:vAlign w:val="bottom"/>
            <w:hideMark/>
          </w:tcPr>
          <w:p w14:paraId="71C02C5B"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36</w:t>
            </w:r>
          </w:p>
        </w:tc>
        <w:tc>
          <w:tcPr>
            <w:tcW w:w="1260" w:type="dxa"/>
            <w:tcBorders>
              <w:top w:val="nil"/>
              <w:left w:val="nil"/>
              <w:bottom w:val="single" w:sz="4" w:space="0" w:color="auto"/>
              <w:right w:val="single" w:sz="4" w:space="0" w:color="auto"/>
            </w:tcBorders>
            <w:shd w:val="clear" w:color="auto" w:fill="auto"/>
            <w:noWrap/>
            <w:vAlign w:val="bottom"/>
            <w:hideMark/>
          </w:tcPr>
          <w:p w14:paraId="7472A241"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r>
      <w:tr w:rsidR="00F05FCB" w:rsidRPr="00B856DF" w14:paraId="6C194DCD"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40687B0D"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Stein</w:t>
            </w:r>
          </w:p>
        </w:tc>
        <w:tc>
          <w:tcPr>
            <w:tcW w:w="3330" w:type="dxa"/>
            <w:tcBorders>
              <w:top w:val="nil"/>
              <w:left w:val="nil"/>
              <w:bottom w:val="single" w:sz="4" w:space="0" w:color="auto"/>
              <w:right w:val="single" w:sz="4" w:space="0" w:color="auto"/>
            </w:tcBorders>
            <w:shd w:val="clear" w:color="auto" w:fill="auto"/>
            <w:noWrap/>
            <w:vAlign w:val="bottom"/>
            <w:hideMark/>
          </w:tcPr>
          <w:p w14:paraId="034581DC"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WAP Nieuwdorp: Bruisend hart</w:t>
            </w:r>
          </w:p>
        </w:tc>
        <w:tc>
          <w:tcPr>
            <w:tcW w:w="477" w:type="dxa"/>
            <w:tcBorders>
              <w:top w:val="nil"/>
              <w:left w:val="nil"/>
              <w:bottom w:val="single" w:sz="4" w:space="0" w:color="auto"/>
              <w:right w:val="single" w:sz="4" w:space="0" w:color="auto"/>
            </w:tcBorders>
            <w:shd w:val="clear" w:color="auto" w:fill="auto"/>
            <w:noWrap/>
            <w:vAlign w:val="bottom"/>
            <w:hideMark/>
          </w:tcPr>
          <w:p w14:paraId="1C938A20"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64</w:t>
            </w:r>
          </w:p>
        </w:tc>
        <w:tc>
          <w:tcPr>
            <w:tcW w:w="672" w:type="dxa"/>
            <w:tcBorders>
              <w:top w:val="nil"/>
              <w:left w:val="nil"/>
              <w:bottom w:val="single" w:sz="4" w:space="0" w:color="auto"/>
              <w:right w:val="single" w:sz="4" w:space="0" w:color="auto"/>
            </w:tcBorders>
            <w:shd w:val="clear" w:color="auto" w:fill="auto"/>
            <w:noWrap/>
            <w:vAlign w:val="bottom"/>
            <w:hideMark/>
          </w:tcPr>
          <w:p w14:paraId="63269FC1"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3" w:type="dxa"/>
            <w:tcBorders>
              <w:top w:val="nil"/>
              <w:left w:val="nil"/>
              <w:bottom w:val="single" w:sz="4" w:space="0" w:color="auto"/>
              <w:right w:val="single" w:sz="4" w:space="0" w:color="auto"/>
            </w:tcBorders>
            <w:shd w:val="clear" w:color="auto" w:fill="auto"/>
            <w:noWrap/>
            <w:vAlign w:val="bottom"/>
            <w:hideMark/>
          </w:tcPr>
          <w:p w14:paraId="5BCB8D72"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4" w:type="dxa"/>
            <w:tcBorders>
              <w:top w:val="nil"/>
              <w:left w:val="nil"/>
              <w:bottom w:val="single" w:sz="4" w:space="0" w:color="auto"/>
              <w:right w:val="single" w:sz="4" w:space="0" w:color="auto"/>
            </w:tcBorders>
            <w:shd w:val="clear" w:color="auto" w:fill="auto"/>
            <w:noWrap/>
            <w:vAlign w:val="bottom"/>
            <w:hideMark/>
          </w:tcPr>
          <w:p w14:paraId="2AFE428E"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591" w:type="dxa"/>
            <w:tcBorders>
              <w:top w:val="nil"/>
              <w:left w:val="nil"/>
              <w:bottom w:val="single" w:sz="4" w:space="0" w:color="auto"/>
              <w:right w:val="single" w:sz="4" w:space="0" w:color="auto"/>
            </w:tcBorders>
            <w:shd w:val="clear" w:color="auto" w:fill="auto"/>
            <w:noWrap/>
            <w:vAlign w:val="bottom"/>
            <w:hideMark/>
          </w:tcPr>
          <w:p w14:paraId="774C09E4"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694" w:type="dxa"/>
            <w:tcBorders>
              <w:top w:val="nil"/>
              <w:left w:val="nil"/>
              <w:bottom w:val="single" w:sz="4" w:space="0" w:color="auto"/>
              <w:right w:val="single" w:sz="4" w:space="0" w:color="auto"/>
            </w:tcBorders>
            <w:shd w:val="clear" w:color="auto" w:fill="auto"/>
            <w:noWrap/>
            <w:vAlign w:val="bottom"/>
            <w:hideMark/>
          </w:tcPr>
          <w:p w14:paraId="3B245488"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64</w:t>
            </w:r>
          </w:p>
        </w:tc>
        <w:tc>
          <w:tcPr>
            <w:tcW w:w="1260" w:type="dxa"/>
            <w:tcBorders>
              <w:top w:val="nil"/>
              <w:left w:val="nil"/>
              <w:bottom w:val="single" w:sz="4" w:space="0" w:color="auto"/>
              <w:right w:val="single" w:sz="4" w:space="0" w:color="auto"/>
            </w:tcBorders>
            <w:shd w:val="clear" w:color="auto" w:fill="auto"/>
            <w:noWrap/>
            <w:vAlign w:val="bottom"/>
            <w:hideMark/>
          </w:tcPr>
          <w:p w14:paraId="7BCBC40A"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r>
      <w:tr w:rsidR="00F05FCB" w:rsidRPr="00B856DF" w14:paraId="0F2C7865"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719AB17D"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Stein</w:t>
            </w:r>
          </w:p>
        </w:tc>
        <w:tc>
          <w:tcPr>
            <w:tcW w:w="3330" w:type="dxa"/>
            <w:tcBorders>
              <w:top w:val="nil"/>
              <w:left w:val="nil"/>
              <w:bottom w:val="single" w:sz="4" w:space="0" w:color="auto"/>
              <w:right w:val="single" w:sz="4" w:space="0" w:color="auto"/>
            </w:tcBorders>
            <w:shd w:val="clear" w:color="auto" w:fill="auto"/>
            <w:noWrap/>
            <w:vAlign w:val="bottom"/>
            <w:hideMark/>
          </w:tcPr>
          <w:p w14:paraId="5697FC8C"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Herbestemming St Jozefkerk Kerensheide</w:t>
            </w:r>
          </w:p>
        </w:tc>
        <w:tc>
          <w:tcPr>
            <w:tcW w:w="477" w:type="dxa"/>
            <w:tcBorders>
              <w:top w:val="nil"/>
              <w:left w:val="nil"/>
              <w:bottom w:val="single" w:sz="4" w:space="0" w:color="auto"/>
              <w:right w:val="single" w:sz="4" w:space="0" w:color="auto"/>
            </w:tcBorders>
            <w:shd w:val="clear" w:color="auto" w:fill="auto"/>
            <w:noWrap/>
            <w:vAlign w:val="bottom"/>
            <w:hideMark/>
          </w:tcPr>
          <w:p w14:paraId="1FC075AE"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24</w:t>
            </w:r>
          </w:p>
        </w:tc>
        <w:tc>
          <w:tcPr>
            <w:tcW w:w="672" w:type="dxa"/>
            <w:tcBorders>
              <w:top w:val="nil"/>
              <w:left w:val="nil"/>
              <w:bottom w:val="single" w:sz="4" w:space="0" w:color="auto"/>
              <w:right w:val="single" w:sz="4" w:space="0" w:color="auto"/>
            </w:tcBorders>
            <w:shd w:val="clear" w:color="auto" w:fill="auto"/>
            <w:noWrap/>
            <w:vAlign w:val="bottom"/>
            <w:hideMark/>
          </w:tcPr>
          <w:p w14:paraId="356F607D"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3" w:type="dxa"/>
            <w:tcBorders>
              <w:top w:val="nil"/>
              <w:left w:val="nil"/>
              <w:bottom w:val="single" w:sz="4" w:space="0" w:color="auto"/>
              <w:right w:val="single" w:sz="4" w:space="0" w:color="auto"/>
            </w:tcBorders>
            <w:shd w:val="clear" w:color="auto" w:fill="auto"/>
            <w:noWrap/>
            <w:vAlign w:val="bottom"/>
            <w:hideMark/>
          </w:tcPr>
          <w:p w14:paraId="0CD571CE"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4" w:type="dxa"/>
            <w:tcBorders>
              <w:top w:val="nil"/>
              <w:left w:val="nil"/>
              <w:bottom w:val="single" w:sz="4" w:space="0" w:color="auto"/>
              <w:right w:val="single" w:sz="4" w:space="0" w:color="auto"/>
            </w:tcBorders>
            <w:shd w:val="clear" w:color="auto" w:fill="auto"/>
            <w:noWrap/>
            <w:vAlign w:val="bottom"/>
            <w:hideMark/>
          </w:tcPr>
          <w:p w14:paraId="737BAFDE"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591" w:type="dxa"/>
            <w:tcBorders>
              <w:top w:val="nil"/>
              <w:left w:val="nil"/>
              <w:bottom w:val="single" w:sz="4" w:space="0" w:color="auto"/>
              <w:right w:val="single" w:sz="4" w:space="0" w:color="auto"/>
            </w:tcBorders>
            <w:shd w:val="clear" w:color="auto" w:fill="auto"/>
            <w:noWrap/>
            <w:vAlign w:val="bottom"/>
            <w:hideMark/>
          </w:tcPr>
          <w:p w14:paraId="6B16D527"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24</w:t>
            </w:r>
          </w:p>
        </w:tc>
        <w:tc>
          <w:tcPr>
            <w:tcW w:w="694" w:type="dxa"/>
            <w:tcBorders>
              <w:top w:val="nil"/>
              <w:left w:val="nil"/>
              <w:bottom w:val="single" w:sz="4" w:space="0" w:color="auto"/>
              <w:right w:val="single" w:sz="4" w:space="0" w:color="auto"/>
            </w:tcBorders>
            <w:shd w:val="clear" w:color="auto" w:fill="auto"/>
            <w:noWrap/>
            <w:vAlign w:val="bottom"/>
            <w:hideMark/>
          </w:tcPr>
          <w:p w14:paraId="65FC1C99"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1260" w:type="dxa"/>
            <w:tcBorders>
              <w:top w:val="nil"/>
              <w:left w:val="nil"/>
              <w:bottom w:val="single" w:sz="4" w:space="0" w:color="auto"/>
              <w:right w:val="single" w:sz="4" w:space="0" w:color="auto"/>
            </w:tcBorders>
            <w:shd w:val="clear" w:color="auto" w:fill="auto"/>
            <w:noWrap/>
            <w:vAlign w:val="bottom"/>
            <w:hideMark/>
          </w:tcPr>
          <w:p w14:paraId="13E1F4EC"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r>
      <w:tr w:rsidR="00F05FCB" w:rsidRPr="00B856DF" w14:paraId="7B784514"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1A07AE7D"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Stein</w:t>
            </w:r>
          </w:p>
        </w:tc>
        <w:tc>
          <w:tcPr>
            <w:tcW w:w="3330" w:type="dxa"/>
            <w:tcBorders>
              <w:top w:val="nil"/>
              <w:left w:val="nil"/>
              <w:bottom w:val="single" w:sz="4" w:space="0" w:color="auto"/>
              <w:right w:val="single" w:sz="4" w:space="0" w:color="auto"/>
            </w:tcBorders>
            <w:shd w:val="clear" w:color="auto" w:fill="auto"/>
            <w:noWrap/>
            <w:vAlign w:val="bottom"/>
            <w:hideMark/>
          </w:tcPr>
          <w:p w14:paraId="33BDA0C4"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CPO Steskensstraat Stein</w:t>
            </w:r>
          </w:p>
        </w:tc>
        <w:tc>
          <w:tcPr>
            <w:tcW w:w="477" w:type="dxa"/>
            <w:tcBorders>
              <w:top w:val="nil"/>
              <w:left w:val="nil"/>
              <w:bottom w:val="single" w:sz="4" w:space="0" w:color="auto"/>
              <w:right w:val="single" w:sz="4" w:space="0" w:color="auto"/>
            </w:tcBorders>
            <w:shd w:val="clear" w:color="auto" w:fill="auto"/>
            <w:noWrap/>
            <w:vAlign w:val="bottom"/>
            <w:hideMark/>
          </w:tcPr>
          <w:p w14:paraId="0CCD5141"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6</w:t>
            </w:r>
          </w:p>
        </w:tc>
        <w:tc>
          <w:tcPr>
            <w:tcW w:w="672" w:type="dxa"/>
            <w:tcBorders>
              <w:top w:val="nil"/>
              <w:left w:val="nil"/>
              <w:bottom w:val="single" w:sz="4" w:space="0" w:color="auto"/>
              <w:right w:val="single" w:sz="4" w:space="0" w:color="auto"/>
            </w:tcBorders>
            <w:shd w:val="clear" w:color="auto" w:fill="auto"/>
            <w:noWrap/>
            <w:vAlign w:val="bottom"/>
            <w:hideMark/>
          </w:tcPr>
          <w:p w14:paraId="3BB2DA1E"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3" w:type="dxa"/>
            <w:tcBorders>
              <w:top w:val="nil"/>
              <w:left w:val="nil"/>
              <w:bottom w:val="single" w:sz="4" w:space="0" w:color="auto"/>
              <w:right w:val="single" w:sz="4" w:space="0" w:color="auto"/>
            </w:tcBorders>
            <w:shd w:val="clear" w:color="auto" w:fill="auto"/>
            <w:noWrap/>
            <w:vAlign w:val="bottom"/>
            <w:hideMark/>
          </w:tcPr>
          <w:p w14:paraId="576690E1"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4" w:type="dxa"/>
            <w:tcBorders>
              <w:top w:val="nil"/>
              <w:left w:val="nil"/>
              <w:bottom w:val="single" w:sz="4" w:space="0" w:color="auto"/>
              <w:right w:val="single" w:sz="4" w:space="0" w:color="auto"/>
            </w:tcBorders>
            <w:shd w:val="clear" w:color="auto" w:fill="auto"/>
            <w:noWrap/>
            <w:vAlign w:val="bottom"/>
            <w:hideMark/>
          </w:tcPr>
          <w:p w14:paraId="14D0FBBB"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591" w:type="dxa"/>
            <w:tcBorders>
              <w:top w:val="nil"/>
              <w:left w:val="nil"/>
              <w:bottom w:val="single" w:sz="4" w:space="0" w:color="auto"/>
              <w:right w:val="single" w:sz="4" w:space="0" w:color="auto"/>
            </w:tcBorders>
            <w:shd w:val="clear" w:color="auto" w:fill="auto"/>
            <w:noWrap/>
            <w:vAlign w:val="bottom"/>
            <w:hideMark/>
          </w:tcPr>
          <w:p w14:paraId="3055EF4E"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694" w:type="dxa"/>
            <w:tcBorders>
              <w:top w:val="nil"/>
              <w:left w:val="nil"/>
              <w:bottom w:val="single" w:sz="4" w:space="0" w:color="auto"/>
              <w:right w:val="single" w:sz="4" w:space="0" w:color="auto"/>
            </w:tcBorders>
            <w:shd w:val="clear" w:color="auto" w:fill="auto"/>
            <w:noWrap/>
            <w:vAlign w:val="bottom"/>
            <w:hideMark/>
          </w:tcPr>
          <w:p w14:paraId="6BCA49EB"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6</w:t>
            </w:r>
          </w:p>
        </w:tc>
        <w:tc>
          <w:tcPr>
            <w:tcW w:w="1260" w:type="dxa"/>
            <w:tcBorders>
              <w:top w:val="nil"/>
              <w:left w:val="nil"/>
              <w:bottom w:val="single" w:sz="4" w:space="0" w:color="auto"/>
              <w:right w:val="single" w:sz="4" w:space="0" w:color="auto"/>
            </w:tcBorders>
            <w:shd w:val="clear" w:color="auto" w:fill="auto"/>
            <w:noWrap/>
            <w:vAlign w:val="bottom"/>
            <w:hideMark/>
          </w:tcPr>
          <w:p w14:paraId="4A829A42"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r>
      <w:tr w:rsidR="00F05FCB" w:rsidRPr="00B856DF" w14:paraId="24A2F3F9"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2269913E"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Urmond</w:t>
            </w:r>
          </w:p>
        </w:tc>
        <w:tc>
          <w:tcPr>
            <w:tcW w:w="3330" w:type="dxa"/>
            <w:tcBorders>
              <w:top w:val="nil"/>
              <w:left w:val="nil"/>
              <w:bottom w:val="single" w:sz="4" w:space="0" w:color="auto"/>
              <w:right w:val="single" w:sz="4" w:space="0" w:color="auto"/>
            </w:tcBorders>
            <w:shd w:val="clear" w:color="auto" w:fill="auto"/>
            <w:noWrap/>
            <w:vAlign w:val="bottom"/>
            <w:hideMark/>
          </w:tcPr>
          <w:p w14:paraId="46F5AF7F"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Kattekop fase 3 Urmond</w:t>
            </w:r>
          </w:p>
        </w:tc>
        <w:tc>
          <w:tcPr>
            <w:tcW w:w="477" w:type="dxa"/>
            <w:tcBorders>
              <w:top w:val="nil"/>
              <w:left w:val="nil"/>
              <w:bottom w:val="single" w:sz="4" w:space="0" w:color="auto"/>
              <w:right w:val="single" w:sz="4" w:space="0" w:color="auto"/>
            </w:tcBorders>
            <w:shd w:val="clear" w:color="auto" w:fill="auto"/>
            <w:noWrap/>
            <w:vAlign w:val="bottom"/>
            <w:hideMark/>
          </w:tcPr>
          <w:p w14:paraId="5A5A68E9"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13</w:t>
            </w:r>
          </w:p>
        </w:tc>
        <w:tc>
          <w:tcPr>
            <w:tcW w:w="672" w:type="dxa"/>
            <w:tcBorders>
              <w:top w:val="nil"/>
              <w:left w:val="nil"/>
              <w:bottom w:val="single" w:sz="4" w:space="0" w:color="auto"/>
              <w:right w:val="single" w:sz="4" w:space="0" w:color="auto"/>
            </w:tcBorders>
            <w:shd w:val="clear" w:color="auto" w:fill="auto"/>
            <w:noWrap/>
            <w:vAlign w:val="bottom"/>
            <w:hideMark/>
          </w:tcPr>
          <w:p w14:paraId="5977A150"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3" w:type="dxa"/>
            <w:tcBorders>
              <w:top w:val="nil"/>
              <w:left w:val="nil"/>
              <w:bottom w:val="single" w:sz="4" w:space="0" w:color="auto"/>
              <w:right w:val="single" w:sz="4" w:space="0" w:color="auto"/>
            </w:tcBorders>
            <w:shd w:val="clear" w:color="auto" w:fill="auto"/>
            <w:noWrap/>
            <w:vAlign w:val="bottom"/>
            <w:hideMark/>
          </w:tcPr>
          <w:p w14:paraId="5D745EC4"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11</w:t>
            </w:r>
          </w:p>
        </w:tc>
        <w:tc>
          <w:tcPr>
            <w:tcW w:w="714" w:type="dxa"/>
            <w:tcBorders>
              <w:top w:val="nil"/>
              <w:left w:val="nil"/>
              <w:bottom w:val="single" w:sz="4" w:space="0" w:color="auto"/>
              <w:right w:val="single" w:sz="4" w:space="0" w:color="auto"/>
            </w:tcBorders>
            <w:shd w:val="clear" w:color="auto" w:fill="auto"/>
            <w:noWrap/>
            <w:vAlign w:val="bottom"/>
            <w:hideMark/>
          </w:tcPr>
          <w:p w14:paraId="546463D6"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591" w:type="dxa"/>
            <w:tcBorders>
              <w:top w:val="nil"/>
              <w:left w:val="nil"/>
              <w:bottom w:val="single" w:sz="4" w:space="0" w:color="auto"/>
              <w:right w:val="single" w:sz="4" w:space="0" w:color="auto"/>
            </w:tcBorders>
            <w:shd w:val="clear" w:color="auto" w:fill="auto"/>
            <w:noWrap/>
            <w:vAlign w:val="bottom"/>
            <w:hideMark/>
          </w:tcPr>
          <w:p w14:paraId="2A56F265"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694" w:type="dxa"/>
            <w:tcBorders>
              <w:top w:val="nil"/>
              <w:left w:val="nil"/>
              <w:bottom w:val="single" w:sz="4" w:space="0" w:color="auto"/>
              <w:right w:val="single" w:sz="4" w:space="0" w:color="auto"/>
            </w:tcBorders>
            <w:shd w:val="clear" w:color="auto" w:fill="auto"/>
            <w:noWrap/>
            <w:vAlign w:val="bottom"/>
            <w:hideMark/>
          </w:tcPr>
          <w:p w14:paraId="649DC483"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1260" w:type="dxa"/>
            <w:tcBorders>
              <w:top w:val="nil"/>
              <w:left w:val="nil"/>
              <w:bottom w:val="single" w:sz="4" w:space="0" w:color="auto"/>
              <w:right w:val="single" w:sz="4" w:space="0" w:color="auto"/>
            </w:tcBorders>
            <w:shd w:val="clear" w:color="auto" w:fill="auto"/>
            <w:noWrap/>
            <w:vAlign w:val="bottom"/>
            <w:hideMark/>
          </w:tcPr>
          <w:p w14:paraId="1388BBCC"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2</w:t>
            </w:r>
          </w:p>
        </w:tc>
      </w:tr>
      <w:tr w:rsidR="00F05FCB" w:rsidRPr="00B856DF" w14:paraId="0A6534E6"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321EC034"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Urmond</w:t>
            </w:r>
          </w:p>
        </w:tc>
        <w:tc>
          <w:tcPr>
            <w:tcW w:w="3330" w:type="dxa"/>
            <w:tcBorders>
              <w:top w:val="nil"/>
              <w:left w:val="nil"/>
              <w:bottom w:val="single" w:sz="4" w:space="0" w:color="auto"/>
              <w:right w:val="single" w:sz="4" w:space="0" w:color="auto"/>
            </w:tcBorders>
            <w:shd w:val="clear" w:color="auto" w:fill="auto"/>
            <w:noWrap/>
            <w:vAlign w:val="bottom"/>
            <w:hideMark/>
          </w:tcPr>
          <w:p w14:paraId="60C04A5A" w14:textId="6EC48919"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Bramert Noord, fase 1</w:t>
            </w:r>
          </w:p>
        </w:tc>
        <w:tc>
          <w:tcPr>
            <w:tcW w:w="477" w:type="dxa"/>
            <w:tcBorders>
              <w:top w:val="nil"/>
              <w:left w:val="nil"/>
              <w:bottom w:val="single" w:sz="4" w:space="0" w:color="auto"/>
              <w:right w:val="single" w:sz="4" w:space="0" w:color="auto"/>
            </w:tcBorders>
            <w:shd w:val="clear" w:color="auto" w:fill="auto"/>
            <w:noWrap/>
            <w:vAlign w:val="bottom"/>
            <w:hideMark/>
          </w:tcPr>
          <w:p w14:paraId="4BF15921"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50</w:t>
            </w:r>
          </w:p>
        </w:tc>
        <w:tc>
          <w:tcPr>
            <w:tcW w:w="672" w:type="dxa"/>
            <w:tcBorders>
              <w:top w:val="nil"/>
              <w:left w:val="nil"/>
              <w:bottom w:val="single" w:sz="4" w:space="0" w:color="auto"/>
              <w:right w:val="single" w:sz="4" w:space="0" w:color="auto"/>
            </w:tcBorders>
            <w:shd w:val="clear" w:color="auto" w:fill="auto"/>
            <w:noWrap/>
            <w:vAlign w:val="bottom"/>
            <w:hideMark/>
          </w:tcPr>
          <w:p w14:paraId="04F51930"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3" w:type="dxa"/>
            <w:tcBorders>
              <w:top w:val="nil"/>
              <w:left w:val="nil"/>
              <w:bottom w:val="single" w:sz="4" w:space="0" w:color="auto"/>
              <w:right w:val="single" w:sz="4" w:space="0" w:color="auto"/>
            </w:tcBorders>
            <w:shd w:val="clear" w:color="auto" w:fill="auto"/>
            <w:noWrap/>
            <w:vAlign w:val="bottom"/>
            <w:hideMark/>
          </w:tcPr>
          <w:p w14:paraId="49D403E1"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4" w:type="dxa"/>
            <w:tcBorders>
              <w:top w:val="nil"/>
              <w:left w:val="nil"/>
              <w:bottom w:val="single" w:sz="4" w:space="0" w:color="auto"/>
              <w:right w:val="single" w:sz="4" w:space="0" w:color="auto"/>
            </w:tcBorders>
            <w:shd w:val="clear" w:color="auto" w:fill="auto"/>
            <w:noWrap/>
            <w:vAlign w:val="bottom"/>
            <w:hideMark/>
          </w:tcPr>
          <w:p w14:paraId="65A5A67A"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591" w:type="dxa"/>
            <w:tcBorders>
              <w:top w:val="nil"/>
              <w:left w:val="nil"/>
              <w:bottom w:val="single" w:sz="4" w:space="0" w:color="auto"/>
              <w:right w:val="single" w:sz="4" w:space="0" w:color="auto"/>
            </w:tcBorders>
            <w:shd w:val="clear" w:color="auto" w:fill="auto"/>
            <w:noWrap/>
            <w:vAlign w:val="bottom"/>
            <w:hideMark/>
          </w:tcPr>
          <w:p w14:paraId="1EF08B10"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694" w:type="dxa"/>
            <w:tcBorders>
              <w:top w:val="nil"/>
              <w:left w:val="nil"/>
              <w:bottom w:val="single" w:sz="4" w:space="0" w:color="auto"/>
              <w:right w:val="single" w:sz="4" w:space="0" w:color="auto"/>
            </w:tcBorders>
            <w:shd w:val="clear" w:color="auto" w:fill="auto"/>
            <w:noWrap/>
            <w:vAlign w:val="bottom"/>
            <w:hideMark/>
          </w:tcPr>
          <w:p w14:paraId="0D139824"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50</w:t>
            </w:r>
          </w:p>
        </w:tc>
        <w:tc>
          <w:tcPr>
            <w:tcW w:w="1260" w:type="dxa"/>
            <w:tcBorders>
              <w:top w:val="nil"/>
              <w:left w:val="nil"/>
              <w:bottom w:val="single" w:sz="4" w:space="0" w:color="auto"/>
              <w:right w:val="single" w:sz="4" w:space="0" w:color="auto"/>
            </w:tcBorders>
            <w:shd w:val="clear" w:color="auto" w:fill="auto"/>
            <w:noWrap/>
            <w:vAlign w:val="bottom"/>
            <w:hideMark/>
          </w:tcPr>
          <w:p w14:paraId="43C060D0"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r>
      <w:tr w:rsidR="00F05FCB" w:rsidRPr="00B856DF" w14:paraId="28D2DD40"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5CEE64A3"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Urmond</w:t>
            </w:r>
          </w:p>
        </w:tc>
        <w:tc>
          <w:tcPr>
            <w:tcW w:w="3330" w:type="dxa"/>
            <w:tcBorders>
              <w:top w:val="nil"/>
              <w:left w:val="nil"/>
              <w:bottom w:val="single" w:sz="4" w:space="0" w:color="auto"/>
              <w:right w:val="single" w:sz="4" w:space="0" w:color="auto"/>
            </w:tcBorders>
            <w:shd w:val="clear" w:color="auto" w:fill="auto"/>
            <w:noWrap/>
            <w:vAlign w:val="bottom"/>
            <w:hideMark/>
          </w:tcPr>
          <w:p w14:paraId="4097BA60"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Bergerveste/Beatrixplein</w:t>
            </w:r>
          </w:p>
        </w:tc>
        <w:tc>
          <w:tcPr>
            <w:tcW w:w="477" w:type="dxa"/>
            <w:tcBorders>
              <w:top w:val="nil"/>
              <w:left w:val="nil"/>
              <w:bottom w:val="single" w:sz="4" w:space="0" w:color="auto"/>
              <w:right w:val="single" w:sz="4" w:space="0" w:color="auto"/>
            </w:tcBorders>
            <w:shd w:val="clear" w:color="auto" w:fill="auto"/>
            <w:noWrap/>
            <w:vAlign w:val="bottom"/>
            <w:hideMark/>
          </w:tcPr>
          <w:p w14:paraId="17D5C3B4"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10</w:t>
            </w:r>
          </w:p>
        </w:tc>
        <w:tc>
          <w:tcPr>
            <w:tcW w:w="672" w:type="dxa"/>
            <w:tcBorders>
              <w:top w:val="nil"/>
              <w:left w:val="nil"/>
              <w:bottom w:val="single" w:sz="4" w:space="0" w:color="auto"/>
              <w:right w:val="single" w:sz="4" w:space="0" w:color="auto"/>
            </w:tcBorders>
            <w:shd w:val="clear" w:color="auto" w:fill="auto"/>
            <w:noWrap/>
            <w:vAlign w:val="bottom"/>
            <w:hideMark/>
          </w:tcPr>
          <w:p w14:paraId="7EC18729"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3" w:type="dxa"/>
            <w:tcBorders>
              <w:top w:val="nil"/>
              <w:left w:val="nil"/>
              <w:bottom w:val="single" w:sz="4" w:space="0" w:color="auto"/>
              <w:right w:val="single" w:sz="4" w:space="0" w:color="auto"/>
            </w:tcBorders>
            <w:shd w:val="clear" w:color="auto" w:fill="auto"/>
            <w:noWrap/>
            <w:vAlign w:val="bottom"/>
            <w:hideMark/>
          </w:tcPr>
          <w:p w14:paraId="616B27A1"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4" w:type="dxa"/>
            <w:tcBorders>
              <w:top w:val="nil"/>
              <w:left w:val="nil"/>
              <w:bottom w:val="single" w:sz="4" w:space="0" w:color="auto"/>
              <w:right w:val="single" w:sz="4" w:space="0" w:color="auto"/>
            </w:tcBorders>
            <w:shd w:val="clear" w:color="auto" w:fill="auto"/>
            <w:noWrap/>
            <w:vAlign w:val="bottom"/>
            <w:hideMark/>
          </w:tcPr>
          <w:p w14:paraId="66DC2F84"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591" w:type="dxa"/>
            <w:tcBorders>
              <w:top w:val="nil"/>
              <w:left w:val="nil"/>
              <w:bottom w:val="single" w:sz="4" w:space="0" w:color="auto"/>
              <w:right w:val="single" w:sz="4" w:space="0" w:color="auto"/>
            </w:tcBorders>
            <w:shd w:val="clear" w:color="auto" w:fill="auto"/>
            <w:noWrap/>
            <w:vAlign w:val="bottom"/>
            <w:hideMark/>
          </w:tcPr>
          <w:p w14:paraId="2817C79A"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694" w:type="dxa"/>
            <w:tcBorders>
              <w:top w:val="nil"/>
              <w:left w:val="nil"/>
              <w:bottom w:val="single" w:sz="4" w:space="0" w:color="auto"/>
              <w:right w:val="single" w:sz="4" w:space="0" w:color="auto"/>
            </w:tcBorders>
            <w:shd w:val="clear" w:color="auto" w:fill="auto"/>
            <w:noWrap/>
            <w:vAlign w:val="bottom"/>
            <w:hideMark/>
          </w:tcPr>
          <w:p w14:paraId="335120F5"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1260" w:type="dxa"/>
            <w:tcBorders>
              <w:top w:val="nil"/>
              <w:left w:val="nil"/>
              <w:bottom w:val="single" w:sz="4" w:space="0" w:color="auto"/>
              <w:right w:val="single" w:sz="4" w:space="0" w:color="auto"/>
            </w:tcBorders>
            <w:shd w:val="clear" w:color="auto" w:fill="auto"/>
            <w:noWrap/>
            <w:vAlign w:val="bottom"/>
            <w:hideMark/>
          </w:tcPr>
          <w:p w14:paraId="4A6A31D1"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10</w:t>
            </w:r>
          </w:p>
        </w:tc>
      </w:tr>
      <w:tr w:rsidR="00F05FCB" w:rsidRPr="00B856DF" w14:paraId="31C9068C"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6BFFBF0B"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Meers</w:t>
            </w:r>
          </w:p>
        </w:tc>
        <w:tc>
          <w:tcPr>
            <w:tcW w:w="3330" w:type="dxa"/>
            <w:tcBorders>
              <w:top w:val="nil"/>
              <w:left w:val="nil"/>
              <w:bottom w:val="single" w:sz="4" w:space="0" w:color="auto"/>
              <w:right w:val="single" w:sz="4" w:space="0" w:color="auto"/>
            </w:tcBorders>
            <w:shd w:val="clear" w:color="auto" w:fill="auto"/>
            <w:noWrap/>
            <w:vAlign w:val="bottom"/>
            <w:hideMark/>
          </w:tcPr>
          <w:p w14:paraId="4D510274"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Locatie vml basisschool Meers</w:t>
            </w:r>
          </w:p>
        </w:tc>
        <w:tc>
          <w:tcPr>
            <w:tcW w:w="477" w:type="dxa"/>
            <w:tcBorders>
              <w:top w:val="nil"/>
              <w:left w:val="nil"/>
              <w:bottom w:val="single" w:sz="4" w:space="0" w:color="auto"/>
              <w:right w:val="single" w:sz="4" w:space="0" w:color="auto"/>
            </w:tcBorders>
            <w:shd w:val="clear" w:color="auto" w:fill="auto"/>
            <w:noWrap/>
            <w:vAlign w:val="bottom"/>
            <w:hideMark/>
          </w:tcPr>
          <w:p w14:paraId="37D806EA"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9</w:t>
            </w:r>
          </w:p>
        </w:tc>
        <w:tc>
          <w:tcPr>
            <w:tcW w:w="672" w:type="dxa"/>
            <w:tcBorders>
              <w:top w:val="nil"/>
              <w:left w:val="nil"/>
              <w:bottom w:val="single" w:sz="4" w:space="0" w:color="auto"/>
              <w:right w:val="single" w:sz="4" w:space="0" w:color="auto"/>
            </w:tcBorders>
            <w:shd w:val="clear" w:color="auto" w:fill="auto"/>
            <w:noWrap/>
            <w:vAlign w:val="bottom"/>
            <w:hideMark/>
          </w:tcPr>
          <w:p w14:paraId="758E12A0"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3" w:type="dxa"/>
            <w:tcBorders>
              <w:top w:val="nil"/>
              <w:left w:val="nil"/>
              <w:bottom w:val="single" w:sz="4" w:space="0" w:color="auto"/>
              <w:right w:val="single" w:sz="4" w:space="0" w:color="auto"/>
            </w:tcBorders>
            <w:shd w:val="clear" w:color="auto" w:fill="auto"/>
            <w:noWrap/>
            <w:vAlign w:val="bottom"/>
            <w:hideMark/>
          </w:tcPr>
          <w:p w14:paraId="666D793C"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4" w:type="dxa"/>
            <w:tcBorders>
              <w:top w:val="nil"/>
              <w:left w:val="nil"/>
              <w:bottom w:val="single" w:sz="4" w:space="0" w:color="auto"/>
              <w:right w:val="single" w:sz="4" w:space="0" w:color="auto"/>
            </w:tcBorders>
            <w:shd w:val="clear" w:color="auto" w:fill="auto"/>
            <w:noWrap/>
            <w:vAlign w:val="bottom"/>
            <w:hideMark/>
          </w:tcPr>
          <w:p w14:paraId="10D0EF68"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591" w:type="dxa"/>
            <w:tcBorders>
              <w:top w:val="nil"/>
              <w:left w:val="nil"/>
              <w:bottom w:val="single" w:sz="4" w:space="0" w:color="auto"/>
              <w:right w:val="single" w:sz="4" w:space="0" w:color="auto"/>
            </w:tcBorders>
            <w:shd w:val="clear" w:color="auto" w:fill="auto"/>
            <w:noWrap/>
            <w:vAlign w:val="bottom"/>
            <w:hideMark/>
          </w:tcPr>
          <w:p w14:paraId="3A7D1EE1"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694" w:type="dxa"/>
            <w:tcBorders>
              <w:top w:val="nil"/>
              <w:left w:val="nil"/>
              <w:bottom w:val="single" w:sz="4" w:space="0" w:color="auto"/>
              <w:right w:val="single" w:sz="4" w:space="0" w:color="auto"/>
            </w:tcBorders>
            <w:shd w:val="clear" w:color="auto" w:fill="auto"/>
            <w:noWrap/>
            <w:vAlign w:val="bottom"/>
            <w:hideMark/>
          </w:tcPr>
          <w:p w14:paraId="6D167D1F"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9</w:t>
            </w:r>
          </w:p>
        </w:tc>
        <w:tc>
          <w:tcPr>
            <w:tcW w:w="1260" w:type="dxa"/>
            <w:tcBorders>
              <w:top w:val="nil"/>
              <w:left w:val="nil"/>
              <w:bottom w:val="single" w:sz="4" w:space="0" w:color="auto"/>
              <w:right w:val="single" w:sz="4" w:space="0" w:color="auto"/>
            </w:tcBorders>
            <w:shd w:val="clear" w:color="auto" w:fill="auto"/>
            <w:noWrap/>
            <w:vAlign w:val="bottom"/>
            <w:hideMark/>
          </w:tcPr>
          <w:p w14:paraId="12CAF0DF"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r>
      <w:tr w:rsidR="00F05FCB" w:rsidRPr="00B856DF" w14:paraId="5BE529BF"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7814607E"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Meers</w:t>
            </w:r>
          </w:p>
        </w:tc>
        <w:tc>
          <w:tcPr>
            <w:tcW w:w="3330" w:type="dxa"/>
            <w:tcBorders>
              <w:top w:val="nil"/>
              <w:left w:val="nil"/>
              <w:bottom w:val="single" w:sz="4" w:space="0" w:color="auto"/>
              <w:right w:val="single" w:sz="4" w:space="0" w:color="auto"/>
            </w:tcBorders>
            <w:shd w:val="clear" w:color="auto" w:fill="auto"/>
            <w:noWrap/>
            <w:vAlign w:val="bottom"/>
            <w:hideMark/>
          </w:tcPr>
          <w:p w14:paraId="40C6BBD5"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Heuvelstraat Meers</w:t>
            </w:r>
          </w:p>
        </w:tc>
        <w:tc>
          <w:tcPr>
            <w:tcW w:w="477" w:type="dxa"/>
            <w:tcBorders>
              <w:top w:val="nil"/>
              <w:left w:val="nil"/>
              <w:bottom w:val="single" w:sz="4" w:space="0" w:color="auto"/>
              <w:right w:val="single" w:sz="4" w:space="0" w:color="auto"/>
            </w:tcBorders>
            <w:shd w:val="clear" w:color="auto" w:fill="auto"/>
            <w:noWrap/>
            <w:vAlign w:val="bottom"/>
            <w:hideMark/>
          </w:tcPr>
          <w:p w14:paraId="2320B02D"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3</w:t>
            </w:r>
          </w:p>
        </w:tc>
        <w:tc>
          <w:tcPr>
            <w:tcW w:w="672" w:type="dxa"/>
            <w:tcBorders>
              <w:top w:val="nil"/>
              <w:left w:val="nil"/>
              <w:bottom w:val="single" w:sz="4" w:space="0" w:color="auto"/>
              <w:right w:val="single" w:sz="4" w:space="0" w:color="auto"/>
            </w:tcBorders>
            <w:shd w:val="clear" w:color="auto" w:fill="auto"/>
            <w:noWrap/>
            <w:vAlign w:val="bottom"/>
            <w:hideMark/>
          </w:tcPr>
          <w:p w14:paraId="38136100"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3" w:type="dxa"/>
            <w:tcBorders>
              <w:top w:val="nil"/>
              <w:left w:val="nil"/>
              <w:bottom w:val="single" w:sz="4" w:space="0" w:color="auto"/>
              <w:right w:val="single" w:sz="4" w:space="0" w:color="auto"/>
            </w:tcBorders>
            <w:shd w:val="clear" w:color="auto" w:fill="auto"/>
            <w:noWrap/>
            <w:vAlign w:val="bottom"/>
            <w:hideMark/>
          </w:tcPr>
          <w:p w14:paraId="5A7D0EBF"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4" w:type="dxa"/>
            <w:tcBorders>
              <w:top w:val="nil"/>
              <w:left w:val="nil"/>
              <w:bottom w:val="single" w:sz="4" w:space="0" w:color="auto"/>
              <w:right w:val="single" w:sz="4" w:space="0" w:color="auto"/>
            </w:tcBorders>
            <w:shd w:val="clear" w:color="auto" w:fill="auto"/>
            <w:noWrap/>
            <w:vAlign w:val="bottom"/>
            <w:hideMark/>
          </w:tcPr>
          <w:p w14:paraId="0AAB95C0"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591" w:type="dxa"/>
            <w:tcBorders>
              <w:top w:val="nil"/>
              <w:left w:val="nil"/>
              <w:bottom w:val="single" w:sz="4" w:space="0" w:color="auto"/>
              <w:right w:val="single" w:sz="4" w:space="0" w:color="auto"/>
            </w:tcBorders>
            <w:shd w:val="clear" w:color="auto" w:fill="auto"/>
            <w:noWrap/>
            <w:vAlign w:val="bottom"/>
            <w:hideMark/>
          </w:tcPr>
          <w:p w14:paraId="739C8A7D"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694" w:type="dxa"/>
            <w:tcBorders>
              <w:top w:val="nil"/>
              <w:left w:val="nil"/>
              <w:bottom w:val="single" w:sz="4" w:space="0" w:color="auto"/>
              <w:right w:val="single" w:sz="4" w:space="0" w:color="auto"/>
            </w:tcBorders>
            <w:shd w:val="clear" w:color="auto" w:fill="auto"/>
            <w:noWrap/>
            <w:vAlign w:val="bottom"/>
            <w:hideMark/>
          </w:tcPr>
          <w:p w14:paraId="5779CFE6"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3</w:t>
            </w:r>
          </w:p>
        </w:tc>
        <w:tc>
          <w:tcPr>
            <w:tcW w:w="1260" w:type="dxa"/>
            <w:tcBorders>
              <w:top w:val="nil"/>
              <w:left w:val="nil"/>
              <w:bottom w:val="single" w:sz="4" w:space="0" w:color="auto"/>
              <w:right w:val="single" w:sz="4" w:space="0" w:color="auto"/>
            </w:tcBorders>
            <w:shd w:val="clear" w:color="auto" w:fill="auto"/>
            <w:noWrap/>
            <w:vAlign w:val="bottom"/>
            <w:hideMark/>
          </w:tcPr>
          <w:p w14:paraId="7729995F"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r>
      <w:tr w:rsidR="00F05FCB" w:rsidRPr="00B856DF" w14:paraId="554B3060"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698AE2B5"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Gemeente</w:t>
            </w:r>
          </w:p>
        </w:tc>
        <w:tc>
          <w:tcPr>
            <w:tcW w:w="3330" w:type="dxa"/>
            <w:tcBorders>
              <w:top w:val="nil"/>
              <w:left w:val="nil"/>
              <w:bottom w:val="single" w:sz="4" w:space="0" w:color="auto"/>
              <w:right w:val="single" w:sz="4" w:space="0" w:color="auto"/>
            </w:tcBorders>
            <w:shd w:val="clear" w:color="auto" w:fill="auto"/>
            <w:noWrap/>
            <w:vAlign w:val="bottom"/>
            <w:hideMark/>
          </w:tcPr>
          <w:p w14:paraId="10283218"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Standplaatsen/chalets woonwagenbewoners</w:t>
            </w:r>
          </w:p>
        </w:tc>
        <w:tc>
          <w:tcPr>
            <w:tcW w:w="477" w:type="dxa"/>
            <w:tcBorders>
              <w:top w:val="nil"/>
              <w:left w:val="nil"/>
              <w:bottom w:val="single" w:sz="4" w:space="0" w:color="auto"/>
              <w:right w:val="single" w:sz="4" w:space="0" w:color="auto"/>
            </w:tcBorders>
            <w:shd w:val="clear" w:color="auto" w:fill="auto"/>
            <w:noWrap/>
            <w:vAlign w:val="bottom"/>
            <w:hideMark/>
          </w:tcPr>
          <w:p w14:paraId="71166B41"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5</w:t>
            </w:r>
          </w:p>
        </w:tc>
        <w:tc>
          <w:tcPr>
            <w:tcW w:w="672" w:type="dxa"/>
            <w:tcBorders>
              <w:top w:val="nil"/>
              <w:left w:val="nil"/>
              <w:bottom w:val="single" w:sz="4" w:space="0" w:color="auto"/>
              <w:right w:val="single" w:sz="4" w:space="0" w:color="auto"/>
            </w:tcBorders>
            <w:shd w:val="clear" w:color="auto" w:fill="auto"/>
            <w:noWrap/>
            <w:vAlign w:val="bottom"/>
            <w:hideMark/>
          </w:tcPr>
          <w:p w14:paraId="041D80B9"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3" w:type="dxa"/>
            <w:tcBorders>
              <w:top w:val="nil"/>
              <w:left w:val="nil"/>
              <w:bottom w:val="single" w:sz="4" w:space="0" w:color="auto"/>
              <w:right w:val="single" w:sz="4" w:space="0" w:color="auto"/>
            </w:tcBorders>
            <w:shd w:val="clear" w:color="auto" w:fill="auto"/>
            <w:noWrap/>
            <w:vAlign w:val="bottom"/>
            <w:hideMark/>
          </w:tcPr>
          <w:p w14:paraId="7ADFE017"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4" w:type="dxa"/>
            <w:tcBorders>
              <w:top w:val="nil"/>
              <w:left w:val="nil"/>
              <w:bottom w:val="single" w:sz="4" w:space="0" w:color="auto"/>
              <w:right w:val="single" w:sz="4" w:space="0" w:color="auto"/>
            </w:tcBorders>
            <w:shd w:val="clear" w:color="auto" w:fill="auto"/>
            <w:noWrap/>
            <w:vAlign w:val="bottom"/>
            <w:hideMark/>
          </w:tcPr>
          <w:p w14:paraId="79A4DCF8"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591" w:type="dxa"/>
            <w:tcBorders>
              <w:top w:val="nil"/>
              <w:left w:val="nil"/>
              <w:bottom w:val="single" w:sz="4" w:space="0" w:color="auto"/>
              <w:right w:val="single" w:sz="4" w:space="0" w:color="auto"/>
            </w:tcBorders>
            <w:shd w:val="clear" w:color="auto" w:fill="auto"/>
            <w:noWrap/>
            <w:vAlign w:val="bottom"/>
            <w:hideMark/>
          </w:tcPr>
          <w:p w14:paraId="44BE17CB"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5</w:t>
            </w:r>
          </w:p>
        </w:tc>
        <w:tc>
          <w:tcPr>
            <w:tcW w:w="694" w:type="dxa"/>
            <w:tcBorders>
              <w:top w:val="nil"/>
              <w:left w:val="nil"/>
              <w:bottom w:val="single" w:sz="4" w:space="0" w:color="auto"/>
              <w:right w:val="single" w:sz="4" w:space="0" w:color="auto"/>
            </w:tcBorders>
            <w:shd w:val="clear" w:color="auto" w:fill="auto"/>
            <w:noWrap/>
            <w:vAlign w:val="bottom"/>
            <w:hideMark/>
          </w:tcPr>
          <w:p w14:paraId="4BA3B0C5"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1260" w:type="dxa"/>
            <w:tcBorders>
              <w:top w:val="nil"/>
              <w:left w:val="nil"/>
              <w:bottom w:val="single" w:sz="4" w:space="0" w:color="auto"/>
              <w:right w:val="single" w:sz="4" w:space="0" w:color="auto"/>
            </w:tcBorders>
            <w:shd w:val="clear" w:color="auto" w:fill="auto"/>
            <w:noWrap/>
            <w:vAlign w:val="bottom"/>
            <w:hideMark/>
          </w:tcPr>
          <w:p w14:paraId="61C1503A"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r>
      <w:tr w:rsidR="00F05FCB" w:rsidRPr="00B856DF" w14:paraId="7E6ABD20"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51DA3A54"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Gemeente</w:t>
            </w:r>
          </w:p>
        </w:tc>
        <w:tc>
          <w:tcPr>
            <w:tcW w:w="3330" w:type="dxa"/>
            <w:tcBorders>
              <w:top w:val="nil"/>
              <w:left w:val="nil"/>
              <w:bottom w:val="single" w:sz="4" w:space="0" w:color="auto"/>
              <w:right w:val="single" w:sz="4" w:space="0" w:color="auto"/>
            </w:tcBorders>
            <w:shd w:val="clear" w:color="auto" w:fill="auto"/>
            <w:noWrap/>
            <w:vAlign w:val="bottom"/>
            <w:hideMark/>
          </w:tcPr>
          <w:p w14:paraId="3BFC7ADD"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Flexwoningen tranche 1</w:t>
            </w:r>
          </w:p>
        </w:tc>
        <w:tc>
          <w:tcPr>
            <w:tcW w:w="477" w:type="dxa"/>
            <w:tcBorders>
              <w:top w:val="nil"/>
              <w:left w:val="nil"/>
              <w:bottom w:val="single" w:sz="4" w:space="0" w:color="auto"/>
              <w:right w:val="single" w:sz="4" w:space="0" w:color="auto"/>
            </w:tcBorders>
            <w:shd w:val="clear" w:color="auto" w:fill="auto"/>
            <w:noWrap/>
            <w:vAlign w:val="bottom"/>
            <w:hideMark/>
          </w:tcPr>
          <w:p w14:paraId="60023BA9"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48</w:t>
            </w:r>
          </w:p>
        </w:tc>
        <w:tc>
          <w:tcPr>
            <w:tcW w:w="672" w:type="dxa"/>
            <w:tcBorders>
              <w:top w:val="nil"/>
              <w:left w:val="nil"/>
              <w:bottom w:val="single" w:sz="4" w:space="0" w:color="auto"/>
              <w:right w:val="single" w:sz="4" w:space="0" w:color="auto"/>
            </w:tcBorders>
            <w:shd w:val="clear" w:color="auto" w:fill="auto"/>
            <w:noWrap/>
            <w:vAlign w:val="bottom"/>
            <w:hideMark/>
          </w:tcPr>
          <w:p w14:paraId="50B7B842"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3" w:type="dxa"/>
            <w:tcBorders>
              <w:top w:val="nil"/>
              <w:left w:val="nil"/>
              <w:bottom w:val="single" w:sz="4" w:space="0" w:color="auto"/>
              <w:right w:val="single" w:sz="4" w:space="0" w:color="auto"/>
            </w:tcBorders>
            <w:shd w:val="clear" w:color="auto" w:fill="auto"/>
            <w:noWrap/>
            <w:vAlign w:val="bottom"/>
            <w:hideMark/>
          </w:tcPr>
          <w:p w14:paraId="33248B1A"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4" w:type="dxa"/>
            <w:tcBorders>
              <w:top w:val="nil"/>
              <w:left w:val="nil"/>
              <w:bottom w:val="single" w:sz="4" w:space="0" w:color="auto"/>
              <w:right w:val="single" w:sz="4" w:space="0" w:color="auto"/>
            </w:tcBorders>
            <w:shd w:val="clear" w:color="auto" w:fill="auto"/>
            <w:noWrap/>
            <w:vAlign w:val="bottom"/>
            <w:hideMark/>
          </w:tcPr>
          <w:p w14:paraId="1BF93718"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591" w:type="dxa"/>
            <w:tcBorders>
              <w:top w:val="nil"/>
              <w:left w:val="nil"/>
              <w:bottom w:val="single" w:sz="4" w:space="0" w:color="auto"/>
              <w:right w:val="single" w:sz="4" w:space="0" w:color="auto"/>
            </w:tcBorders>
            <w:shd w:val="clear" w:color="auto" w:fill="auto"/>
            <w:noWrap/>
            <w:vAlign w:val="bottom"/>
            <w:hideMark/>
          </w:tcPr>
          <w:p w14:paraId="42C3549B"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48</w:t>
            </w:r>
          </w:p>
        </w:tc>
        <w:tc>
          <w:tcPr>
            <w:tcW w:w="694" w:type="dxa"/>
            <w:tcBorders>
              <w:top w:val="nil"/>
              <w:left w:val="nil"/>
              <w:bottom w:val="single" w:sz="4" w:space="0" w:color="auto"/>
              <w:right w:val="single" w:sz="4" w:space="0" w:color="auto"/>
            </w:tcBorders>
            <w:shd w:val="clear" w:color="auto" w:fill="auto"/>
            <w:noWrap/>
            <w:vAlign w:val="bottom"/>
            <w:hideMark/>
          </w:tcPr>
          <w:p w14:paraId="5A91A3AF"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1260" w:type="dxa"/>
            <w:tcBorders>
              <w:top w:val="nil"/>
              <w:left w:val="nil"/>
              <w:bottom w:val="single" w:sz="4" w:space="0" w:color="auto"/>
              <w:right w:val="single" w:sz="4" w:space="0" w:color="auto"/>
            </w:tcBorders>
            <w:shd w:val="clear" w:color="auto" w:fill="auto"/>
            <w:noWrap/>
            <w:vAlign w:val="bottom"/>
            <w:hideMark/>
          </w:tcPr>
          <w:p w14:paraId="20416790"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r>
      <w:tr w:rsidR="00F05FCB" w:rsidRPr="00B856DF" w14:paraId="0B05185D"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vAlign w:val="bottom"/>
            <w:hideMark/>
          </w:tcPr>
          <w:p w14:paraId="051D2393"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Gemeente</w:t>
            </w:r>
          </w:p>
        </w:tc>
        <w:tc>
          <w:tcPr>
            <w:tcW w:w="3330" w:type="dxa"/>
            <w:tcBorders>
              <w:top w:val="nil"/>
              <w:left w:val="nil"/>
              <w:bottom w:val="single" w:sz="4" w:space="0" w:color="auto"/>
              <w:right w:val="single" w:sz="4" w:space="0" w:color="auto"/>
            </w:tcBorders>
            <w:shd w:val="clear" w:color="auto" w:fill="auto"/>
            <w:noWrap/>
            <w:vAlign w:val="bottom"/>
            <w:hideMark/>
          </w:tcPr>
          <w:p w14:paraId="49EA5E8C"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Plusambitie Flexwoningen (tranche 2)</w:t>
            </w:r>
          </w:p>
        </w:tc>
        <w:tc>
          <w:tcPr>
            <w:tcW w:w="477" w:type="dxa"/>
            <w:tcBorders>
              <w:top w:val="nil"/>
              <w:left w:val="nil"/>
              <w:bottom w:val="single" w:sz="4" w:space="0" w:color="auto"/>
              <w:right w:val="single" w:sz="4" w:space="0" w:color="auto"/>
            </w:tcBorders>
            <w:shd w:val="clear" w:color="auto" w:fill="auto"/>
            <w:noWrap/>
            <w:vAlign w:val="bottom"/>
            <w:hideMark/>
          </w:tcPr>
          <w:p w14:paraId="3F39F7C7"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197</w:t>
            </w:r>
          </w:p>
        </w:tc>
        <w:tc>
          <w:tcPr>
            <w:tcW w:w="672" w:type="dxa"/>
            <w:tcBorders>
              <w:top w:val="nil"/>
              <w:left w:val="nil"/>
              <w:bottom w:val="single" w:sz="4" w:space="0" w:color="auto"/>
              <w:right w:val="single" w:sz="4" w:space="0" w:color="auto"/>
            </w:tcBorders>
            <w:shd w:val="clear" w:color="auto" w:fill="auto"/>
            <w:noWrap/>
            <w:vAlign w:val="bottom"/>
            <w:hideMark/>
          </w:tcPr>
          <w:p w14:paraId="2DE35BBF"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3" w:type="dxa"/>
            <w:tcBorders>
              <w:top w:val="nil"/>
              <w:left w:val="nil"/>
              <w:bottom w:val="single" w:sz="4" w:space="0" w:color="auto"/>
              <w:right w:val="single" w:sz="4" w:space="0" w:color="auto"/>
            </w:tcBorders>
            <w:shd w:val="clear" w:color="auto" w:fill="auto"/>
            <w:noWrap/>
            <w:vAlign w:val="bottom"/>
            <w:hideMark/>
          </w:tcPr>
          <w:p w14:paraId="064368AF"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4" w:type="dxa"/>
            <w:tcBorders>
              <w:top w:val="nil"/>
              <w:left w:val="nil"/>
              <w:bottom w:val="single" w:sz="4" w:space="0" w:color="auto"/>
              <w:right w:val="single" w:sz="4" w:space="0" w:color="auto"/>
            </w:tcBorders>
            <w:shd w:val="clear" w:color="auto" w:fill="auto"/>
            <w:noWrap/>
            <w:vAlign w:val="bottom"/>
            <w:hideMark/>
          </w:tcPr>
          <w:p w14:paraId="6313C130"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591" w:type="dxa"/>
            <w:tcBorders>
              <w:top w:val="nil"/>
              <w:left w:val="nil"/>
              <w:bottom w:val="single" w:sz="4" w:space="0" w:color="auto"/>
              <w:right w:val="single" w:sz="4" w:space="0" w:color="auto"/>
            </w:tcBorders>
            <w:shd w:val="clear" w:color="auto" w:fill="auto"/>
            <w:noWrap/>
            <w:vAlign w:val="bottom"/>
            <w:hideMark/>
          </w:tcPr>
          <w:p w14:paraId="07E73073"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694" w:type="dxa"/>
            <w:tcBorders>
              <w:top w:val="nil"/>
              <w:left w:val="nil"/>
              <w:bottom w:val="single" w:sz="4" w:space="0" w:color="auto"/>
              <w:right w:val="single" w:sz="4" w:space="0" w:color="auto"/>
            </w:tcBorders>
            <w:shd w:val="clear" w:color="auto" w:fill="auto"/>
            <w:noWrap/>
            <w:vAlign w:val="bottom"/>
            <w:hideMark/>
          </w:tcPr>
          <w:p w14:paraId="4B3A4F5E"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197</w:t>
            </w:r>
          </w:p>
        </w:tc>
        <w:tc>
          <w:tcPr>
            <w:tcW w:w="1260" w:type="dxa"/>
            <w:tcBorders>
              <w:top w:val="nil"/>
              <w:left w:val="nil"/>
              <w:bottom w:val="single" w:sz="4" w:space="0" w:color="auto"/>
              <w:right w:val="single" w:sz="4" w:space="0" w:color="auto"/>
            </w:tcBorders>
            <w:shd w:val="clear" w:color="auto" w:fill="auto"/>
            <w:noWrap/>
            <w:vAlign w:val="bottom"/>
            <w:hideMark/>
          </w:tcPr>
          <w:p w14:paraId="1703ADB4"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r>
      <w:tr w:rsidR="00F05FCB" w:rsidRPr="00B856DF" w14:paraId="265AD0E7"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3C1C74E2"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Gemeente</w:t>
            </w:r>
          </w:p>
        </w:tc>
        <w:tc>
          <w:tcPr>
            <w:tcW w:w="3330" w:type="dxa"/>
            <w:tcBorders>
              <w:top w:val="nil"/>
              <w:left w:val="nil"/>
              <w:bottom w:val="single" w:sz="4" w:space="0" w:color="auto"/>
              <w:right w:val="single" w:sz="4" w:space="0" w:color="auto"/>
            </w:tcBorders>
            <w:shd w:val="clear" w:color="auto" w:fill="auto"/>
            <w:noWrap/>
            <w:vAlign w:val="bottom"/>
            <w:hideMark/>
          </w:tcPr>
          <w:p w14:paraId="2ABCDF8B"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xml:space="preserve">Ambitie Transformatieopgave </w:t>
            </w:r>
          </w:p>
        </w:tc>
        <w:tc>
          <w:tcPr>
            <w:tcW w:w="477" w:type="dxa"/>
            <w:tcBorders>
              <w:top w:val="nil"/>
              <w:left w:val="nil"/>
              <w:bottom w:val="single" w:sz="4" w:space="0" w:color="auto"/>
              <w:right w:val="single" w:sz="4" w:space="0" w:color="auto"/>
            </w:tcBorders>
            <w:shd w:val="clear" w:color="auto" w:fill="auto"/>
            <w:noWrap/>
            <w:vAlign w:val="bottom"/>
            <w:hideMark/>
          </w:tcPr>
          <w:p w14:paraId="2AD88F05"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100</w:t>
            </w:r>
          </w:p>
        </w:tc>
        <w:tc>
          <w:tcPr>
            <w:tcW w:w="672" w:type="dxa"/>
            <w:tcBorders>
              <w:top w:val="nil"/>
              <w:left w:val="nil"/>
              <w:bottom w:val="single" w:sz="4" w:space="0" w:color="auto"/>
              <w:right w:val="single" w:sz="4" w:space="0" w:color="auto"/>
            </w:tcBorders>
            <w:shd w:val="clear" w:color="auto" w:fill="auto"/>
            <w:noWrap/>
            <w:vAlign w:val="bottom"/>
            <w:hideMark/>
          </w:tcPr>
          <w:p w14:paraId="50F37D25" w14:textId="4B01ECF8" w:rsidR="00B856DF" w:rsidRPr="00F05FCB" w:rsidRDefault="00F05FCB" w:rsidP="00B856DF">
            <w:pPr>
              <w:jc w:val="right"/>
              <w:rPr>
                <w:rFonts w:ascii="Calibri" w:eastAsia="Times New Roman" w:hAnsi="Calibri" w:cs="Calibri"/>
                <w:color w:val="000000"/>
                <w:sz w:val="20"/>
                <w:szCs w:val="20"/>
                <w:lang w:eastAsia="nl-NL"/>
              </w:rPr>
            </w:pPr>
            <w:r>
              <w:rPr>
                <w:rFonts w:ascii="Calibri" w:eastAsia="Times New Roman" w:hAnsi="Calibri" w:cs="Calibri"/>
                <w:color w:val="000000"/>
                <w:sz w:val="20"/>
                <w:szCs w:val="20"/>
                <w:lang w:eastAsia="nl-NL"/>
              </w:rPr>
              <w:t>?</w:t>
            </w:r>
          </w:p>
        </w:tc>
        <w:tc>
          <w:tcPr>
            <w:tcW w:w="713" w:type="dxa"/>
            <w:tcBorders>
              <w:top w:val="nil"/>
              <w:left w:val="nil"/>
              <w:bottom w:val="single" w:sz="4" w:space="0" w:color="auto"/>
              <w:right w:val="single" w:sz="4" w:space="0" w:color="auto"/>
            </w:tcBorders>
            <w:shd w:val="clear" w:color="auto" w:fill="auto"/>
            <w:noWrap/>
            <w:vAlign w:val="bottom"/>
            <w:hideMark/>
          </w:tcPr>
          <w:p w14:paraId="2814D57A"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4" w:type="dxa"/>
            <w:tcBorders>
              <w:top w:val="nil"/>
              <w:left w:val="nil"/>
              <w:bottom w:val="single" w:sz="4" w:space="0" w:color="auto"/>
              <w:right w:val="single" w:sz="4" w:space="0" w:color="auto"/>
            </w:tcBorders>
            <w:shd w:val="clear" w:color="auto" w:fill="auto"/>
            <w:noWrap/>
            <w:vAlign w:val="bottom"/>
            <w:hideMark/>
          </w:tcPr>
          <w:p w14:paraId="424E656A"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591" w:type="dxa"/>
            <w:tcBorders>
              <w:top w:val="nil"/>
              <w:left w:val="nil"/>
              <w:bottom w:val="single" w:sz="4" w:space="0" w:color="auto"/>
              <w:right w:val="single" w:sz="4" w:space="0" w:color="auto"/>
            </w:tcBorders>
            <w:shd w:val="clear" w:color="auto" w:fill="auto"/>
            <w:noWrap/>
            <w:vAlign w:val="bottom"/>
            <w:hideMark/>
          </w:tcPr>
          <w:p w14:paraId="549560E8"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694" w:type="dxa"/>
            <w:tcBorders>
              <w:top w:val="nil"/>
              <w:left w:val="nil"/>
              <w:bottom w:val="single" w:sz="4" w:space="0" w:color="auto"/>
              <w:right w:val="single" w:sz="4" w:space="0" w:color="auto"/>
            </w:tcBorders>
            <w:shd w:val="clear" w:color="auto" w:fill="auto"/>
            <w:noWrap/>
            <w:vAlign w:val="bottom"/>
            <w:hideMark/>
          </w:tcPr>
          <w:p w14:paraId="01B3967A"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100</w:t>
            </w:r>
          </w:p>
        </w:tc>
        <w:tc>
          <w:tcPr>
            <w:tcW w:w="1260" w:type="dxa"/>
            <w:tcBorders>
              <w:top w:val="nil"/>
              <w:left w:val="nil"/>
              <w:bottom w:val="single" w:sz="4" w:space="0" w:color="auto"/>
              <w:right w:val="single" w:sz="4" w:space="0" w:color="auto"/>
            </w:tcBorders>
            <w:shd w:val="clear" w:color="auto" w:fill="auto"/>
            <w:noWrap/>
            <w:vAlign w:val="bottom"/>
            <w:hideMark/>
          </w:tcPr>
          <w:p w14:paraId="61A072E7"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r>
      <w:tr w:rsidR="00F05FCB" w:rsidRPr="00B856DF" w14:paraId="2D9177CC"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30A5D31C"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3330" w:type="dxa"/>
            <w:tcBorders>
              <w:top w:val="nil"/>
              <w:left w:val="nil"/>
              <w:bottom w:val="single" w:sz="4" w:space="0" w:color="auto"/>
              <w:right w:val="single" w:sz="4" w:space="0" w:color="auto"/>
            </w:tcBorders>
            <w:shd w:val="clear" w:color="auto" w:fill="auto"/>
            <w:noWrap/>
            <w:vAlign w:val="bottom"/>
            <w:hideMark/>
          </w:tcPr>
          <w:p w14:paraId="64A0A23A"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477" w:type="dxa"/>
            <w:tcBorders>
              <w:top w:val="nil"/>
              <w:left w:val="nil"/>
              <w:bottom w:val="single" w:sz="4" w:space="0" w:color="auto"/>
              <w:right w:val="single" w:sz="4" w:space="0" w:color="auto"/>
            </w:tcBorders>
            <w:shd w:val="clear" w:color="auto" w:fill="auto"/>
            <w:noWrap/>
            <w:vAlign w:val="bottom"/>
            <w:hideMark/>
          </w:tcPr>
          <w:p w14:paraId="017C68BC"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672" w:type="dxa"/>
            <w:tcBorders>
              <w:top w:val="nil"/>
              <w:left w:val="nil"/>
              <w:bottom w:val="single" w:sz="4" w:space="0" w:color="auto"/>
              <w:right w:val="single" w:sz="4" w:space="0" w:color="auto"/>
            </w:tcBorders>
            <w:shd w:val="clear" w:color="auto" w:fill="auto"/>
            <w:noWrap/>
            <w:vAlign w:val="bottom"/>
            <w:hideMark/>
          </w:tcPr>
          <w:p w14:paraId="1CCAA9B9"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713" w:type="dxa"/>
            <w:tcBorders>
              <w:top w:val="nil"/>
              <w:left w:val="nil"/>
              <w:bottom w:val="single" w:sz="4" w:space="0" w:color="auto"/>
              <w:right w:val="single" w:sz="4" w:space="0" w:color="auto"/>
            </w:tcBorders>
            <w:shd w:val="clear" w:color="auto" w:fill="auto"/>
            <w:noWrap/>
            <w:vAlign w:val="bottom"/>
            <w:hideMark/>
          </w:tcPr>
          <w:p w14:paraId="25DDE53E"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714" w:type="dxa"/>
            <w:tcBorders>
              <w:top w:val="nil"/>
              <w:left w:val="nil"/>
              <w:bottom w:val="single" w:sz="4" w:space="0" w:color="auto"/>
              <w:right w:val="single" w:sz="4" w:space="0" w:color="auto"/>
            </w:tcBorders>
            <w:shd w:val="clear" w:color="auto" w:fill="auto"/>
            <w:noWrap/>
            <w:vAlign w:val="bottom"/>
            <w:hideMark/>
          </w:tcPr>
          <w:p w14:paraId="4CB041FE"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591" w:type="dxa"/>
            <w:tcBorders>
              <w:top w:val="nil"/>
              <w:left w:val="nil"/>
              <w:bottom w:val="single" w:sz="4" w:space="0" w:color="auto"/>
              <w:right w:val="single" w:sz="4" w:space="0" w:color="auto"/>
            </w:tcBorders>
            <w:shd w:val="clear" w:color="auto" w:fill="auto"/>
            <w:noWrap/>
            <w:vAlign w:val="bottom"/>
            <w:hideMark/>
          </w:tcPr>
          <w:p w14:paraId="20E093E4"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694" w:type="dxa"/>
            <w:tcBorders>
              <w:top w:val="nil"/>
              <w:left w:val="nil"/>
              <w:bottom w:val="single" w:sz="4" w:space="0" w:color="auto"/>
              <w:right w:val="single" w:sz="4" w:space="0" w:color="auto"/>
            </w:tcBorders>
            <w:shd w:val="clear" w:color="auto" w:fill="auto"/>
            <w:noWrap/>
            <w:vAlign w:val="bottom"/>
            <w:hideMark/>
          </w:tcPr>
          <w:p w14:paraId="62964F1E"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1260" w:type="dxa"/>
            <w:tcBorders>
              <w:top w:val="nil"/>
              <w:left w:val="nil"/>
              <w:bottom w:val="single" w:sz="4" w:space="0" w:color="auto"/>
              <w:right w:val="single" w:sz="4" w:space="0" w:color="auto"/>
            </w:tcBorders>
            <w:shd w:val="clear" w:color="auto" w:fill="auto"/>
            <w:noWrap/>
            <w:vAlign w:val="bottom"/>
            <w:hideMark/>
          </w:tcPr>
          <w:p w14:paraId="3B662211"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r>
      <w:tr w:rsidR="00F05FCB" w:rsidRPr="00B856DF" w14:paraId="58B2E536"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209890B0"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3330" w:type="dxa"/>
            <w:tcBorders>
              <w:top w:val="nil"/>
              <w:left w:val="nil"/>
              <w:bottom w:val="single" w:sz="4" w:space="0" w:color="auto"/>
              <w:right w:val="single" w:sz="4" w:space="0" w:color="auto"/>
            </w:tcBorders>
            <w:shd w:val="clear" w:color="000000" w:fill="D9D9D9"/>
            <w:noWrap/>
            <w:vAlign w:val="bottom"/>
            <w:hideMark/>
          </w:tcPr>
          <w:p w14:paraId="17F37AB8" w14:textId="77777777" w:rsidR="00B856DF" w:rsidRPr="00F05FCB" w:rsidRDefault="00B856DF" w:rsidP="00B856DF">
            <w:pPr>
              <w:rPr>
                <w:rFonts w:ascii="Calibri" w:eastAsia="Times New Roman" w:hAnsi="Calibri" w:cs="Calibri"/>
                <w:b/>
                <w:bCs/>
                <w:color w:val="000000"/>
                <w:sz w:val="20"/>
                <w:szCs w:val="20"/>
                <w:lang w:eastAsia="nl-NL"/>
              </w:rPr>
            </w:pPr>
            <w:r w:rsidRPr="00F05FCB">
              <w:rPr>
                <w:rFonts w:ascii="Calibri" w:eastAsia="Times New Roman" w:hAnsi="Calibri" w:cs="Calibri"/>
                <w:b/>
                <w:bCs/>
                <w:color w:val="000000"/>
                <w:sz w:val="20"/>
                <w:szCs w:val="20"/>
                <w:lang w:eastAsia="nl-NL"/>
              </w:rPr>
              <w:t>TOTALEN</w:t>
            </w:r>
          </w:p>
        </w:tc>
        <w:tc>
          <w:tcPr>
            <w:tcW w:w="477" w:type="dxa"/>
            <w:tcBorders>
              <w:top w:val="nil"/>
              <w:left w:val="nil"/>
              <w:bottom w:val="single" w:sz="4" w:space="0" w:color="auto"/>
              <w:right w:val="single" w:sz="4" w:space="0" w:color="auto"/>
            </w:tcBorders>
            <w:shd w:val="clear" w:color="000000" w:fill="D9D9D9"/>
            <w:noWrap/>
            <w:vAlign w:val="bottom"/>
            <w:hideMark/>
          </w:tcPr>
          <w:p w14:paraId="72B7A2F5" w14:textId="77777777" w:rsidR="00B856DF" w:rsidRPr="00F05FCB" w:rsidRDefault="00B856DF" w:rsidP="00B856DF">
            <w:pPr>
              <w:jc w:val="right"/>
              <w:rPr>
                <w:rFonts w:ascii="Calibri" w:eastAsia="Times New Roman" w:hAnsi="Calibri" w:cs="Calibri"/>
                <w:b/>
                <w:bCs/>
                <w:color w:val="000000"/>
                <w:sz w:val="20"/>
                <w:szCs w:val="20"/>
                <w:lang w:eastAsia="nl-NL"/>
              </w:rPr>
            </w:pPr>
            <w:r w:rsidRPr="00F05FCB">
              <w:rPr>
                <w:rFonts w:ascii="Calibri" w:eastAsia="Times New Roman" w:hAnsi="Calibri" w:cs="Calibri"/>
                <w:b/>
                <w:bCs/>
                <w:color w:val="000000"/>
                <w:sz w:val="20"/>
                <w:szCs w:val="20"/>
                <w:lang w:eastAsia="nl-NL"/>
              </w:rPr>
              <w:t>646</w:t>
            </w:r>
          </w:p>
        </w:tc>
        <w:tc>
          <w:tcPr>
            <w:tcW w:w="672" w:type="dxa"/>
            <w:tcBorders>
              <w:top w:val="nil"/>
              <w:left w:val="nil"/>
              <w:bottom w:val="single" w:sz="4" w:space="0" w:color="auto"/>
              <w:right w:val="single" w:sz="4" w:space="0" w:color="auto"/>
            </w:tcBorders>
            <w:shd w:val="clear" w:color="000000" w:fill="D9D9D9"/>
            <w:noWrap/>
            <w:vAlign w:val="bottom"/>
            <w:hideMark/>
          </w:tcPr>
          <w:p w14:paraId="09F3811A" w14:textId="77777777" w:rsidR="00B856DF" w:rsidRPr="00F05FCB" w:rsidRDefault="00B856DF" w:rsidP="00B856DF">
            <w:pPr>
              <w:jc w:val="right"/>
              <w:rPr>
                <w:rFonts w:ascii="Calibri" w:eastAsia="Times New Roman" w:hAnsi="Calibri" w:cs="Calibri"/>
                <w:b/>
                <w:bCs/>
                <w:color w:val="000000"/>
                <w:sz w:val="20"/>
                <w:szCs w:val="20"/>
                <w:lang w:eastAsia="nl-NL"/>
              </w:rPr>
            </w:pPr>
            <w:r w:rsidRPr="00F05FCB">
              <w:rPr>
                <w:rFonts w:ascii="Calibri" w:eastAsia="Times New Roman" w:hAnsi="Calibri" w:cs="Calibri"/>
                <w:b/>
                <w:bCs/>
                <w:color w:val="000000"/>
                <w:sz w:val="20"/>
                <w:szCs w:val="20"/>
                <w:lang w:eastAsia="nl-NL"/>
              </w:rPr>
              <w:t>-83</w:t>
            </w:r>
          </w:p>
        </w:tc>
        <w:tc>
          <w:tcPr>
            <w:tcW w:w="713" w:type="dxa"/>
            <w:tcBorders>
              <w:top w:val="nil"/>
              <w:left w:val="nil"/>
              <w:bottom w:val="single" w:sz="4" w:space="0" w:color="auto"/>
              <w:right w:val="single" w:sz="4" w:space="0" w:color="auto"/>
            </w:tcBorders>
            <w:shd w:val="clear" w:color="000000" w:fill="D9D9D9"/>
            <w:noWrap/>
            <w:vAlign w:val="bottom"/>
            <w:hideMark/>
          </w:tcPr>
          <w:p w14:paraId="5DAC6BBB" w14:textId="77777777" w:rsidR="00B856DF" w:rsidRPr="00F05FCB" w:rsidRDefault="00B856DF" w:rsidP="00B856DF">
            <w:pPr>
              <w:jc w:val="right"/>
              <w:rPr>
                <w:rFonts w:ascii="Calibri" w:eastAsia="Times New Roman" w:hAnsi="Calibri" w:cs="Calibri"/>
                <w:b/>
                <w:bCs/>
                <w:color w:val="000000"/>
                <w:sz w:val="20"/>
                <w:szCs w:val="20"/>
                <w:lang w:eastAsia="nl-NL"/>
              </w:rPr>
            </w:pPr>
            <w:r w:rsidRPr="00F05FCB">
              <w:rPr>
                <w:rFonts w:ascii="Calibri" w:eastAsia="Times New Roman" w:hAnsi="Calibri" w:cs="Calibri"/>
                <w:b/>
                <w:bCs/>
                <w:color w:val="000000"/>
                <w:sz w:val="20"/>
                <w:szCs w:val="20"/>
                <w:lang w:eastAsia="nl-NL"/>
              </w:rPr>
              <w:t>11</w:t>
            </w:r>
          </w:p>
        </w:tc>
        <w:tc>
          <w:tcPr>
            <w:tcW w:w="714" w:type="dxa"/>
            <w:tcBorders>
              <w:top w:val="nil"/>
              <w:left w:val="nil"/>
              <w:bottom w:val="single" w:sz="4" w:space="0" w:color="auto"/>
              <w:right w:val="single" w:sz="4" w:space="0" w:color="auto"/>
            </w:tcBorders>
            <w:shd w:val="clear" w:color="000000" w:fill="D9D9D9"/>
            <w:noWrap/>
            <w:vAlign w:val="bottom"/>
            <w:hideMark/>
          </w:tcPr>
          <w:p w14:paraId="3AADC1FF" w14:textId="77777777" w:rsidR="00B856DF" w:rsidRPr="00F05FCB" w:rsidRDefault="00B856DF" w:rsidP="00B856DF">
            <w:pPr>
              <w:jc w:val="right"/>
              <w:rPr>
                <w:rFonts w:ascii="Calibri" w:eastAsia="Times New Roman" w:hAnsi="Calibri" w:cs="Calibri"/>
                <w:b/>
                <w:bCs/>
                <w:color w:val="000000"/>
                <w:sz w:val="20"/>
                <w:szCs w:val="20"/>
                <w:lang w:eastAsia="nl-NL"/>
              </w:rPr>
            </w:pPr>
            <w:r w:rsidRPr="00F05FCB">
              <w:rPr>
                <w:rFonts w:ascii="Calibri" w:eastAsia="Times New Roman" w:hAnsi="Calibri" w:cs="Calibri"/>
                <w:b/>
                <w:bCs/>
                <w:color w:val="000000"/>
                <w:sz w:val="20"/>
                <w:szCs w:val="20"/>
                <w:lang w:eastAsia="nl-NL"/>
              </w:rPr>
              <w:t>15</w:t>
            </w:r>
          </w:p>
        </w:tc>
        <w:tc>
          <w:tcPr>
            <w:tcW w:w="591" w:type="dxa"/>
            <w:tcBorders>
              <w:top w:val="nil"/>
              <w:left w:val="nil"/>
              <w:bottom w:val="single" w:sz="4" w:space="0" w:color="auto"/>
              <w:right w:val="single" w:sz="4" w:space="0" w:color="auto"/>
            </w:tcBorders>
            <w:shd w:val="clear" w:color="000000" w:fill="D9D9D9"/>
            <w:noWrap/>
            <w:vAlign w:val="bottom"/>
            <w:hideMark/>
          </w:tcPr>
          <w:p w14:paraId="36F81E0B" w14:textId="77777777" w:rsidR="00B856DF" w:rsidRPr="00F05FCB" w:rsidRDefault="00B856DF" w:rsidP="00B856DF">
            <w:pPr>
              <w:jc w:val="right"/>
              <w:rPr>
                <w:rFonts w:ascii="Calibri" w:eastAsia="Times New Roman" w:hAnsi="Calibri" w:cs="Calibri"/>
                <w:b/>
                <w:bCs/>
                <w:color w:val="000000"/>
                <w:sz w:val="20"/>
                <w:szCs w:val="20"/>
                <w:lang w:eastAsia="nl-NL"/>
              </w:rPr>
            </w:pPr>
            <w:r w:rsidRPr="00F05FCB">
              <w:rPr>
                <w:rFonts w:ascii="Calibri" w:eastAsia="Times New Roman" w:hAnsi="Calibri" w:cs="Calibri"/>
                <w:b/>
                <w:bCs/>
                <w:color w:val="000000"/>
                <w:sz w:val="20"/>
                <w:szCs w:val="20"/>
                <w:lang w:eastAsia="nl-NL"/>
              </w:rPr>
              <w:t>77</w:t>
            </w:r>
          </w:p>
        </w:tc>
        <w:tc>
          <w:tcPr>
            <w:tcW w:w="694" w:type="dxa"/>
            <w:tcBorders>
              <w:top w:val="nil"/>
              <w:left w:val="nil"/>
              <w:bottom w:val="single" w:sz="4" w:space="0" w:color="auto"/>
              <w:right w:val="single" w:sz="4" w:space="0" w:color="auto"/>
            </w:tcBorders>
            <w:shd w:val="clear" w:color="000000" w:fill="D9D9D9"/>
            <w:noWrap/>
            <w:vAlign w:val="bottom"/>
            <w:hideMark/>
          </w:tcPr>
          <w:p w14:paraId="67A54DA2" w14:textId="77777777" w:rsidR="00B856DF" w:rsidRPr="00F05FCB" w:rsidRDefault="00B856DF" w:rsidP="00B856DF">
            <w:pPr>
              <w:jc w:val="right"/>
              <w:rPr>
                <w:rFonts w:ascii="Calibri" w:eastAsia="Times New Roman" w:hAnsi="Calibri" w:cs="Calibri"/>
                <w:b/>
                <w:bCs/>
                <w:color w:val="000000"/>
                <w:sz w:val="20"/>
                <w:szCs w:val="20"/>
                <w:lang w:eastAsia="nl-NL"/>
              </w:rPr>
            </w:pPr>
            <w:r w:rsidRPr="00F05FCB">
              <w:rPr>
                <w:rFonts w:ascii="Calibri" w:eastAsia="Times New Roman" w:hAnsi="Calibri" w:cs="Calibri"/>
                <w:b/>
                <w:bCs/>
                <w:color w:val="000000"/>
                <w:sz w:val="20"/>
                <w:szCs w:val="20"/>
                <w:lang w:eastAsia="nl-NL"/>
              </w:rPr>
              <w:t>531</w:t>
            </w:r>
          </w:p>
        </w:tc>
        <w:tc>
          <w:tcPr>
            <w:tcW w:w="1260" w:type="dxa"/>
            <w:tcBorders>
              <w:top w:val="nil"/>
              <w:left w:val="nil"/>
              <w:bottom w:val="single" w:sz="4" w:space="0" w:color="auto"/>
              <w:right w:val="single" w:sz="4" w:space="0" w:color="auto"/>
            </w:tcBorders>
            <w:shd w:val="clear" w:color="000000" w:fill="D9D9D9"/>
            <w:noWrap/>
            <w:vAlign w:val="bottom"/>
            <w:hideMark/>
          </w:tcPr>
          <w:p w14:paraId="4BA01E30" w14:textId="77777777" w:rsidR="00B856DF" w:rsidRPr="00F05FCB" w:rsidRDefault="00B856DF" w:rsidP="00B856DF">
            <w:pPr>
              <w:jc w:val="right"/>
              <w:rPr>
                <w:rFonts w:ascii="Calibri" w:eastAsia="Times New Roman" w:hAnsi="Calibri" w:cs="Calibri"/>
                <w:b/>
                <w:bCs/>
                <w:color w:val="000000"/>
                <w:sz w:val="20"/>
                <w:szCs w:val="20"/>
                <w:lang w:eastAsia="nl-NL"/>
              </w:rPr>
            </w:pPr>
            <w:r w:rsidRPr="00F05FCB">
              <w:rPr>
                <w:rFonts w:ascii="Calibri" w:eastAsia="Times New Roman" w:hAnsi="Calibri" w:cs="Calibri"/>
                <w:b/>
                <w:bCs/>
                <w:color w:val="000000"/>
                <w:sz w:val="20"/>
                <w:szCs w:val="20"/>
                <w:lang w:eastAsia="nl-NL"/>
              </w:rPr>
              <w:t>12</w:t>
            </w:r>
          </w:p>
        </w:tc>
      </w:tr>
      <w:tr w:rsidR="00F05FCB" w:rsidRPr="00B856DF" w14:paraId="05B848CA"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62103749"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3330" w:type="dxa"/>
            <w:tcBorders>
              <w:top w:val="nil"/>
              <w:left w:val="nil"/>
              <w:bottom w:val="single" w:sz="4" w:space="0" w:color="auto"/>
              <w:right w:val="single" w:sz="4" w:space="0" w:color="auto"/>
            </w:tcBorders>
            <w:shd w:val="clear" w:color="auto" w:fill="auto"/>
            <w:noWrap/>
            <w:vAlign w:val="bottom"/>
            <w:hideMark/>
          </w:tcPr>
          <w:p w14:paraId="2325D03A"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477" w:type="dxa"/>
            <w:tcBorders>
              <w:top w:val="nil"/>
              <w:left w:val="nil"/>
              <w:bottom w:val="single" w:sz="4" w:space="0" w:color="auto"/>
              <w:right w:val="single" w:sz="4" w:space="0" w:color="auto"/>
            </w:tcBorders>
            <w:shd w:val="clear" w:color="auto" w:fill="auto"/>
            <w:noWrap/>
            <w:vAlign w:val="bottom"/>
            <w:hideMark/>
          </w:tcPr>
          <w:p w14:paraId="7CB1F957"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672" w:type="dxa"/>
            <w:tcBorders>
              <w:top w:val="nil"/>
              <w:left w:val="nil"/>
              <w:bottom w:val="single" w:sz="4" w:space="0" w:color="auto"/>
              <w:right w:val="single" w:sz="4" w:space="0" w:color="auto"/>
            </w:tcBorders>
            <w:shd w:val="clear" w:color="auto" w:fill="auto"/>
            <w:noWrap/>
            <w:vAlign w:val="bottom"/>
            <w:hideMark/>
          </w:tcPr>
          <w:p w14:paraId="52B76841"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713" w:type="dxa"/>
            <w:tcBorders>
              <w:top w:val="nil"/>
              <w:left w:val="nil"/>
              <w:bottom w:val="single" w:sz="4" w:space="0" w:color="auto"/>
              <w:right w:val="single" w:sz="4" w:space="0" w:color="auto"/>
            </w:tcBorders>
            <w:shd w:val="clear" w:color="auto" w:fill="auto"/>
            <w:noWrap/>
            <w:vAlign w:val="bottom"/>
            <w:hideMark/>
          </w:tcPr>
          <w:p w14:paraId="612763F2"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714" w:type="dxa"/>
            <w:tcBorders>
              <w:top w:val="nil"/>
              <w:left w:val="nil"/>
              <w:bottom w:val="single" w:sz="4" w:space="0" w:color="auto"/>
              <w:right w:val="single" w:sz="4" w:space="0" w:color="auto"/>
            </w:tcBorders>
            <w:shd w:val="clear" w:color="auto" w:fill="auto"/>
            <w:noWrap/>
            <w:vAlign w:val="bottom"/>
            <w:hideMark/>
          </w:tcPr>
          <w:p w14:paraId="3F322F0E"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591" w:type="dxa"/>
            <w:tcBorders>
              <w:top w:val="nil"/>
              <w:left w:val="nil"/>
              <w:bottom w:val="single" w:sz="4" w:space="0" w:color="auto"/>
              <w:right w:val="single" w:sz="4" w:space="0" w:color="auto"/>
            </w:tcBorders>
            <w:shd w:val="clear" w:color="auto" w:fill="auto"/>
            <w:noWrap/>
            <w:vAlign w:val="bottom"/>
            <w:hideMark/>
          </w:tcPr>
          <w:p w14:paraId="0343F465"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694" w:type="dxa"/>
            <w:tcBorders>
              <w:top w:val="nil"/>
              <w:left w:val="nil"/>
              <w:bottom w:val="single" w:sz="4" w:space="0" w:color="auto"/>
              <w:right w:val="single" w:sz="4" w:space="0" w:color="auto"/>
            </w:tcBorders>
            <w:shd w:val="clear" w:color="auto" w:fill="auto"/>
            <w:noWrap/>
            <w:vAlign w:val="bottom"/>
            <w:hideMark/>
          </w:tcPr>
          <w:p w14:paraId="61038508"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1260" w:type="dxa"/>
            <w:tcBorders>
              <w:top w:val="nil"/>
              <w:left w:val="nil"/>
              <w:bottom w:val="single" w:sz="4" w:space="0" w:color="auto"/>
              <w:right w:val="single" w:sz="4" w:space="0" w:color="auto"/>
            </w:tcBorders>
            <w:shd w:val="clear" w:color="auto" w:fill="auto"/>
            <w:noWrap/>
            <w:vAlign w:val="bottom"/>
            <w:hideMark/>
          </w:tcPr>
          <w:p w14:paraId="5F13628B"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r>
      <w:tr w:rsidR="00F05FCB" w:rsidRPr="00B856DF" w14:paraId="56B381ED"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09CD1C24"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Gemeente</w:t>
            </w:r>
          </w:p>
        </w:tc>
        <w:tc>
          <w:tcPr>
            <w:tcW w:w="3330" w:type="dxa"/>
            <w:tcBorders>
              <w:top w:val="nil"/>
              <w:left w:val="nil"/>
              <w:bottom w:val="single" w:sz="4" w:space="0" w:color="auto"/>
              <w:right w:val="single" w:sz="4" w:space="0" w:color="auto"/>
            </w:tcBorders>
            <w:shd w:val="clear" w:color="auto" w:fill="auto"/>
            <w:noWrap/>
            <w:vAlign w:val="bottom"/>
            <w:hideMark/>
          </w:tcPr>
          <w:p w14:paraId="1CBD51BE" w14:textId="3EC5348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Bouwtitels in uitvoering (vanaf vooroverleg)</w:t>
            </w:r>
          </w:p>
        </w:tc>
        <w:tc>
          <w:tcPr>
            <w:tcW w:w="477" w:type="dxa"/>
            <w:tcBorders>
              <w:top w:val="nil"/>
              <w:left w:val="nil"/>
              <w:bottom w:val="single" w:sz="4" w:space="0" w:color="auto"/>
              <w:right w:val="single" w:sz="4" w:space="0" w:color="auto"/>
            </w:tcBorders>
            <w:shd w:val="clear" w:color="auto" w:fill="auto"/>
            <w:noWrap/>
            <w:vAlign w:val="bottom"/>
            <w:hideMark/>
          </w:tcPr>
          <w:p w14:paraId="25F5B680"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42</w:t>
            </w:r>
          </w:p>
        </w:tc>
        <w:tc>
          <w:tcPr>
            <w:tcW w:w="672" w:type="dxa"/>
            <w:tcBorders>
              <w:top w:val="nil"/>
              <w:left w:val="nil"/>
              <w:bottom w:val="single" w:sz="4" w:space="0" w:color="auto"/>
              <w:right w:val="single" w:sz="4" w:space="0" w:color="auto"/>
            </w:tcBorders>
            <w:shd w:val="clear" w:color="auto" w:fill="auto"/>
            <w:noWrap/>
            <w:vAlign w:val="bottom"/>
            <w:hideMark/>
          </w:tcPr>
          <w:p w14:paraId="5E67031F"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-4</w:t>
            </w:r>
          </w:p>
        </w:tc>
        <w:tc>
          <w:tcPr>
            <w:tcW w:w="713" w:type="dxa"/>
            <w:tcBorders>
              <w:top w:val="nil"/>
              <w:left w:val="nil"/>
              <w:bottom w:val="single" w:sz="4" w:space="0" w:color="auto"/>
              <w:right w:val="single" w:sz="4" w:space="0" w:color="auto"/>
            </w:tcBorders>
            <w:shd w:val="clear" w:color="auto" w:fill="auto"/>
            <w:noWrap/>
            <w:vAlign w:val="bottom"/>
            <w:hideMark/>
          </w:tcPr>
          <w:p w14:paraId="30EFA610"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9</w:t>
            </w:r>
          </w:p>
        </w:tc>
        <w:tc>
          <w:tcPr>
            <w:tcW w:w="714" w:type="dxa"/>
            <w:tcBorders>
              <w:top w:val="nil"/>
              <w:left w:val="nil"/>
              <w:bottom w:val="single" w:sz="4" w:space="0" w:color="auto"/>
              <w:right w:val="single" w:sz="4" w:space="0" w:color="auto"/>
            </w:tcBorders>
            <w:shd w:val="clear" w:color="auto" w:fill="auto"/>
            <w:noWrap/>
            <w:vAlign w:val="bottom"/>
            <w:hideMark/>
          </w:tcPr>
          <w:p w14:paraId="74C27991"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19</w:t>
            </w:r>
          </w:p>
        </w:tc>
        <w:tc>
          <w:tcPr>
            <w:tcW w:w="591" w:type="dxa"/>
            <w:tcBorders>
              <w:top w:val="nil"/>
              <w:left w:val="nil"/>
              <w:bottom w:val="single" w:sz="4" w:space="0" w:color="auto"/>
              <w:right w:val="single" w:sz="4" w:space="0" w:color="auto"/>
            </w:tcBorders>
            <w:shd w:val="clear" w:color="auto" w:fill="auto"/>
            <w:noWrap/>
            <w:vAlign w:val="bottom"/>
            <w:hideMark/>
          </w:tcPr>
          <w:p w14:paraId="63BEB3FF"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2</w:t>
            </w:r>
          </w:p>
        </w:tc>
        <w:tc>
          <w:tcPr>
            <w:tcW w:w="694" w:type="dxa"/>
            <w:tcBorders>
              <w:top w:val="nil"/>
              <w:left w:val="nil"/>
              <w:bottom w:val="single" w:sz="4" w:space="0" w:color="auto"/>
              <w:right w:val="single" w:sz="4" w:space="0" w:color="auto"/>
            </w:tcBorders>
            <w:shd w:val="clear" w:color="auto" w:fill="auto"/>
            <w:noWrap/>
            <w:vAlign w:val="bottom"/>
            <w:hideMark/>
          </w:tcPr>
          <w:p w14:paraId="260C3573"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1260" w:type="dxa"/>
            <w:tcBorders>
              <w:top w:val="nil"/>
              <w:left w:val="nil"/>
              <w:bottom w:val="single" w:sz="4" w:space="0" w:color="auto"/>
              <w:right w:val="single" w:sz="4" w:space="0" w:color="auto"/>
            </w:tcBorders>
            <w:shd w:val="clear" w:color="auto" w:fill="auto"/>
            <w:noWrap/>
            <w:vAlign w:val="bottom"/>
            <w:hideMark/>
          </w:tcPr>
          <w:p w14:paraId="3D6B4143"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12</w:t>
            </w:r>
          </w:p>
        </w:tc>
      </w:tr>
      <w:tr w:rsidR="00F05FCB" w:rsidRPr="00B856DF" w14:paraId="6D336AC3"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3F8C5217"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Gemeente</w:t>
            </w:r>
          </w:p>
        </w:tc>
        <w:tc>
          <w:tcPr>
            <w:tcW w:w="3330" w:type="dxa"/>
            <w:tcBorders>
              <w:top w:val="nil"/>
              <w:left w:val="nil"/>
              <w:bottom w:val="single" w:sz="4" w:space="0" w:color="auto"/>
              <w:right w:val="single" w:sz="4" w:space="0" w:color="auto"/>
            </w:tcBorders>
            <w:shd w:val="clear" w:color="auto" w:fill="auto"/>
            <w:noWrap/>
            <w:vAlign w:val="bottom"/>
            <w:hideMark/>
          </w:tcPr>
          <w:p w14:paraId="053612E7" w14:textId="511F4FBD"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Restant ongebruikte particuliere bouwtitels</w:t>
            </w:r>
          </w:p>
        </w:tc>
        <w:tc>
          <w:tcPr>
            <w:tcW w:w="477" w:type="dxa"/>
            <w:tcBorders>
              <w:top w:val="nil"/>
              <w:left w:val="nil"/>
              <w:bottom w:val="single" w:sz="4" w:space="0" w:color="auto"/>
              <w:right w:val="single" w:sz="4" w:space="0" w:color="auto"/>
            </w:tcBorders>
            <w:shd w:val="clear" w:color="auto" w:fill="auto"/>
            <w:noWrap/>
            <w:vAlign w:val="bottom"/>
            <w:hideMark/>
          </w:tcPr>
          <w:p w14:paraId="067FD388"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74</w:t>
            </w:r>
          </w:p>
        </w:tc>
        <w:tc>
          <w:tcPr>
            <w:tcW w:w="672" w:type="dxa"/>
            <w:tcBorders>
              <w:top w:val="nil"/>
              <w:left w:val="nil"/>
              <w:bottom w:val="single" w:sz="4" w:space="0" w:color="auto"/>
              <w:right w:val="single" w:sz="4" w:space="0" w:color="auto"/>
            </w:tcBorders>
            <w:shd w:val="clear" w:color="auto" w:fill="auto"/>
            <w:noWrap/>
            <w:vAlign w:val="bottom"/>
            <w:hideMark/>
          </w:tcPr>
          <w:p w14:paraId="70E2B0F1"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3" w:type="dxa"/>
            <w:tcBorders>
              <w:top w:val="nil"/>
              <w:left w:val="nil"/>
              <w:bottom w:val="single" w:sz="4" w:space="0" w:color="auto"/>
              <w:right w:val="single" w:sz="4" w:space="0" w:color="auto"/>
            </w:tcBorders>
            <w:shd w:val="clear" w:color="auto" w:fill="auto"/>
            <w:noWrap/>
            <w:vAlign w:val="bottom"/>
            <w:hideMark/>
          </w:tcPr>
          <w:p w14:paraId="43AAF1A8"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714" w:type="dxa"/>
            <w:tcBorders>
              <w:top w:val="nil"/>
              <w:left w:val="nil"/>
              <w:bottom w:val="single" w:sz="4" w:space="0" w:color="auto"/>
              <w:right w:val="single" w:sz="4" w:space="0" w:color="auto"/>
            </w:tcBorders>
            <w:shd w:val="clear" w:color="auto" w:fill="auto"/>
            <w:noWrap/>
            <w:vAlign w:val="bottom"/>
            <w:hideMark/>
          </w:tcPr>
          <w:p w14:paraId="10058749"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591" w:type="dxa"/>
            <w:tcBorders>
              <w:top w:val="nil"/>
              <w:left w:val="nil"/>
              <w:bottom w:val="single" w:sz="4" w:space="0" w:color="auto"/>
              <w:right w:val="single" w:sz="4" w:space="0" w:color="auto"/>
            </w:tcBorders>
            <w:shd w:val="clear" w:color="auto" w:fill="auto"/>
            <w:noWrap/>
            <w:vAlign w:val="bottom"/>
            <w:hideMark/>
          </w:tcPr>
          <w:p w14:paraId="3F23B969"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694" w:type="dxa"/>
            <w:tcBorders>
              <w:top w:val="nil"/>
              <w:left w:val="nil"/>
              <w:bottom w:val="single" w:sz="4" w:space="0" w:color="auto"/>
              <w:right w:val="single" w:sz="4" w:space="0" w:color="auto"/>
            </w:tcBorders>
            <w:shd w:val="clear" w:color="auto" w:fill="auto"/>
            <w:noWrap/>
            <w:vAlign w:val="bottom"/>
            <w:hideMark/>
          </w:tcPr>
          <w:p w14:paraId="588CCC55"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0</w:t>
            </w:r>
          </w:p>
        </w:tc>
        <w:tc>
          <w:tcPr>
            <w:tcW w:w="1260" w:type="dxa"/>
            <w:tcBorders>
              <w:top w:val="nil"/>
              <w:left w:val="nil"/>
              <w:bottom w:val="single" w:sz="4" w:space="0" w:color="auto"/>
              <w:right w:val="single" w:sz="4" w:space="0" w:color="auto"/>
            </w:tcBorders>
            <w:shd w:val="clear" w:color="auto" w:fill="auto"/>
            <w:noWrap/>
            <w:vAlign w:val="bottom"/>
            <w:hideMark/>
          </w:tcPr>
          <w:p w14:paraId="2C87B4E4" w14:textId="77777777" w:rsidR="00B856DF" w:rsidRPr="00F05FCB" w:rsidRDefault="00B856DF" w:rsidP="00B856DF">
            <w:pPr>
              <w:jc w:val="right"/>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74</w:t>
            </w:r>
          </w:p>
        </w:tc>
      </w:tr>
      <w:tr w:rsidR="00F05FCB" w:rsidRPr="00B856DF" w14:paraId="4FF311BD"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6893B62B"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3330" w:type="dxa"/>
            <w:tcBorders>
              <w:top w:val="nil"/>
              <w:left w:val="nil"/>
              <w:bottom w:val="single" w:sz="4" w:space="0" w:color="auto"/>
              <w:right w:val="single" w:sz="4" w:space="0" w:color="auto"/>
            </w:tcBorders>
            <w:shd w:val="clear" w:color="auto" w:fill="auto"/>
            <w:noWrap/>
            <w:vAlign w:val="bottom"/>
            <w:hideMark/>
          </w:tcPr>
          <w:p w14:paraId="05C08F3A"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477" w:type="dxa"/>
            <w:tcBorders>
              <w:top w:val="nil"/>
              <w:left w:val="nil"/>
              <w:bottom w:val="single" w:sz="4" w:space="0" w:color="auto"/>
              <w:right w:val="single" w:sz="4" w:space="0" w:color="auto"/>
            </w:tcBorders>
            <w:shd w:val="clear" w:color="auto" w:fill="auto"/>
            <w:noWrap/>
            <w:vAlign w:val="bottom"/>
            <w:hideMark/>
          </w:tcPr>
          <w:p w14:paraId="4743645C"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672" w:type="dxa"/>
            <w:tcBorders>
              <w:top w:val="nil"/>
              <w:left w:val="nil"/>
              <w:bottom w:val="single" w:sz="4" w:space="0" w:color="auto"/>
              <w:right w:val="single" w:sz="4" w:space="0" w:color="auto"/>
            </w:tcBorders>
            <w:shd w:val="clear" w:color="auto" w:fill="auto"/>
            <w:noWrap/>
            <w:vAlign w:val="bottom"/>
            <w:hideMark/>
          </w:tcPr>
          <w:p w14:paraId="7F6DF16A"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713" w:type="dxa"/>
            <w:tcBorders>
              <w:top w:val="nil"/>
              <w:left w:val="nil"/>
              <w:bottom w:val="single" w:sz="4" w:space="0" w:color="auto"/>
              <w:right w:val="single" w:sz="4" w:space="0" w:color="auto"/>
            </w:tcBorders>
            <w:shd w:val="clear" w:color="auto" w:fill="auto"/>
            <w:noWrap/>
            <w:vAlign w:val="bottom"/>
            <w:hideMark/>
          </w:tcPr>
          <w:p w14:paraId="37D3611A"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714" w:type="dxa"/>
            <w:tcBorders>
              <w:top w:val="nil"/>
              <w:left w:val="nil"/>
              <w:bottom w:val="single" w:sz="4" w:space="0" w:color="auto"/>
              <w:right w:val="single" w:sz="4" w:space="0" w:color="auto"/>
            </w:tcBorders>
            <w:shd w:val="clear" w:color="auto" w:fill="auto"/>
            <w:noWrap/>
            <w:vAlign w:val="bottom"/>
            <w:hideMark/>
          </w:tcPr>
          <w:p w14:paraId="4340E402"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591" w:type="dxa"/>
            <w:tcBorders>
              <w:top w:val="nil"/>
              <w:left w:val="nil"/>
              <w:bottom w:val="single" w:sz="4" w:space="0" w:color="auto"/>
              <w:right w:val="single" w:sz="4" w:space="0" w:color="auto"/>
            </w:tcBorders>
            <w:shd w:val="clear" w:color="auto" w:fill="auto"/>
            <w:noWrap/>
            <w:vAlign w:val="bottom"/>
            <w:hideMark/>
          </w:tcPr>
          <w:p w14:paraId="2B77F818"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694" w:type="dxa"/>
            <w:tcBorders>
              <w:top w:val="nil"/>
              <w:left w:val="nil"/>
              <w:bottom w:val="single" w:sz="4" w:space="0" w:color="auto"/>
              <w:right w:val="single" w:sz="4" w:space="0" w:color="auto"/>
            </w:tcBorders>
            <w:shd w:val="clear" w:color="auto" w:fill="auto"/>
            <w:noWrap/>
            <w:vAlign w:val="bottom"/>
            <w:hideMark/>
          </w:tcPr>
          <w:p w14:paraId="3475829E"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1260" w:type="dxa"/>
            <w:tcBorders>
              <w:top w:val="nil"/>
              <w:left w:val="nil"/>
              <w:bottom w:val="single" w:sz="4" w:space="0" w:color="auto"/>
              <w:right w:val="single" w:sz="4" w:space="0" w:color="auto"/>
            </w:tcBorders>
            <w:shd w:val="clear" w:color="auto" w:fill="auto"/>
            <w:noWrap/>
            <w:vAlign w:val="bottom"/>
            <w:hideMark/>
          </w:tcPr>
          <w:p w14:paraId="1B20AF55"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r>
      <w:tr w:rsidR="00F05FCB" w:rsidRPr="00B856DF" w14:paraId="1B1E81EB" w14:textId="77777777" w:rsidTr="00F05FCB">
        <w:trPr>
          <w:trHeight w:val="19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3AFC72E7" w14:textId="77777777" w:rsidR="00B856DF" w:rsidRPr="00F05FCB" w:rsidRDefault="00B856DF" w:rsidP="00B856DF">
            <w:pPr>
              <w:rPr>
                <w:rFonts w:ascii="Calibri" w:eastAsia="Times New Roman" w:hAnsi="Calibri" w:cs="Calibri"/>
                <w:color w:val="000000"/>
                <w:sz w:val="20"/>
                <w:szCs w:val="20"/>
                <w:lang w:eastAsia="nl-NL"/>
              </w:rPr>
            </w:pPr>
            <w:r w:rsidRPr="00F05FCB">
              <w:rPr>
                <w:rFonts w:ascii="Calibri" w:eastAsia="Times New Roman" w:hAnsi="Calibri" w:cs="Calibri"/>
                <w:color w:val="000000"/>
                <w:sz w:val="20"/>
                <w:szCs w:val="20"/>
                <w:lang w:eastAsia="nl-NL"/>
              </w:rPr>
              <w:t> </w:t>
            </w:r>
          </w:p>
        </w:tc>
        <w:tc>
          <w:tcPr>
            <w:tcW w:w="3330" w:type="dxa"/>
            <w:tcBorders>
              <w:top w:val="nil"/>
              <w:left w:val="nil"/>
              <w:bottom w:val="single" w:sz="4" w:space="0" w:color="auto"/>
              <w:right w:val="single" w:sz="4" w:space="0" w:color="auto"/>
            </w:tcBorders>
            <w:shd w:val="clear" w:color="000000" w:fill="D9D9D9"/>
            <w:noWrap/>
            <w:vAlign w:val="bottom"/>
            <w:hideMark/>
          </w:tcPr>
          <w:p w14:paraId="01D0C956" w14:textId="77777777" w:rsidR="00B856DF" w:rsidRPr="00F05FCB" w:rsidRDefault="00B856DF" w:rsidP="00B856DF">
            <w:pPr>
              <w:rPr>
                <w:rFonts w:ascii="Calibri" w:eastAsia="Times New Roman" w:hAnsi="Calibri" w:cs="Calibri"/>
                <w:b/>
                <w:bCs/>
                <w:color w:val="000000"/>
                <w:sz w:val="20"/>
                <w:szCs w:val="20"/>
                <w:lang w:eastAsia="nl-NL"/>
              </w:rPr>
            </w:pPr>
            <w:r w:rsidRPr="00F05FCB">
              <w:rPr>
                <w:rFonts w:ascii="Calibri" w:eastAsia="Times New Roman" w:hAnsi="Calibri" w:cs="Calibri"/>
                <w:b/>
                <w:bCs/>
                <w:color w:val="000000"/>
                <w:sz w:val="20"/>
                <w:szCs w:val="20"/>
                <w:lang w:eastAsia="nl-NL"/>
              </w:rPr>
              <w:t>TOTALEN</w:t>
            </w:r>
          </w:p>
        </w:tc>
        <w:tc>
          <w:tcPr>
            <w:tcW w:w="477" w:type="dxa"/>
            <w:tcBorders>
              <w:top w:val="nil"/>
              <w:left w:val="nil"/>
              <w:bottom w:val="single" w:sz="4" w:space="0" w:color="auto"/>
              <w:right w:val="single" w:sz="4" w:space="0" w:color="auto"/>
            </w:tcBorders>
            <w:shd w:val="clear" w:color="000000" w:fill="D9D9D9"/>
            <w:noWrap/>
            <w:vAlign w:val="bottom"/>
            <w:hideMark/>
          </w:tcPr>
          <w:p w14:paraId="41C88B4F" w14:textId="77777777" w:rsidR="00B856DF" w:rsidRPr="00F05FCB" w:rsidRDefault="00B856DF" w:rsidP="00B856DF">
            <w:pPr>
              <w:jc w:val="right"/>
              <w:rPr>
                <w:rFonts w:ascii="Calibri" w:eastAsia="Times New Roman" w:hAnsi="Calibri" w:cs="Calibri"/>
                <w:b/>
                <w:bCs/>
                <w:sz w:val="20"/>
                <w:szCs w:val="20"/>
                <w:lang w:eastAsia="nl-NL"/>
              </w:rPr>
            </w:pPr>
            <w:r w:rsidRPr="00F05FCB">
              <w:rPr>
                <w:rFonts w:ascii="Calibri" w:eastAsia="Times New Roman" w:hAnsi="Calibri" w:cs="Calibri"/>
                <w:b/>
                <w:bCs/>
                <w:sz w:val="20"/>
                <w:szCs w:val="20"/>
                <w:lang w:eastAsia="nl-NL"/>
              </w:rPr>
              <w:t>116</w:t>
            </w:r>
          </w:p>
        </w:tc>
        <w:tc>
          <w:tcPr>
            <w:tcW w:w="672" w:type="dxa"/>
            <w:tcBorders>
              <w:top w:val="nil"/>
              <w:left w:val="nil"/>
              <w:bottom w:val="single" w:sz="4" w:space="0" w:color="auto"/>
              <w:right w:val="single" w:sz="4" w:space="0" w:color="auto"/>
            </w:tcBorders>
            <w:shd w:val="clear" w:color="000000" w:fill="D9D9D9"/>
            <w:noWrap/>
            <w:vAlign w:val="bottom"/>
            <w:hideMark/>
          </w:tcPr>
          <w:p w14:paraId="45952FD7" w14:textId="77777777" w:rsidR="00B856DF" w:rsidRPr="00F05FCB" w:rsidRDefault="00B856DF" w:rsidP="00B856DF">
            <w:pPr>
              <w:jc w:val="right"/>
              <w:rPr>
                <w:rFonts w:ascii="Calibri" w:eastAsia="Times New Roman" w:hAnsi="Calibri" w:cs="Calibri"/>
                <w:b/>
                <w:bCs/>
                <w:sz w:val="20"/>
                <w:szCs w:val="20"/>
                <w:lang w:eastAsia="nl-NL"/>
              </w:rPr>
            </w:pPr>
            <w:r w:rsidRPr="00F05FCB">
              <w:rPr>
                <w:rFonts w:ascii="Calibri" w:eastAsia="Times New Roman" w:hAnsi="Calibri" w:cs="Calibri"/>
                <w:b/>
                <w:bCs/>
                <w:sz w:val="20"/>
                <w:szCs w:val="20"/>
                <w:lang w:eastAsia="nl-NL"/>
              </w:rPr>
              <w:t>-4</w:t>
            </w:r>
          </w:p>
        </w:tc>
        <w:tc>
          <w:tcPr>
            <w:tcW w:w="713" w:type="dxa"/>
            <w:tcBorders>
              <w:top w:val="nil"/>
              <w:left w:val="nil"/>
              <w:bottom w:val="single" w:sz="4" w:space="0" w:color="auto"/>
              <w:right w:val="single" w:sz="4" w:space="0" w:color="auto"/>
            </w:tcBorders>
            <w:shd w:val="clear" w:color="000000" w:fill="D9D9D9"/>
            <w:noWrap/>
            <w:vAlign w:val="bottom"/>
            <w:hideMark/>
          </w:tcPr>
          <w:p w14:paraId="0759294B" w14:textId="77777777" w:rsidR="00B856DF" w:rsidRPr="00F05FCB" w:rsidRDefault="00B856DF" w:rsidP="00B856DF">
            <w:pPr>
              <w:jc w:val="right"/>
              <w:rPr>
                <w:rFonts w:ascii="Calibri" w:eastAsia="Times New Roman" w:hAnsi="Calibri" w:cs="Calibri"/>
                <w:b/>
                <w:bCs/>
                <w:sz w:val="20"/>
                <w:szCs w:val="20"/>
                <w:lang w:eastAsia="nl-NL"/>
              </w:rPr>
            </w:pPr>
            <w:r w:rsidRPr="00F05FCB">
              <w:rPr>
                <w:rFonts w:ascii="Calibri" w:eastAsia="Times New Roman" w:hAnsi="Calibri" w:cs="Calibri"/>
                <w:b/>
                <w:bCs/>
                <w:sz w:val="20"/>
                <w:szCs w:val="20"/>
                <w:lang w:eastAsia="nl-NL"/>
              </w:rPr>
              <w:t>9</w:t>
            </w:r>
          </w:p>
        </w:tc>
        <w:tc>
          <w:tcPr>
            <w:tcW w:w="714" w:type="dxa"/>
            <w:tcBorders>
              <w:top w:val="nil"/>
              <w:left w:val="nil"/>
              <w:bottom w:val="single" w:sz="4" w:space="0" w:color="auto"/>
              <w:right w:val="single" w:sz="4" w:space="0" w:color="auto"/>
            </w:tcBorders>
            <w:shd w:val="clear" w:color="000000" w:fill="D9D9D9"/>
            <w:noWrap/>
            <w:vAlign w:val="bottom"/>
            <w:hideMark/>
          </w:tcPr>
          <w:p w14:paraId="0291E217" w14:textId="77777777" w:rsidR="00B856DF" w:rsidRPr="00F05FCB" w:rsidRDefault="00B856DF" w:rsidP="00B856DF">
            <w:pPr>
              <w:jc w:val="right"/>
              <w:rPr>
                <w:rFonts w:ascii="Calibri" w:eastAsia="Times New Roman" w:hAnsi="Calibri" w:cs="Calibri"/>
                <w:b/>
                <w:bCs/>
                <w:sz w:val="20"/>
                <w:szCs w:val="20"/>
                <w:lang w:eastAsia="nl-NL"/>
              </w:rPr>
            </w:pPr>
            <w:r w:rsidRPr="00F05FCB">
              <w:rPr>
                <w:rFonts w:ascii="Calibri" w:eastAsia="Times New Roman" w:hAnsi="Calibri" w:cs="Calibri"/>
                <w:b/>
                <w:bCs/>
                <w:sz w:val="20"/>
                <w:szCs w:val="20"/>
                <w:lang w:eastAsia="nl-NL"/>
              </w:rPr>
              <w:t>19</w:t>
            </w:r>
          </w:p>
        </w:tc>
        <w:tc>
          <w:tcPr>
            <w:tcW w:w="591" w:type="dxa"/>
            <w:tcBorders>
              <w:top w:val="nil"/>
              <w:left w:val="nil"/>
              <w:bottom w:val="single" w:sz="4" w:space="0" w:color="auto"/>
              <w:right w:val="single" w:sz="4" w:space="0" w:color="auto"/>
            </w:tcBorders>
            <w:shd w:val="clear" w:color="000000" w:fill="D9D9D9"/>
            <w:noWrap/>
            <w:vAlign w:val="bottom"/>
            <w:hideMark/>
          </w:tcPr>
          <w:p w14:paraId="319B368B" w14:textId="77777777" w:rsidR="00B856DF" w:rsidRPr="00F05FCB" w:rsidRDefault="00B856DF" w:rsidP="00B856DF">
            <w:pPr>
              <w:jc w:val="right"/>
              <w:rPr>
                <w:rFonts w:ascii="Calibri" w:eastAsia="Times New Roman" w:hAnsi="Calibri" w:cs="Calibri"/>
                <w:b/>
                <w:bCs/>
                <w:sz w:val="20"/>
                <w:szCs w:val="20"/>
                <w:lang w:eastAsia="nl-NL"/>
              </w:rPr>
            </w:pPr>
            <w:r w:rsidRPr="00F05FCB">
              <w:rPr>
                <w:rFonts w:ascii="Calibri" w:eastAsia="Times New Roman" w:hAnsi="Calibri" w:cs="Calibri"/>
                <w:b/>
                <w:bCs/>
                <w:sz w:val="20"/>
                <w:szCs w:val="20"/>
                <w:lang w:eastAsia="nl-NL"/>
              </w:rPr>
              <w:t>2</w:t>
            </w:r>
          </w:p>
        </w:tc>
        <w:tc>
          <w:tcPr>
            <w:tcW w:w="694" w:type="dxa"/>
            <w:tcBorders>
              <w:top w:val="nil"/>
              <w:left w:val="nil"/>
              <w:bottom w:val="single" w:sz="4" w:space="0" w:color="auto"/>
              <w:right w:val="single" w:sz="4" w:space="0" w:color="auto"/>
            </w:tcBorders>
            <w:shd w:val="clear" w:color="000000" w:fill="D9D9D9"/>
            <w:noWrap/>
            <w:vAlign w:val="bottom"/>
            <w:hideMark/>
          </w:tcPr>
          <w:p w14:paraId="2A883017" w14:textId="77777777" w:rsidR="00B856DF" w:rsidRPr="00F05FCB" w:rsidRDefault="00B856DF" w:rsidP="00B856DF">
            <w:pPr>
              <w:jc w:val="right"/>
              <w:rPr>
                <w:rFonts w:ascii="Calibri" w:eastAsia="Times New Roman" w:hAnsi="Calibri" w:cs="Calibri"/>
                <w:b/>
                <w:bCs/>
                <w:sz w:val="20"/>
                <w:szCs w:val="20"/>
                <w:lang w:eastAsia="nl-NL"/>
              </w:rPr>
            </w:pPr>
            <w:r w:rsidRPr="00F05FCB">
              <w:rPr>
                <w:rFonts w:ascii="Calibri" w:eastAsia="Times New Roman" w:hAnsi="Calibri" w:cs="Calibri"/>
                <w:b/>
                <w:bCs/>
                <w:sz w:val="20"/>
                <w:szCs w:val="20"/>
                <w:lang w:eastAsia="nl-NL"/>
              </w:rPr>
              <w:t>0</w:t>
            </w:r>
          </w:p>
        </w:tc>
        <w:tc>
          <w:tcPr>
            <w:tcW w:w="1260" w:type="dxa"/>
            <w:tcBorders>
              <w:top w:val="nil"/>
              <w:left w:val="nil"/>
              <w:bottom w:val="single" w:sz="4" w:space="0" w:color="auto"/>
              <w:right w:val="single" w:sz="4" w:space="0" w:color="auto"/>
            </w:tcBorders>
            <w:shd w:val="clear" w:color="000000" w:fill="D9D9D9"/>
            <w:noWrap/>
            <w:vAlign w:val="bottom"/>
            <w:hideMark/>
          </w:tcPr>
          <w:p w14:paraId="45A9B8AC" w14:textId="77777777" w:rsidR="00B856DF" w:rsidRPr="00F05FCB" w:rsidRDefault="00B856DF" w:rsidP="00B856DF">
            <w:pPr>
              <w:jc w:val="right"/>
              <w:rPr>
                <w:rFonts w:ascii="Calibri" w:eastAsia="Times New Roman" w:hAnsi="Calibri" w:cs="Calibri"/>
                <w:b/>
                <w:bCs/>
                <w:sz w:val="20"/>
                <w:szCs w:val="20"/>
                <w:lang w:eastAsia="nl-NL"/>
              </w:rPr>
            </w:pPr>
            <w:r w:rsidRPr="00F05FCB">
              <w:rPr>
                <w:rFonts w:ascii="Calibri" w:eastAsia="Times New Roman" w:hAnsi="Calibri" w:cs="Calibri"/>
                <w:b/>
                <w:bCs/>
                <w:sz w:val="20"/>
                <w:szCs w:val="20"/>
                <w:lang w:eastAsia="nl-NL"/>
              </w:rPr>
              <w:t>86</w:t>
            </w:r>
          </w:p>
        </w:tc>
      </w:tr>
    </w:tbl>
    <w:p w14:paraId="32BDF412" w14:textId="6E24564F" w:rsidR="00CD5D6D" w:rsidRPr="00FA1460" w:rsidRDefault="00CD5D6D" w:rsidP="009073FE">
      <w:pPr>
        <w:spacing w:line="276" w:lineRule="auto"/>
        <w:rPr>
          <w:rFonts w:ascii="Verdana" w:hAnsi="Verdana"/>
          <w:sz w:val="16"/>
          <w:szCs w:val="16"/>
        </w:rPr>
      </w:pPr>
      <w:r w:rsidRPr="00FA1460">
        <w:rPr>
          <w:rFonts w:ascii="Verdana" w:hAnsi="Verdana"/>
          <w:sz w:val="16"/>
          <w:szCs w:val="16"/>
        </w:rPr>
        <w:t>Bron</w:t>
      </w:r>
      <w:r w:rsidR="00FA1460" w:rsidRPr="00FA1460">
        <w:rPr>
          <w:rFonts w:ascii="Verdana" w:hAnsi="Verdana"/>
          <w:sz w:val="16"/>
          <w:szCs w:val="16"/>
        </w:rPr>
        <w:t xml:space="preserve"> – gemeente Stein</w:t>
      </w:r>
    </w:p>
    <w:p w14:paraId="049870E5" w14:textId="77777777" w:rsidR="00503825" w:rsidRPr="00B55C1E" w:rsidRDefault="00503825" w:rsidP="009073FE">
      <w:pPr>
        <w:spacing w:line="276" w:lineRule="auto"/>
        <w:rPr>
          <w:rFonts w:ascii="Verdana" w:hAnsi="Verdana"/>
          <w:i/>
          <w:iCs/>
          <w:sz w:val="19"/>
          <w:szCs w:val="19"/>
        </w:rPr>
      </w:pPr>
    </w:p>
    <w:p w14:paraId="2103CC68" w14:textId="77777777" w:rsidR="00B55C1E" w:rsidRDefault="00B55C1E" w:rsidP="009073FE">
      <w:pPr>
        <w:spacing w:line="276" w:lineRule="auto"/>
        <w:rPr>
          <w:rFonts w:ascii="Verdana" w:hAnsi="Verdana"/>
          <w:sz w:val="19"/>
          <w:szCs w:val="19"/>
        </w:rPr>
      </w:pPr>
    </w:p>
    <w:p w14:paraId="21AD6DD1" w14:textId="06E9E8D5" w:rsidR="00B55C1E" w:rsidRPr="007E5473" w:rsidRDefault="00B55C1E" w:rsidP="009073FE">
      <w:pPr>
        <w:spacing w:line="276" w:lineRule="auto"/>
        <w:rPr>
          <w:rFonts w:ascii="Verdana" w:hAnsi="Verdana"/>
          <w:b/>
          <w:bCs/>
          <w:sz w:val="19"/>
          <w:szCs w:val="19"/>
        </w:rPr>
      </w:pPr>
      <w:r w:rsidRPr="007E5473">
        <w:rPr>
          <w:rFonts w:ascii="Verdana" w:hAnsi="Verdana"/>
          <w:b/>
          <w:bCs/>
          <w:sz w:val="19"/>
          <w:szCs w:val="19"/>
        </w:rPr>
        <w:t>Actiepunten 2023-202</w:t>
      </w:r>
      <w:r w:rsidR="001E3787" w:rsidRPr="007E5473">
        <w:rPr>
          <w:rFonts w:ascii="Verdana" w:hAnsi="Verdana"/>
          <w:b/>
          <w:bCs/>
          <w:sz w:val="19"/>
          <w:szCs w:val="19"/>
        </w:rPr>
        <w:t>8</w:t>
      </w:r>
    </w:p>
    <w:p w14:paraId="5695E67B" w14:textId="77777777" w:rsidR="007E5473" w:rsidRPr="005626E1" w:rsidRDefault="007E5473" w:rsidP="009073FE">
      <w:pPr>
        <w:spacing w:line="276" w:lineRule="auto"/>
        <w:rPr>
          <w:rFonts w:ascii="Verdana" w:hAnsi="Verdana"/>
          <w:sz w:val="19"/>
          <w:szCs w:val="19"/>
          <w:u w:val="single"/>
        </w:rPr>
      </w:pPr>
    </w:p>
    <w:p w14:paraId="440784B8" w14:textId="77777777" w:rsidR="005626E1" w:rsidRPr="007E5473" w:rsidRDefault="005626E1" w:rsidP="009073FE">
      <w:pPr>
        <w:spacing w:line="276" w:lineRule="auto"/>
        <w:rPr>
          <w:rFonts w:ascii="Verdana" w:hAnsi="Verdana"/>
          <w:sz w:val="19"/>
          <w:szCs w:val="19"/>
          <w:u w:val="single"/>
        </w:rPr>
      </w:pPr>
      <w:r w:rsidRPr="007E5473">
        <w:rPr>
          <w:rFonts w:ascii="Verdana" w:hAnsi="Verdana"/>
          <w:sz w:val="19"/>
          <w:szCs w:val="19"/>
          <w:u w:val="single"/>
        </w:rPr>
        <w:t>Aanpak bestaande voorraad:</w:t>
      </w:r>
    </w:p>
    <w:p w14:paraId="7EAFEC96" w14:textId="5B365749" w:rsidR="00D04EFA" w:rsidRDefault="005626E1" w:rsidP="009073FE">
      <w:pPr>
        <w:spacing w:line="276" w:lineRule="auto"/>
        <w:rPr>
          <w:rFonts w:ascii="Verdana" w:hAnsi="Verdana"/>
          <w:sz w:val="19"/>
          <w:szCs w:val="19"/>
        </w:rPr>
      </w:pPr>
      <w:r w:rsidRPr="005626E1">
        <w:rPr>
          <w:rFonts w:ascii="Verdana" w:hAnsi="Verdana"/>
          <w:sz w:val="19"/>
          <w:szCs w:val="19"/>
        </w:rPr>
        <w:t xml:space="preserve">Het grootste deel van de woningvoorraad van de toekomst staat er </w:t>
      </w:r>
      <w:r>
        <w:rPr>
          <w:rFonts w:ascii="Verdana" w:hAnsi="Verdana"/>
          <w:sz w:val="19"/>
          <w:szCs w:val="19"/>
        </w:rPr>
        <w:t>nu</w:t>
      </w:r>
      <w:r w:rsidRPr="005626E1">
        <w:rPr>
          <w:rFonts w:ascii="Verdana" w:hAnsi="Verdana"/>
          <w:sz w:val="19"/>
          <w:szCs w:val="19"/>
        </w:rPr>
        <w:t xml:space="preserve"> al.</w:t>
      </w:r>
      <w:r>
        <w:rPr>
          <w:rFonts w:ascii="Verdana" w:hAnsi="Verdana"/>
          <w:sz w:val="19"/>
          <w:szCs w:val="19"/>
        </w:rPr>
        <w:t xml:space="preserve"> </w:t>
      </w:r>
      <w:r w:rsidR="00D04EFA">
        <w:rPr>
          <w:rFonts w:ascii="Verdana" w:hAnsi="Verdana"/>
          <w:sz w:val="19"/>
          <w:szCs w:val="19"/>
        </w:rPr>
        <w:t xml:space="preserve">Vanwege de mismatch van de huidige </w:t>
      </w:r>
      <w:r w:rsidR="004A2FC9">
        <w:rPr>
          <w:rFonts w:ascii="Verdana" w:hAnsi="Verdana"/>
          <w:sz w:val="19"/>
          <w:szCs w:val="19"/>
        </w:rPr>
        <w:t>(</w:t>
      </w:r>
      <w:r w:rsidR="00D04EFA">
        <w:rPr>
          <w:rFonts w:ascii="Verdana" w:hAnsi="Verdana"/>
          <w:sz w:val="19"/>
          <w:szCs w:val="19"/>
        </w:rPr>
        <w:t>en toekomstige woningbehoeften</w:t>
      </w:r>
      <w:r w:rsidR="004A2FC9">
        <w:rPr>
          <w:rFonts w:ascii="Verdana" w:hAnsi="Verdana"/>
          <w:sz w:val="19"/>
          <w:szCs w:val="19"/>
        </w:rPr>
        <w:t>)</w:t>
      </w:r>
      <w:r w:rsidR="00D04EFA">
        <w:rPr>
          <w:rFonts w:ascii="Verdana" w:hAnsi="Verdana"/>
          <w:sz w:val="19"/>
          <w:szCs w:val="19"/>
        </w:rPr>
        <w:t xml:space="preserve"> en de huidige woningvoorraad,</w:t>
      </w:r>
      <w:r w:rsidR="004A2FC9">
        <w:rPr>
          <w:rFonts w:ascii="Verdana" w:hAnsi="Verdana"/>
          <w:sz w:val="19"/>
          <w:szCs w:val="19"/>
        </w:rPr>
        <w:t xml:space="preserve"> is er daarom vooral een transformatieopgave van de bestaande woningvoorraad in plaats van een nieuwbouwopgave. E</w:t>
      </w:r>
      <w:r w:rsidR="00D04EFA" w:rsidRPr="00D04EFA">
        <w:rPr>
          <w:rFonts w:ascii="Verdana" w:hAnsi="Verdana"/>
          <w:sz w:val="19"/>
          <w:szCs w:val="19"/>
        </w:rPr>
        <w:t xml:space="preserve">en deel van de bestaande voorraad </w:t>
      </w:r>
      <w:r w:rsidR="004A2FC9">
        <w:rPr>
          <w:rFonts w:ascii="Verdana" w:hAnsi="Verdana"/>
          <w:sz w:val="19"/>
          <w:szCs w:val="19"/>
        </w:rPr>
        <w:t xml:space="preserve">zal </w:t>
      </w:r>
      <w:r w:rsidR="00D04EFA" w:rsidRPr="00D04EFA">
        <w:rPr>
          <w:rFonts w:ascii="Verdana" w:hAnsi="Verdana"/>
          <w:sz w:val="19"/>
          <w:szCs w:val="19"/>
        </w:rPr>
        <w:t>moeten worden verbeterd of vervangen.</w:t>
      </w:r>
      <w:r w:rsidR="00D04EFA">
        <w:rPr>
          <w:rFonts w:ascii="Verdana" w:hAnsi="Verdana"/>
          <w:sz w:val="19"/>
          <w:szCs w:val="19"/>
        </w:rPr>
        <w:t xml:space="preserve"> </w:t>
      </w:r>
      <w:r w:rsidR="00D04EFA" w:rsidRPr="00D04EFA">
        <w:rPr>
          <w:rFonts w:ascii="Verdana" w:hAnsi="Verdana"/>
          <w:sz w:val="19"/>
          <w:szCs w:val="19"/>
        </w:rPr>
        <w:t>De aanpak is echter complex, vergt veel tijd en energie en is financieel moeilijk haalbaar. Vooral in deze tijd met stijgende woningprijzen.</w:t>
      </w:r>
    </w:p>
    <w:p w14:paraId="5CAFE4FF" w14:textId="77777777" w:rsidR="004A2FC9" w:rsidRDefault="004A2FC9" w:rsidP="009073FE">
      <w:pPr>
        <w:spacing w:line="276" w:lineRule="auto"/>
        <w:rPr>
          <w:rFonts w:ascii="Verdana" w:hAnsi="Verdana"/>
          <w:sz w:val="19"/>
          <w:szCs w:val="19"/>
        </w:rPr>
      </w:pPr>
      <w:r>
        <w:rPr>
          <w:rFonts w:ascii="Verdana" w:hAnsi="Verdana"/>
          <w:sz w:val="19"/>
          <w:szCs w:val="19"/>
        </w:rPr>
        <w:t>Onze actiepunten ten aanzien van de bestaande woningvoorraad zijn daarom:</w:t>
      </w:r>
    </w:p>
    <w:p w14:paraId="510390C4" w14:textId="1D735C5E" w:rsidR="004A2FC9" w:rsidRPr="004A2FC9" w:rsidRDefault="004A2FC9" w:rsidP="009073FE">
      <w:pPr>
        <w:pStyle w:val="Lijstalinea"/>
        <w:numPr>
          <w:ilvl w:val="0"/>
          <w:numId w:val="41"/>
        </w:numPr>
        <w:spacing w:line="276" w:lineRule="auto"/>
        <w:rPr>
          <w:rFonts w:ascii="Verdana" w:hAnsi="Verdana"/>
          <w:sz w:val="19"/>
          <w:szCs w:val="19"/>
        </w:rPr>
      </w:pPr>
      <w:r w:rsidRPr="004A2FC9">
        <w:rPr>
          <w:rFonts w:ascii="Verdana" w:hAnsi="Verdana"/>
          <w:sz w:val="19"/>
          <w:szCs w:val="19"/>
        </w:rPr>
        <w:lastRenderedPageBreak/>
        <w:t>Verduurzaming van de bestaande woningvoorraad (gemiddeld energielabel B in 2030 a rato)</w:t>
      </w:r>
      <w:r w:rsidR="00F04D37">
        <w:rPr>
          <w:rFonts w:ascii="Verdana" w:hAnsi="Verdana"/>
          <w:sz w:val="19"/>
          <w:szCs w:val="19"/>
        </w:rPr>
        <w:t>;</w:t>
      </w:r>
    </w:p>
    <w:p w14:paraId="68520494" w14:textId="5F9EE57B" w:rsidR="004A2FC9" w:rsidRPr="004A2FC9" w:rsidRDefault="004A2FC9" w:rsidP="009073FE">
      <w:pPr>
        <w:pStyle w:val="Lijstalinea"/>
        <w:numPr>
          <w:ilvl w:val="0"/>
          <w:numId w:val="41"/>
        </w:numPr>
        <w:spacing w:line="276" w:lineRule="auto"/>
        <w:rPr>
          <w:rFonts w:ascii="Verdana" w:hAnsi="Verdana"/>
          <w:sz w:val="19"/>
          <w:szCs w:val="19"/>
        </w:rPr>
      </w:pPr>
      <w:r w:rsidRPr="004A2FC9">
        <w:rPr>
          <w:rFonts w:ascii="Verdana" w:hAnsi="Verdana"/>
          <w:sz w:val="19"/>
          <w:szCs w:val="19"/>
        </w:rPr>
        <w:t>Maximaal toepassen van de principes van dubbel duurzaam in de bestaande woningvoorraad</w:t>
      </w:r>
      <w:r w:rsidR="00F04D37">
        <w:rPr>
          <w:rFonts w:ascii="Verdana" w:hAnsi="Verdana"/>
          <w:sz w:val="19"/>
          <w:szCs w:val="19"/>
        </w:rPr>
        <w:t>;</w:t>
      </w:r>
    </w:p>
    <w:p w14:paraId="6CFC36F1" w14:textId="59EF451B" w:rsidR="005626E1" w:rsidRDefault="00D04EFA" w:rsidP="009073FE">
      <w:pPr>
        <w:pStyle w:val="Lijstalinea"/>
        <w:numPr>
          <w:ilvl w:val="0"/>
          <w:numId w:val="41"/>
        </w:numPr>
        <w:spacing w:line="276" w:lineRule="auto"/>
        <w:rPr>
          <w:rFonts w:ascii="Verdana" w:hAnsi="Verdana"/>
          <w:sz w:val="19"/>
          <w:szCs w:val="19"/>
        </w:rPr>
      </w:pPr>
      <w:r w:rsidRPr="004A2FC9">
        <w:rPr>
          <w:rFonts w:ascii="Verdana" w:hAnsi="Verdana"/>
          <w:sz w:val="19"/>
          <w:szCs w:val="19"/>
        </w:rPr>
        <w:t xml:space="preserve">We </w:t>
      </w:r>
      <w:r w:rsidR="004A2FC9" w:rsidRPr="004A2FC9">
        <w:rPr>
          <w:rFonts w:ascii="Verdana" w:hAnsi="Verdana"/>
          <w:sz w:val="19"/>
          <w:szCs w:val="19"/>
        </w:rPr>
        <w:t xml:space="preserve">stimuleren hierbij </w:t>
      </w:r>
      <w:r w:rsidRPr="004A2FC9">
        <w:rPr>
          <w:rFonts w:ascii="Verdana" w:hAnsi="Verdana"/>
          <w:sz w:val="19"/>
          <w:szCs w:val="19"/>
        </w:rPr>
        <w:t>woningaanpassingen op vlak van doorgankelijkheid en toegankelijkheid om te voorzien in de vraag naar nultredenwoningen (en bouwen hiermee het overschot aan reguliere woningen af)</w:t>
      </w:r>
      <w:r w:rsidR="00F04D37">
        <w:rPr>
          <w:rFonts w:ascii="Verdana" w:hAnsi="Verdana"/>
          <w:sz w:val="19"/>
          <w:szCs w:val="19"/>
        </w:rPr>
        <w:t>;</w:t>
      </w:r>
    </w:p>
    <w:p w14:paraId="694672C3" w14:textId="330BEDD6" w:rsidR="004A2FC9" w:rsidRPr="004A2FC9" w:rsidRDefault="004A2FC9" w:rsidP="009073FE">
      <w:pPr>
        <w:pStyle w:val="Lijstalinea"/>
        <w:numPr>
          <w:ilvl w:val="0"/>
          <w:numId w:val="41"/>
        </w:numPr>
        <w:spacing w:line="276" w:lineRule="auto"/>
        <w:rPr>
          <w:rFonts w:ascii="Verdana" w:hAnsi="Verdana"/>
          <w:sz w:val="19"/>
          <w:szCs w:val="19"/>
        </w:rPr>
      </w:pPr>
      <w:r w:rsidRPr="004A2FC9">
        <w:rPr>
          <w:rFonts w:ascii="Verdana" w:hAnsi="Verdana"/>
          <w:sz w:val="19"/>
          <w:szCs w:val="19"/>
        </w:rPr>
        <w:t xml:space="preserve">Woningcorporaties kunnen door het inponden van koopwoningen en het tegelijkertijd herstructureren (door middel van sloop en nieuwbouw) van de sociale huurwoningvoorraad een </w:t>
      </w:r>
      <w:r>
        <w:rPr>
          <w:rFonts w:ascii="Verdana" w:hAnsi="Verdana"/>
          <w:sz w:val="19"/>
          <w:szCs w:val="19"/>
        </w:rPr>
        <w:t xml:space="preserve">belangrijke </w:t>
      </w:r>
      <w:r w:rsidRPr="004A2FC9">
        <w:rPr>
          <w:rFonts w:ascii="Verdana" w:hAnsi="Verdana"/>
          <w:sz w:val="19"/>
          <w:szCs w:val="19"/>
        </w:rPr>
        <w:t xml:space="preserve">bijdrage </w:t>
      </w:r>
      <w:r>
        <w:rPr>
          <w:rFonts w:ascii="Verdana" w:hAnsi="Verdana"/>
          <w:sz w:val="19"/>
          <w:szCs w:val="19"/>
        </w:rPr>
        <w:t xml:space="preserve">aan de transformatieopgave </w:t>
      </w:r>
      <w:r w:rsidRPr="004A2FC9">
        <w:rPr>
          <w:rFonts w:ascii="Verdana" w:hAnsi="Verdana"/>
          <w:sz w:val="19"/>
          <w:szCs w:val="19"/>
        </w:rPr>
        <w:t>leveren. Zeker op de lange termijn zullen dit soort ingrepen noodzakelijk zijn. Vergrijzing en ontgroening zetten naar verwachting immers door, met grotere overschotten aan reguliere grondgebonden koopwoningen als gevolg.</w:t>
      </w:r>
      <w:r w:rsidR="00995CF8">
        <w:rPr>
          <w:rFonts w:ascii="Verdana" w:hAnsi="Verdana"/>
          <w:sz w:val="19"/>
          <w:szCs w:val="19"/>
        </w:rPr>
        <w:t xml:space="preserve"> Wij zullen</w:t>
      </w:r>
      <w:r w:rsidR="00995CF8" w:rsidRPr="00995CF8">
        <w:rPr>
          <w:rFonts w:ascii="Verdana" w:hAnsi="Verdana"/>
          <w:sz w:val="19"/>
          <w:szCs w:val="19"/>
        </w:rPr>
        <w:t xml:space="preserve"> moeten kijken naar </w:t>
      </w:r>
      <w:r w:rsidR="00995CF8">
        <w:rPr>
          <w:rFonts w:ascii="Verdana" w:hAnsi="Verdana"/>
          <w:sz w:val="19"/>
          <w:szCs w:val="19"/>
        </w:rPr>
        <w:t xml:space="preserve">ons </w:t>
      </w:r>
      <w:r w:rsidR="00995CF8" w:rsidRPr="00995CF8">
        <w:rPr>
          <w:rFonts w:ascii="Verdana" w:hAnsi="Verdana"/>
          <w:sz w:val="19"/>
          <w:szCs w:val="19"/>
        </w:rPr>
        <w:t xml:space="preserve">grondbeleid om de corporaties ook in de gelegenheid te stellen om de benodigde plannen </w:t>
      </w:r>
      <w:r w:rsidR="00995CF8">
        <w:rPr>
          <w:rFonts w:ascii="Verdana" w:hAnsi="Verdana"/>
          <w:sz w:val="19"/>
          <w:szCs w:val="19"/>
        </w:rPr>
        <w:t xml:space="preserve">(schuifruimte) </w:t>
      </w:r>
      <w:r w:rsidR="00995CF8" w:rsidRPr="00995CF8">
        <w:rPr>
          <w:rFonts w:ascii="Verdana" w:hAnsi="Verdana"/>
          <w:sz w:val="19"/>
          <w:szCs w:val="19"/>
        </w:rPr>
        <w:t>te realiseren</w:t>
      </w:r>
      <w:r w:rsidR="00F04D37">
        <w:rPr>
          <w:rFonts w:ascii="Verdana" w:hAnsi="Verdana"/>
          <w:sz w:val="19"/>
          <w:szCs w:val="19"/>
        </w:rPr>
        <w:t>;</w:t>
      </w:r>
    </w:p>
    <w:p w14:paraId="18DFF917" w14:textId="13B83658" w:rsidR="005626E1" w:rsidRPr="007E5473" w:rsidRDefault="005626E1" w:rsidP="009073FE">
      <w:pPr>
        <w:pStyle w:val="Lijstalinea"/>
        <w:numPr>
          <w:ilvl w:val="0"/>
          <w:numId w:val="41"/>
        </w:numPr>
        <w:spacing w:line="276" w:lineRule="auto"/>
        <w:rPr>
          <w:rFonts w:ascii="Verdana" w:hAnsi="Verdana"/>
          <w:strike/>
          <w:sz w:val="19"/>
          <w:szCs w:val="19"/>
        </w:rPr>
      </w:pPr>
      <w:r w:rsidRPr="004A2FC9">
        <w:rPr>
          <w:rFonts w:ascii="Verdana" w:hAnsi="Verdana"/>
          <w:sz w:val="19"/>
          <w:szCs w:val="19"/>
        </w:rPr>
        <w:t>Naast herstructurering in de sociale huurvoorraad door woningcorporaties, blijft ook een gerichte aanpak voor (delen van) de particuliere woningvoorraad noodzakelijk</w:t>
      </w:r>
      <w:r w:rsidR="007B6F3F">
        <w:rPr>
          <w:rFonts w:ascii="Verdana" w:hAnsi="Verdana"/>
          <w:strike/>
          <w:sz w:val="19"/>
          <w:szCs w:val="19"/>
        </w:rPr>
        <w:t>.</w:t>
      </w:r>
    </w:p>
    <w:p w14:paraId="42B40C6B" w14:textId="77777777" w:rsidR="007E5473" w:rsidRDefault="007E5473" w:rsidP="009073FE">
      <w:pPr>
        <w:spacing w:line="276" w:lineRule="auto"/>
        <w:rPr>
          <w:rFonts w:ascii="Verdana" w:hAnsi="Verdana"/>
          <w:b/>
          <w:bCs/>
          <w:sz w:val="19"/>
          <w:szCs w:val="19"/>
        </w:rPr>
      </w:pPr>
    </w:p>
    <w:p w14:paraId="6B3764AD" w14:textId="3E183B9F" w:rsidR="004A2FC9" w:rsidRPr="007E5473" w:rsidRDefault="004A2FC9" w:rsidP="009073FE">
      <w:pPr>
        <w:spacing w:line="276" w:lineRule="auto"/>
        <w:rPr>
          <w:rFonts w:ascii="Verdana" w:hAnsi="Verdana"/>
          <w:sz w:val="19"/>
          <w:szCs w:val="19"/>
          <w:u w:val="single"/>
        </w:rPr>
      </w:pPr>
      <w:r w:rsidRPr="007E5473">
        <w:rPr>
          <w:rFonts w:ascii="Verdana" w:hAnsi="Verdana"/>
          <w:sz w:val="19"/>
          <w:szCs w:val="19"/>
          <w:u w:val="single"/>
        </w:rPr>
        <w:t>De juiste nieuwe woningen op de juiste plek</w:t>
      </w:r>
    </w:p>
    <w:p w14:paraId="46C386E6" w14:textId="116AB88E" w:rsidR="00995CF8" w:rsidRPr="009073FE" w:rsidRDefault="004A2FC9" w:rsidP="009073FE">
      <w:pPr>
        <w:pStyle w:val="Lijstalinea"/>
        <w:numPr>
          <w:ilvl w:val="0"/>
          <w:numId w:val="33"/>
        </w:numPr>
        <w:spacing w:line="276" w:lineRule="auto"/>
        <w:rPr>
          <w:rFonts w:ascii="Verdana" w:hAnsi="Verdana"/>
          <w:sz w:val="19"/>
          <w:szCs w:val="19"/>
        </w:rPr>
      </w:pPr>
      <w:r w:rsidRPr="001E3787">
        <w:rPr>
          <w:rFonts w:ascii="Verdana" w:hAnsi="Verdana"/>
          <w:sz w:val="19"/>
          <w:szCs w:val="19"/>
        </w:rPr>
        <w:t xml:space="preserve">Onze ambitie is </w:t>
      </w:r>
      <w:r w:rsidRPr="009073FE">
        <w:rPr>
          <w:rFonts w:ascii="Verdana" w:hAnsi="Verdana"/>
          <w:sz w:val="19"/>
          <w:szCs w:val="19"/>
        </w:rPr>
        <w:t>om 650 bruto woningtoevoegingen</w:t>
      </w:r>
      <w:r w:rsidR="009073FE">
        <w:rPr>
          <w:rStyle w:val="Voetnootmarkering"/>
          <w:rFonts w:ascii="Verdana" w:hAnsi="Verdana"/>
          <w:sz w:val="19"/>
          <w:szCs w:val="19"/>
        </w:rPr>
        <w:footnoteReference w:id="1"/>
      </w:r>
      <w:r w:rsidRPr="009073FE">
        <w:rPr>
          <w:rFonts w:ascii="Verdana" w:hAnsi="Verdana"/>
          <w:sz w:val="19"/>
          <w:szCs w:val="19"/>
        </w:rPr>
        <w:t xml:space="preserve"> te realiseren tot en met 2030 in overeenstemming met de woonbehoefte.</w:t>
      </w:r>
    </w:p>
    <w:p w14:paraId="2ECB1470" w14:textId="588A725F" w:rsidR="00995CF8" w:rsidRDefault="00995CF8" w:rsidP="009073FE">
      <w:pPr>
        <w:pStyle w:val="Lijstalinea"/>
        <w:numPr>
          <w:ilvl w:val="1"/>
          <w:numId w:val="33"/>
        </w:numPr>
        <w:spacing w:line="276" w:lineRule="auto"/>
        <w:rPr>
          <w:rFonts w:ascii="Verdana" w:hAnsi="Verdana"/>
          <w:sz w:val="19"/>
          <w:szCs w:val="19"/>
        </w:rPr>
      </w:pPr>
      <w:r w:rsidRPr="00995CF8">
        <w:rPr>
          <w:rFonts w:ascii="Verdana" w:hAnsi="Verdana"/>
          <w:sz w:val="19"/>
          <w:szCs w:val="19"/>
        </w:rPr>
        <w:t>Daarbij realiseren we voldoende betaalbare woningen (</w:t>
      </w:r>
      <w:r w:rsidR="00CB4502">
        <w:rPr>
          <w:rFonts w:ascii="Verdana" w:hAnsi="Verdana"/>
          <w:sz w:val="19"/>
          <w:szCs w:val="19"/>
        </w:rPr>
        <w:t xml:space="preserve">met streven naar </w:t>
      </w:r>
      <w:r w:rsidRPr="00995CF8">
        <w:rPr>
          <w:rFonts w:ascii="Verdana" w:hAnsi="Verdana"/>
          <w:sz w:val="19"/>
          <w:szCs w:val="19"/>
        </w:rPr>
        <w:t>1/3de sociale huur in 2030 a rato)</w:t>
      </w:r>
      <w:r w:rsidR="00F04D37">
        <w:rPr>
          <w:rFonts w:ascii="Verdana" w:hAnsi="Verdana"/>
          <w:sz w:val="19"/>
          <w:szCs w:val="19"/>
        </w:rPr>
        <w:t>;</w:t>
      </w:r>
    </w:p>
    <w:p w14:paraId="05274E69" w14:textId="623CBC98" w:rsidR="00D96B62" w:rsidRDefault="00995CF8" w:rsidP="009073FE">
      <w:pPr>
        <w:pStyle w:val="Lijstalinea"/>
        <w:numPr>
          <w:ilvl w:val="1"/>
          <w:numId w:val="33"/>
        </w:numPr>
        <w:spacing w:line="276" w:lineRule="auto"/>
        <w:rPr>
          <w:rFonts w:ascii="Verdana" w:hAnsi="Verdana"/>
          <w:sz w:val="19"/>
          <w:szCs w:val="19"/>
        </w:rPr>
      </w:pPr>
      <w:r w:rsidRPr="00D96B62">
        <w:rPr>
          <w:rFonts w:ascii="Verdana" w:hAnsi="Verdana"/>
          <w:sz w:val="19"/>
          <w:szCs w:val="19"/>
        </w:rPr>
        <w:t xml:space="preserve">De </w:t>
      </w:r>
      <w:r w:rsidR="00D96B62">
        <w:rPr>
          <w:rFonts w:ascii="Verdana" w:hAnsi="Verdana"/>
          <w:sz w:val="19"/>
          <w:szCs w:val="19"/>
        </w:rPr>
        <w:t>focus op het toevoegen v</w:t>
      </w:r>
      <w:r w:rsidRPr="00D96B62">
        <w:rPr>
          <w:rFonts w:ascii="Verdana" w:hAnsi="Verdana"/>
          <w:sz w:val="19"/>
          <w:szCs w:val="19"/>
        </w:rPr>
        <w:t xml:space="preserve">an nultredenwoningen </w:t>
      </w:r>
      <w:r w:rsidR="00D96B62">
        <w:rPr>
          <w:rFonts w:ascii="Verdana" w:hAnsi="Verdana"/>
          <w:sz w:val="19"/>
          <w:szCs w:val="19"/>
        </w:rPr>
        <w:t>vergroot de doorstroomkansen voor (toekomstige) ouderen</w:t>
      </w:r>
      <w:r w:rsidRPr="00D96B62">
        <w:rPr>
          <w:rFonts w:ascii="Verdana" w:hAnsi="Verdana"/>
          <w:sz w:val="19"/>
          <w:szCs w:val="19"/>
        </w:rPr>
        <w:t xml:space="preserve"> </w:t>
      </w:r>
      <w:r w:rsidR="00D96B62" w:rsidRPr="00D96B62">
        <w:rPr>
          <w:rFonts w:ascii="Verdana" w:hAnsi="Verdana"/>
          <w:sz w:val="19"/>
          <w:szCs w:val="19"/>
        </w:rPr>
        <w:t>en draagt direct bij aan de beschikbaarheid van woningen voor jonge huishoudens die nu geen plek kunnen vinden op de woningmarkt.</w:t>
      </w:r>
      <w:r w:rsidRPr="00D96B62">
        <w:rPr>
          <w:rFonts w:ascii="Verdana" w:hAnsi="Verdana"/>
          <w:sz w:val="19"/>
          <w:szCs w:val="19"/>
        </w:rPr>
        <w:t xml:space="preserve"> De levensloopgeschikte woningen die worden toegevoegd kunnen later ook door andere doelgroepen worden bewoond (terwijl ouderen meestal niet in niet-levensloopgeschikte woningen kunnen wonen). Zo bouw</w:t>
      </w:r>
      <w:r w:rsidR="00D96B62">
        <w:rPr>
          <w:rFonts w:ascii="Verdana" w:hAnsi="Verdana"/>
          <w:sz w:val="19"/>
          <w:szCs w:val="19"/>
        </w:rPr>
        <w:t>en wij</w:t>
      </w:r>
      <w:r w:rsidRPr="00D96B62">
        <w:rPr>
          <w:rFonts w:ascii="Verdana" w:hAnsi="Verdana"/>
          <w:sz w:val="19"/>
          <w:szCs w:val="19"/>
        </w:rPr>
        <w:t xml:space="preserve"> complementair en toekomstbestendig.</w:t>
      </w:r>
    </w:p>
    <w:p w14:paraId="5E206277" w14:textId="1E528B6D" w:rsidR="00995CF8" w:rsidRPr="009073FE" w:rsidRDefault="00995CF8" w:rsidP="009073FE">
      <w:pPr>
        <w:pStyle w:val="Lijstalinea"/>
        <w:spacing w:line="276" w:lineRule="auto"/>
        <w:ind w:left="1080"/>
        <w:rPr>
          <w:rFonts w:ascii="Verdana" w:hAnsi="Verdana"/>
          <w:sz w:val="19"/>
          <w:szCs w:val="19"/>
        </w:rPr>
      </w:pPr>
      <w:r w:rsidRPr="00D96B62">
        <w:rPr>
          <w:rFonts w:ascii="Verdana" w:hAnsi="Verdana"/>
          <w:sz w:val="19"/>
          <w:szCs w:val="19"/>
        </w:rPr>
        <w:t xml:space="preserve">Bij een gemiddelde verhuisketen van circa 2,5 verhuisbeweging die op gang komt als gevolg van het toevoegen van één nieuwbouwwoning, is de impuls die het bijbouwen van </w:t>
      </w:r>
      <w:r w:rsidR="00D96B62">
        <w:rPr>
          <w:rFonts w:ascii="Verdana" w:hAnsi="Verdana"/>
          <w:sz w:val="19"/>
          <w:szCs w:val="19"/>
        </w:rPr>
        <w:t>nultredenwoningen</w:t>
      </w:r>
      <w:r w:rsidRPr="00D96B62">
        <w:rPr>
          <w:rFonts w:ascii="Verdana" w:hAnsi="Verdana"/>
          <w:sz w:val="19"/>
          <w:szCs w:val="19"/>
        </w:rPr>
        <w:t xml:space="preserve"> in de woningmarkt geeft dubbel keer zo groot als wanneer een rijwoning wordt toegevoegd. Bovendien zit aan het einde van iedere verhuisketen weer een </w:t>
      </w:r>
      <w:r w:rsidRPr="009073FE">
        <w:rPr>
          <w:rFonts w:ascii="Verdana" w:hAnsi="Verdana"/>
          <w:sz w:val="19"/>
          <w:szCs w:val="19"/>
        </w:rPr>
        <w:t>starterswoning. De impuls van nultredenwoningen toevoegen is dan ook kwantitatief en kwalitatief het meest gewenst.</w:t>
      </w:r>
      <w:r w:rsidR="00D96B62" w:rsidRPr="009073FE">
        <w:rPr>
          <w:rFonts w:ascii="Verdana" w:hAnsi="Verdana"/>
          <w:sz w:val="19"/>
          <w:szCs w:val="19"/>
        </w:rPr>
        <w:t xml:space="preserve"> Daarom zetten wij hier op in.</w:t>
      </w:r>
    </w:p>
    <w:p w14:paraId="01AAFDB6" w14:textId="5EF44910" w:rsidR="00290153" w:rsidRPr="009073FE" w:rsidRDefault="004E1858" w:rsidP="009073FE">
      <w:pPr>
        <w:pStyle w:val="Lijstalinea"/>
        <w:numPr>
          <w:ilvl w:val="0"/>
          <w:numId w:val="33"/>
        </w:numPr>
        <w:spacing w:line="276" w:lineRule="auto"/>
        <w:rPr>
          <w:rFonts w:ascii="Verdana" w:hAnsi="Verdana"/>
          <w:sz w:val="19"/>
          <w:szCs w:val="19"/>
        </w:rPr>
      </w:pPr>
      <w:r w:rsidRPr="009073FE">
        <w:rPr>
          <w:rFonts w:ascii="Verdana" w:hAnsi="Verdana"/>
          <w:sz w:val="19"/>
          <w:szCs w:val="19"/>
        </w:rPr>
        <w:t xml:space="preserve">Wij zetten </w:t>
      </w:r>
      <w:r w:rsidR="00995CF8" w:rsidRPr="009073FE">
        <w:rPr>
          <w:rFonts w:ascii="Verdana" w:hAnsi="Verdana"/>
          <w:sz w:val="19"/>
          <w:szCs w:val="19"/>
        </w:rPr>
        <w:t>daarnaast</w:t>
      </w:r>
      <w:r w:rsidRPr="009073FE">
        <w:rPr>
          <w:rFonts w:ascii="Verdana" w:hAnsi="Verdana"/>
          <w:sz w:val="19"/>
          <w:szCs w:val="19"/>
        </w:rPr>
        <w:t xml:space="preserve"> in op een flexibele/tijdelijke schil rondom permanente woningvoorraad. Bepaalde doelgroepen vinden in Stein niet hun gewenste woning. Daarom zijn nieuwe betaalbare woningen, flexibel en het liefst in de buurt van voorzieningen nodig. Op het moment is de woningmarkt zeer gespannen. Dit heeft nadelige gevolgen voor de betaalbaarheid van de woningvoorraad en daarmee voor de kansen van huishoudens met minder bestedingskracht, waaronder starters. Flexibele woonvormen kunnen helpen om huishoudens die moeilijk hun plek kunnen vinden op de woningmarkt toch te bedienen, zonder dat hiermee de risico’s voor de kwetsbare bestaande voorraad vergroot worden. </w:t>
      </w:r>
      <w:r w:rsidR="005626E1" w:rsidRPr="009073FE">
        <w:rPr>
          <w:rFonts w:ascii="Verdana" w:hAnsi="Verdana"/>
          <w:sz w:val="19"/>
          <w:szCs w:val="19"/>
        </w:rPr>
        <w:t>Woningcorporaties</w:t>
      </w:r>
      <w:r w:rsidRPr="009073FE">
        <w:rPr>
          <w:rFonts w:ascii="Verdana" w:hAnsi="Verdana"/>
          <w:sz w:val="19"/>
          <w:szCs w:val="19"/>
        </w:rPr>
        <w:t xml:space="preserve"> realiseren deze woningen binnen onze gemeente op ruimtelijk passende plekken en </w:t>
      </w:r>
      <w:r w:rsidR="005626E1" w:rsidRPr="009073FE">
        <w:rPr>
          <w:rFonts w:ascii="Verdana" w:hAnsi="Verdana"/>
          <w:sz w:val="19"/>
          <w:szCs w:val="19"/>
        </w:rPr>
        <w:t xml:space="preserve">wij </w:t>
      </w:r>
      <w:r w:rsidRPr="009073FE">
        <w:rPr>
          <w:rFonts w:ascii="Verdana" w:hAnsi="Verdana"/>
          <w:sz w:val="19"/>
          <w:szCs w:val="19"/>
        </w:rPr>
        <w:t>volgen daarin niet persé een kerngerichte strategie.</w:t>
      </w:r>
    </w:p>
    <w:p w14:paraId="037D3756" w14:textId="6264A4D2" w:rsidR="00D96B62" w:rsidRDefault="00D96B62" w:rsidP="009073FE">
      <w:pPr>
        <w:pStyle w:val="Lijstalinea"/>
        <w:numPr>
          <w:ilvl w:val="0"/>
          <w:numId w:val="33"/>
        </w:numPr>
        <w:spacing w:line="276" w:lineRule="auto"/>
        <w:rPr>
          <w:rFonts w:ascii="Verdana" w:hAnsi="Verdana"/>
          <w:sz w:val="19"/>
          <w:szCs w:val="19"/>
        </w:rPr>
      </w:pPr>
      <w:r w:rsidRPr="009073FE">
        <w:rPr>
          <w:rFonts w:ascii="Verdana" w:hAnsi="Verdana"/>
          <w:sz w:val="19"/>
          <w:szCs w:val="19"/>
        </w:rPr>
        <w:t xml:space="preserve">Op basis van de geconstateerde verschillen tussen de kernen </w:t>
      </w:r>
      <w:r w:rsidR="009073FE" w:rsidRPr="009073FE">
        <w:rPr>
          <w:rFonts w:ascii="Verdana" w:hAnsi="Verdana"/>
          <w:sz w:val="19"/>
          <w:szCs w:val="19"/>
        </w:rPr>
        <w:t>willen we nieuwbouw primair concentreren</w:t>
      </w:r>
      <w:r w:rsidRPr="009073FE">
        <w:rPr>
          <w:rFonts w:ascii="Verdana" w:hAnsi="Verdana"/>
          <w:sz w:val="19"/>
          <w:szCs w:val="19"/>
        </w:rPr>
        <w:t xml:space="preserve"> in grotere kernen met een groter voorzieningenaanbod. Dit betekent niet dat </w:t>
      </w:r>
      <w:r w:rsidRPr="009073FE">
        <w:rPr>
          <w:rFonts w:ascii="Verdana" w:hAnsi="Verdana"/>
          <w:sz w:val="19"/>
          <w:szCs w:val="19"/>
        </w:rPr>
        <w:lastRenderedPageBreak/>
        <w:t xml:space="preserve">nieuwbouw in de overige kernen volledig is uitgesloten, maar we </w:t>
      </w:r>
      <w:r w:rsidR="009073FE" w:rsidRPr="009073FE">
        <w:rPr>
          <w:rFonts w:ascii="Verdana" w:hAnsi="Verdana"/>
          <w:sz w:val="19"/>
          <w:szCs w:val="19"/>
        </w:rPr>
        <w:t>zien het daar</w:t>
      </w:r>
      <w:r w:rsidRPr="009073FE">
        <w:rPr>
          <w:rFonts w:ascii="Verdana" w:hAnsi="Verdana"/>
          <w:sz w:val="19"/>
          <w:szCs w:val="19"/>
        </w:rPr>
        <w:t xml:space="preserve"> vooral als aanvulling (en dus in kleinere aantallen) op het aanpassen van bestaande woning</w:t>
      </w:r>
      <w:r w:rsidR="009073FE" w:rsidRPr="009073FE">
        <w:rPr>
          <w:rFonts w:ascii="Verdana" w:hAnsi="Verdana"/>
          <w:sz w:val="19"/>
          <w:szCs w:val="19"/>
        </w:rPr>
        <w:t>voorraad (</w:t>
      </w:r>
      <w:r w:rsidRPr="009073FE">
        <w:rPr>
          <w:rFonts w:ascii="Verdana" w:hAnsi="Verdana"/>
          <w:sz w:val="19"/>
          <w:szCs w:val="19"/>
        </w:rPr>
        <w:t>van huishoudens die heel graag in hun huidige woonkern willen blijven wonen</w:t>
      </w:r>
      <w:r w:rsidR="009073FE" w:rsidRPr="009073FE">
        <w:rPr>
          <w:rFonts w:ascii="Verdana" w:hAnsi="Verdana"/>
          <w:sz w:val="19"/>
          <w:szCs w:val="19"/>
        </w:rPr>
        <w:t>)</w:t>
      </w:r>
      <w:r w:rsidRPr="009073FE">
        <w:rPr>
          <w:rFonts w:ascii="Verdana" w:hAnsi="Verdana"/>
          <w:sz w:val="19"/>
          <w:szCs w:val="19"/>
        </w:rPr>
        <w:t>.</w:t>
      </w:r>
    </w:p>
    <w:p w14:paraId="4A13F125" w14:textId="5E1F550D" w:rsidR="003B3187" w:rsidRDefault="003B3187" w:rsidP="003B3187">
      <w:pPr>
        <w:pStyle w:val="Lijstalinea"/>
        <w:numPr>
          <w:ilvl w:val="0"/>
          <w:numId w:val="33"/>
        </w:numPr>
        <w:spacing w:line="276" w:lineRule="auto"/>
        <w:rPr>
          <w:rFonts w:ascii="Verdana" w:hAnsi="Verdana"/>
          <w:sz w:val="19"/>
          <w:szCs w:val="19"/>
        </w:rPr>
      </w:pPr>
      <w:r w:rsidRPr="001E3787">
        <w:rPr>
          <w:rFonts w:ascii="Verdana" w:hAnsi="Verdana"/>
          <w:sz w:val="19"/>
          <w:szCs w:val="19"/>
        </w:rPr>
        <w:t xml:space="preserve">Wij </w:t>
      </w:r>
      <w:r>
        <w:rPr>
          <w:rFonts w:ascii="Verdana" w:hAnsi="Verdana"/>
          <w:sz w:val="19"/>
          <w:szCs w:val="19"/>
        </w:rPr>
        <w:t xml:space="preserve">staan open voor initiatiefnemers die met </w:t>
      </w:r>
      <w:r w:rsidRPr="001E3787">
        <w:rPr>
          <w:rFonts w:ascii="Verdana" w:hAnsi="Verdana"/>
          <w:sz w:val="19"/>
          <w:szCs w:val="19"/>
        </w:rPr>
        <w:t xml:space="preserve">innovatieve woonconcepten </w:t>
      </w:r>
      <w:r>
        <w:rPr>
          <w:rFonts w:ascii="Verdana" w:hAnsi="Verdana"/>
          <w:sz w:val="19"/>
          <w:szCs w:val="19"/>
        </w:rPr>
        <w:t xml:space="preserve">komen </w:t>
      </w:r>
      <w:r w:rsidRPr="001E3787">
        <w:rPr>
          <w:rFonts w:ascii="Verdana" w:hAnsi="Verdana"/>
          <w:sz w:val="19"/>
          <w:szCs w:val="19"/>
        </w:rPr>
        <w:t xml:space="preserve">bijvoorbeeld op vlak van intergenerationeel wonen of </w:t>
      </w:r>
      <w:r>
        <w:rPr>
          <w:rFonts w:ascii="Verdana" w:hAnsi="Verdana"/>
          <w:sz w:val="19"/>
          <w:szCs w:val="19"/>
        </w:rPr>
        <w:t>tiny houses</w:t>
      </w:r>
      <w:r w:rsidRPr="001E3787">
        <w:rPr>
          <w:rFonts w:ascii="Verdana" w:hAnsi="Verdana"/>
          <w:sz w:val="19"/>
          <w:szCs w:val="19"/>
        </w:rPr>
        <w:t>.</w:t>
      </w:r>
    </w:p>
    <w:p w14:paraId="2B86BA13" w14:textId="631B3DD7" w:rsidR="00D96B62" w:rsidRPr="007E5473" w:rsidRDefault="003B3187" w:rsidP="009073FE">
      <w:pPr>
        <w:spacing w:line="276" w:lineRule="auto"/>
        <w:rPr>
          <w:rFonts w:ascii="Verdana" w:hAnsi="Verdana"/>
          <w:sz w:val="19"/>
          <w:szCs w:val="19"/>
          <w:u w:val="single"/>
        </w:rPr>
      </w:pPr>
      <w:r w:rsidRPr="007E5473">
        <w:rPr>
          <w:rFonts w:ascii="Verdana" w:hAnsi="Verdana"/>
          <w:sz w:val="19"/>
          <w:szCs w:val="19"/>
          <w:u w:val="single"/>
        </w:rPr>
        <w:t>Naar een nieuwe woningbouwprogrammering</w:t>
      </w:r>
    </w:p>
    <w:p w14:paraId="2E4E7F9A" w14:textId="77777777" w:rsidR="00D16970" w:rsidRPr="009073FE" w:rsidRDefault="00D16970" w:rsidP="009073FE">
      <w:pPr>
        <w:pStyle w:val="Lijstalinea"/>
        <w:numPr>
          <w:ilvl w:val="0"/>
          <w:numId w:val="33"/>
        </w:numPr>
        <w:spacing w:line="276" w:lineRule="auto"/>
        <w:rPr>
          <w:rFonts w:ascii="Verdana" w:hAnsi="Verdana"/>
          <w:sz w:val="19"/>
          <w:szCs w:val="19"/>
        </w:rPr>
      </w:pPr>
      <w:r w:rsidRPr="009073FE">
        <w:rPr>
          <w:rFonts w:ascii="Verdana" w:hAnsi="Verdana"/>
          <w:sz w:val="19"/>
          <w:szCs w:val="19"/>
        </w:rPr>
        <w:t>In de huidige planvoorraad staat een groot aantal plannen dat al jaren in de programmering is opgenomen. De woningmarkt verandert snel (economische, demografische of maatschappelijke ontwikkelingen). Daar moet meer op worden ingespeeld. Dit betekent dat:</w:t>
      </w:r>
    </w:p>
    <w:p w14:paraId="14820001" w14:textId="3825AE8B" w:rsidR="00D16970" w:rsidRPr="009073FE" w:rsidRDefault="003B3187" w:rsidP="009073FE">
      <w:pPr>
        <w:pStyle w:val="Lijstalinea"/>
        <w:numPr>
          <w:ilvl w:val="1"/>
          <w:numId w:val="33"/>
        </w:numPr>
        <w:spacing w:line="276" w:lineRule="auto"/>
        <w:rPr>
          <w:rFonts w:ascii="Verdana" w:hAnsi="Verdana"/>
          <w:sz w:val="19"/>
          <w:szCs w:val="19"/>
        </w:rPr>
      </w:pPr>
      <w:r>
        <w:rPr>
          <w:rFonts w:ascii="Verdana" w:hAnsi="Verdana"/>
          <w:sz w:val="19"/>
          <w:szCs w:val="19"/>
        </w:rPr>
        <w:t>W</w:t>
      </w:r>
      <w:r w:rsidR="00D16970" w:rsidRPr="009073FE">
        <w:rPr>
          <w:rFonts w:ascii="Verdana" w:hAnsi="Verdana"/>
          <w:sz w:val="19"/>
          <w:szCs w:val="19"/>
        </w:rPr>
        <w:t>ij de ontwikkelingen goed moeten monitoren;</w:t>
      </w:r>
    </w:p>
    <w:p w14:paraId="5A46DDA9" w14:textId="77777777" w:rsidR="00D16970" w:rsidRPr="009073FE" w:rsidRDefault="00D16970" w:rsidP="009073FE">
      <w:pPr>
        <w:pStyle w:val="Lijstalinea"/>
        <w:numPr>
          <w:ilvl w:val="1"/>
          <w:numId w:val="33"/>
        </w:numPr>
        <w:spacing w:line="276" w:lineRule="auto"/>
        <w:rPr>
          <w:rFonts w:ascii="Verdana" w:hAnsi="Verdana"/>
          <w:sz w:val="19"/>
          <w:szCs w:val="19"/>
        </w:rPr>
      </w:pPr>
      <w:r w:rsidRPr="009073FE">
        <w:rPr>
          <w:rFonts w:ascii="Verdana" w:hAnsi="Verdana"/>
          <w:sz w:val="19"/>
          <w:szCs w:val="19"/>
        </w:rPr>
        <w:t>plannen sneller moeten kunnen worden aangepast om beter aan te sluiten op de ontwikkeling van de behoefte.</w:t>
      </w:r>
    </w:p>
    <w:p w14:paraId="6BB2782E" w14:textId="77777777" w:rsidR="00D16970" w:rsidRPr="009073FE" w:rsidRDefault="00D16970" w:rsidP="009073FE">
      <w:pPr>
        <w:pStyle w:val="Lijstalinea"/>
        <w:numPr>
          <w:ilvl w:val="1"/>
          <w:numId w:val="33"/>
        </w:numPr>
        <w:spacing w:line="276" w:lineRule="auto"/>
        <w:rPr>
          <w:rFonts w:ascii="Verdana" w:hAnsi="Verdana"/>
          <w:sz w:val="19"/>
          <w:szCs w:val="19"/>
        </w:rPr>
      </w:pPr>
      <w:r w:rsidRPr="009073FE">
        <w:rPr>
          <w:rFonts w:ascii="Verdana" w:hAnsi="Verdana"/>
          <w:sz w:val="19"/>
          <w:szCs w:val="19"/>
        </w:rPr>
        <w:t>gewenste plannen uit de bestaande planvoorraad snel worden gerealiseerd, maar dat ook overtollige en verouderde plannen worden bijgesteld of opgeruimd. Dit ten faveure van goede, nieuwe plannen. Deze ‘use it or lose it’  benadering gaat voor alle plannen gelden.</w:t>
      </w:r>
    </w:p>
    <w:p w14:paraId="552A5CA9" w14:textId="27204390" w:rsidR="00B55C1E" w:rsidRDefault="00B55C1E" w:rsidP="009073FE">
      <w:pPr>
        <w:pStyle w:val="Lijstalinea"/>
        <w:spacing w:line="276" w:lineRule="auto"/>
        <w:ind w:left="360"/>
        <w:rPr>
          <w:rFonts w:ascii="Verdana" w:hAnsi="Verdana"/>
          <w:sz w:val="19"/>
          <w:szCs w:val="19"/>
        </w:rPr>
      </w:pPr>
      <w:r w:rsidRPr="009073FE">
        <w:rPr>
          <w:rFonts w:ascii="Verdana" w:hAnsi="Verdana"/>
          <w:sz w:val="19"/>
          <w:szCs w:val="19"/>
        </w:rPr>
        <w:t xml:space="preserve">We </w:t>
      </w:r>
      <w:r w:rsidR="004E1858" w:rsidRPr="009073FE">
        <w:rPr>
          <w:rFonts w:ascii="Verdana" w:hAnsi="Verdana"/>
          <w:sz w:val="19"/>
          <w:szCs w:val="19"/>
        </w:rPr>
        <w:t>willen daarom gaan werken met</w:t>
      </w:r>
      <w:r w:rsidRPr="009073FE">
        <w:rPr>
          <w:rFonts w:ascii="Verdana" w:hAnsi="Verdana"/>
          <w:sz w:val="19"/>
          <w:szCs w:val="19"/>
        </w:rPr>
        <w:t xml:space="preserve"> een </w:t>
      </w:r>
      <w:r w:rsidRPr="007E5473">
        <w:rPr>
          <w:rFonts w:ascii="Verdana" w:hAnsi="Verdana"/>
          <w:i/>
          <w:iCs/>
          <w:sz w:val="19"/>
          <w:szCs w:val="19"/>
        </w:rPr>
        <w:t>adaptieve woningbouwprogrammering</w:t>
      </w:r>
      <w:r w:rsidRPr="009073FE">
        <w:rPr>
          <w:rFonts w:ascii="Verdana" w:hAnsi="Verdana"/>
          <w:sz w:val="19"/>
          <w:szCs w:val="19"/>
        </w:rPr>
        <w:t xml:space="preserve">. </w:t>
      </w:r>
      <w:r w:rsidR="00D16970" w:rsidRPr="009073FE">
        <w:rPr>
          <w:rFonts w:ascii="Verdana" w:hAnsi="Verdana"/>
          <w:sz w:val="19"/>
          <w:szCs w:val="19"/>
        </w:rPr>
        <w:t>Dit vereist een flexibele programmering waarbij</w:t>
      </w:r>
      <w:r w:rsidR="00D16970">
        <w:rPr>
          <w:rFonts w:ascii="Verdana" w:hAnsi="Verdana"/>
          <w:sz w:val="19"/>
          <w:szCs w:val="19"/>
        </w:rPr>
        <w:t xml:space="preserve"> gestuurd wordt op het proces (en minder op de inhoud).</w:t>
      </w:r>
    </w:p>
    <w:p w14:paraId="4CD26496" w14:textId="0E4DC484" w:rsidR="00812397" w:rsidRPr="00812397" w:rsidRDefault="00812397" w:rsidP="00812397">
      <w:pPr>
        <w:pStyle w:val="Lijstalinea"/>
        <w:numPr>
          <w:ilvl w:val="0"/>
          <w:numId w:val="33"/>
        </w:numPr>
        <w:spacing w:line="276" w:lineRule="auto"/>
        <w:rPr>
          <w:rFonts w:ascii="Verdana" w:hAnsi="Verdana"/>
          <w:sz w:val="19"/>
          <w:szCs w:val="19"/>
        </w:rPr>
      </w:pPr>
      <w:r w:rsidRPr="00812397">
        <w:rPr>
          <w:rFonts w:ascii="Verdana" w:hAnsi="Verdana"/>
          <w:sz w:val="19"/>
          <w:szCs w:val="19"/>
        </w:rPr>
        <w:t>Wij gaan de ongebruikte</w:t>
      </w:r>
      <w:r w:rsidR="003B3187" w:rsidRPr="00812397">
        <w:rPr>
          <w:rFonts w:ascii="Verdana" w:hAnsi="Verdana"/>
          <w:sz w:val="19"/>
          <w:szCs w:val="19"/>
        </w:rPr>
        <w:t xml:space="preserve"> </w:t>
      </w:r>
      <w:r w:rsidR="00CB4502">
        <w:rPr>
          <w:rFonts w:ascii="Verdana" w:hAnsi="Verdana"/>
          <w:sz w:val="19"/>
          <w:szCs w:val="19"/>
        </w:rPr>
        <w:t xml:space="preserve">particuliere </w:t>
      </w:r>
      <w:r w:rsidR="003B3187" w:rsidRPr="00812397">
        <w:rPr>
          <w:rFonts w:ascii="Verdana" w:hAnsi="Verdana"/>
          <w:sz w:val="19"/>
          <w:szCs w:val="19"/>
        </w:rPr>
        <w:t>woningbouwtitels</w:t>
      </w:r>
      <w:r w:rsidRPr="00812397">
        <w:rPr>
          <w:rFonts w:ascii="Verdana" w:hAnsi="Verdana"/>
          <w:sz w:val="19"/>
          <w:szCs w:val="19"/>
        </w:rPr>
        <w:t xml:space="preserve"> schrappen.</w:t>
      </w:r>
      <w:r w:rsidRPr="00812397">
        <w:t xml:space="preserve"> </w:t>
      </w:r>
      <w:r w:rsidRPr="00812397">
        <w:rPr>
          <w:rFonts w:ascii="Verdana" w:hAnsi="Verdana"/>
          <w:sz w:val="19"/>
          <w:szCs w:val="19"/>
        </w:rPr>
        <w:t>Het lijkt vreemd om net in de huidige woningmarkt dit te doen. Op nationale schaal is er immers een fors woningtekort. Dit zijn de redenen waarom:</w:t>
      </w:r>
    </w:p>
    <w:p w14:paraId="3E69ADF4" w14:textId="2F119F61" w:rsidR="00812397" w:rsidRPr="00812397" w:rsidRDefault="00812397" w:rsidP="00812397">
      <w:pPr>
        <w:pStyle w:val="Lijstalinea"/>
        <w:numPr>
          <w:ilvl w:val="0"/>
          <w:numId w:val="42"/>
        </w:numPr>
        <w:spacing w:line="276" w:lineRule="auto"/>
        <w:rPr>
          <w:rFonts w:ascii="Verdana" w:hAnsi="Verdana"/>
          <w:sz w:val="19"/>
          <w:szCs w:val="19"/>
        </w:rPr>
      </w:pPr>
      <w:r w:rsidRPr="00812397">
        <w:rPr>
          <w:rFonts w:ascii="Verdana" w:hAnsi="Verdana"/>
          <w:sz w:val="19"/>
          <w:szCs w:val="19"/>
        </w:rPr>
        <w:t>Wij hebben nog ruim 75 ongebruikte woningbouwtitels</w:t>
      </w:r>
    </w:p>
    <w:p w14:paraId="77432CD9" w14:textId="5878BA38" w:rsidR="00812397" w:rsidRPr="00812397" w:rsidRDefault="00812397" w:rsidP="00812397">
      <w:pPr>
        <w:spacing w:line="276" w:lineRule="auto"/>
        <w:ind w:left="1080"/>
        <w:rPr>
          <w:rFonts w:ascii="Verdana" w:hAnsi="Verdana"/>
          <w:sz w:val="19"/>
          <w:szCs w:val="19"/>
        </w:rPr>
      </w:pPr>
      <w:r w:rsidRPr="00812397">
        <w:rPr>
          <w:rFonts w:ascii="Verdana" w:hAnsi="Verdana"/>
          <w:sz w:val="19"/>
          <w:szCs w:val="19"/>
        </w:rPr>
        <w:t>Van de ruim 150, hoofdzakelijk particuliere, woningbouwtitels in 2013 is nu slechts de helft daadwerkelijk gebruikt of elders ingezet. Dat betekent dat er na 8 jaar nu nog ruim 75 ongebruikte woningbouwtitels resteren. Veel van die woningbouwtitels zijn al oud. De kans is dus groot dat die woningen ook nooit meer worden gebouwd. Iedere perceeleigenaar is namelijk eerder per brief door de gemeente geïnformeerd over de beperkte houdbaarheid van de woningbouwtitels en slechts een deel is in actie gekomen.</w:t>
      </w:r>
    </w:p>
    <w:p w14:paraId="4B2A6C78" w14:textId="1C720480" w:rsidR="00812397" w:rsidRPr="00812397" w:rsidRDefault="00812397" w:rsidP="00812397">
      <w:pPr>
        <w:pStyle w:val="Lijstalinea"/>
        <w:numPr>
          <w:ilvl w:val="0"/>
          <w:numId w:val="42"/>
        </w:numPr>
        <w:spacing w:line="276" w:lineRule="auto"/>
        <w:rPr>
          <w:rFonts w:ascii="Verdana" w:hAnsi="Verdana"/>
          <w:sz w:val="19"/>
          <w:szCs w:val="19"/>
        </w:rPr>
      </w:pPr>
      <w:r w:rsidRPr="00812397">
        <w:rPr>
          <w:rFonts w:ascii="Verdana" w:hAnsi="Verdana"/>
          <w:sz w:val="19"/>
          <w:szCs w:val="19"/>
        </w:rPr>
        <w:t>Ongebruikte woningbouwtitels vormen een belemmering voor nieuwe, goede woningbouwplannen</w:t>
      </w:r>
    </w:p>
    <w:p w14:paraId="359007C5" w14:textId="77777777" w:rsidR="00812397" w:rsidRPr="00812397" w:rsidRDefault="00812397" w:rsidP="00812397">
      <w:pPr>
        <w:spacing w:line="276" w:lineRule="auto"/>
        <w:ind w:left="1080"/>
        <w:rPr>
          <w:rFonts w:ascii="Verdana" w:hAnsi="Verdana"/>
          <w:sz w:val="19"/>
          <w:szCs w:val="19"/>
        </w:rPr>
      </w:pPr>
      <w:r w:rsidRPr="00812397">
        <w:rPr>
          <w:rFonts w:ascii="Verdana" w:hAnsi="Verdana"/>
          <w:sz w:val="19"/>
          <w:szCs w:val="19"/>
        </w:rPr>
        <w:t>Wettelijk geldt vaak dat een gemeente bij een nieuw woningbouwplan moet aantonen dat ze die nieuwe woningen nodig heeft. De 75 ongebruikte woningbouwtitels vormen daarbij onbedoeld een hindernis. Waarom een nieuw woningbouwplan op de ene plek planologisch mogelijk maken terwijl er ook eerst gebruik kan worden gemaakt van de nog onbenutte woningbouwmogelijkheden in de bestaande bestemmingsplannen?</w:t>
      </w:r>
    </w:p>
    <w:p w14:paraId="7186D1AD" w14:textId="77777777" w:rsidR="00812397" w:rsidRPr="00812397" w:rsidRDefault="00812397" w:rsidP="00812397">
      <w:pPr>
        <w:spacing w:line="276" w:lineRule="auto"/>
        <w:ind w:left="1080"/>
        <w:rPr>
          <w:rFonts w:ascii="Verdana" w:hAnsi="Verdana"/>
          <w:sz w:val="19"/>
          <w:szCs w:val="19"/>
        </w:rPr>
      </w:pPr>
      <w:r w:rsidRPr="00812397">
        <w:rPr>
          <w:rFonts w:ascii="Verdana" w:hAnsi="Verdana"/>
          <w:sz w:val="19"/>
          <w:szCs w:val="19"/>
        </w:rPr>
        <w:t>Kortom: Door het schrappen van onbenutte woningbouwtitels wordt ruimte gecreëerd voor goede woningbouw elders in de gemeente Stein.</w:t>
      </w:r>
    </w:p>
    <w:p w14:paraId="58A4E09C" w14:textId="1497B828" w:rsidR="00812397" w:rsidRPr="00812397" w:rsidRDefault="00812397" w:rsidP="00812397">
      <w:pPr>
        <w:pStyle w:val="Lijstalinea"/>
        <w:numPr>
          <w:ilvl w:val="0"/>
          <w:numId w:val="42"/>
        </w:numPr>
        <w:spacing w:line="276" w:lineRule="auto"/>
        <w:rPr>
          <w:rFonts w:ascii="Verdana" w:hAnsi="Verdana"/>
          <w:sz w:val="19"/>
          <w:szCs w:val="19"/>
        </w:rPr>
      </w:pPr>
      <w:r w:rsidRPr="00812397">
        <w:rPr>
          <w:rFonts w:ascii="Verdana" w:hAnsi="Verdana"/>
          <w:sz w:val="19"/>
          <w:szCs w:val="19"/>
        </w:rPr>
        <w:t>Deze oude bouwtitels sluiten vaak niet goed aan bij huidige woningbehoefte</w:t>
      </w:r>
    </w:p>
    <w:p w14:paraId="4849ACB8" w14:textId="69DBFC1E" w:rsidR="00812397" w:rsidRPr="00812397" w:rsidRDefault="00812397" w:rsidP="00812397">
      <w:pPr>
        <w:spacing w:line="276" w:lineRule="auto"/>
        <w:ind w:left="1080"/>
        <w:rPr>
          <w:rFonts w:ascii="Verdana" w:hAnsi="Verdana"/>
          <w:sz w:val="19"/>
          <w:szCs w:val="19"/>
        </w:rPr>
      </w:pPr>
      <w:r w:rsidRPr="00812397">
        <w:rPr>
          <w:rFonts w:ascii="Verdana" w:hAnsi="Verdana"/>
          <w:sz w:val="19"/>
          <w:szCs w:val="19"/>
        </w:rPr>
        <w:t>Het woningtekort in onze gemeente geldt alleen in specifieke segmenten. Er is vanwege de bevolkingsdaling beperkt sprake van een kwantitatieve woningopgave (in termen van nieuwbouw), maar zeker wel van een kwalitatieve opgave: Onze bestaande woningvoorraad sluit onvoldoende aan bij onze huidige woningbehoeften. De vraag verandert naar kleinere woningen (voor een- en twee- persoons huishoudens) en nultrede</w:t>
      </w:r>
      <w:r>
        <w:rPr>
          <w:rFonts w:ascii="Verdana" w:hAnsi="Verdana"/>
          <w:sz w:val="19"/>
          <w:szCs w:val="19"/>
        </w:rPr>
        <w:t>n</w:t>
      </w:r>
      <w:r w:rsidRPr="00812397">
        <w:rPr>
          <w:rFonts w:ascii="Verdana" w:hAnsi="Verdana"/>
          <w:sz w:val="19"/>
          <w:szCs w:val="19"/>
        </w:rPr>
        <w:t>woningen en naar sociale en middeldure huurwoningen. De particuliere woningbouwtitels hebben vaak betrekking op traditionele (vrijstaande) eengezins-koopwoningen en ‘matchen’ daarom niet meer met de behoefte.</w:t>
      </w:r>
    </w:p>
    <w:p w14:paraId="72451828" w14:textId="4566DA8B" w:rsidR="00812397" w:rsidRPr="00812397" w:rsidRDefault="00812397" w:rsidP="00812397">
      <w:pPr>
        <w:pStyle w:val="Lijstalinea"/>
        <w:numPr>
          <w:ilvl w:val="0"/>
          <w:numId w:val="42"/>
        </w:numPr>
        <w:spacing w:line="276" w:lineRule="auto"/>
        <w:rPr>
          <w:rFonts w:ascii="Verdana" w:hAnsi="Verdana"/>
          <w:sz w:val="19"/>
          <w:szCs w:val="19"/>
        </w:rPr>
      </w:pPr>
      <w:r w:rsidRPr="00812397">
        <w:rPr>
          <w:rFonts w:ascii="Verdana" w:hAnsi="Verdana"/>
          <w:sz w:val="19"/>
          <w:szCs w:val="19"/>
        </w:rPr>
        <w:lastRenderedPageBreak/>
        <w:t xml:space="preserve">Wij hebben hierover afspraken gemaakt met de Provincie </w:t>
      </w:r>
    </w:p>
    <w:p w14:paraId="1BCCB8B7" w14:textId="0A43FE9C" w:rsidR="003B3187" w:rsidRPr="00812397" w:rsidRDefault="00812397" w:rsidP="00812397">
      <w:pPr>
        <w:spacing w:line="276" w:lineRule="auto"/>
        <w:ind w:left="1080"/>
        <w:rPr>
          <w:rFonts w:ascii="Verdana" w:hAnsi="Verdana"/>
          <w:sz w:val="19"/>
          <w:szCs w:val="19"/>
        </w:rPr>
      </w:pPr>
      <w:r w:rsidRPr="00812397">
        <w:rPr>
          <w:rFonts w:ascii="Verdana" w:hAnsi="Verdana"/>
          <w:sz w:val="19"/>
          <w:szCs w:val="19"/>
        </w:rPr>
        <w:t>Onze gemeente heeft eerder met de provincie Limburg nadere afspraken gemaakt over het opnemen van vigerende bouwtitels in de huidige bestemmingsplannen. De provincie kon zich er in vinden dat deze bouwtitels nog één keer werden meegenomen bij de actualisering van de bestemmingsplannen. Na deze periode dienen de onbenutte woningbouwtitels alsnog te worden wegbestemd. De woningbouwtitels zijn daarom destijds (2013-2016) opgenomen in de vastgestelde bestemmingsplannen.</w:t>
      </w:r>
    </w:p>
    <w:p w14:paraId="67B5352E" w14:textId="77777777" w:rsidR="007E5473" w:rsidRDefault="007E5473" w:rsidP="009073FE">
      <w:pPr>
        <w:spacing w:line="276" w:lineRule="auto"/>
        <w:rPr>
          <w:rFonts w:ascii="Verdana" w:hAnsi="Verdana"/>
          <w:b/>
          <w:bCs/>
          <w:sz w:val="19"/>
          <w:szCs w:val="19"/>
        </w:rPr>
      </w:pPr>
    </w:p>
    <w:p w14:paraId="0DDD62A4" w14:textId="629ACCF1" w:rsidR="009073FE" w:rsidRPr="007E5473" w:rsidRDefault="009073FE" w:rsidP="009073FE">
      <w:pPr>
        <w:spacing w:line="276" w:lineRule="auto"/>
        <w:rPr>
          <w:rFonts w:ascii="Verdana" w:hAnsi="Verdana"/>
          <w:sz w:val="19"/>
          <w:szCs w:val="19"/>
          <w:u w:val="single"/>
        </w:rPr>
      </w:pPr>
      <w:r w:rsidRPr="007E5473">
        <w:rPr>
          <w:rFonts w:ascii="Verdana" w:hAnsi="Verdana"/>
          <w:sz w:val="19"/>
          <w:szCs w:val="19"/>
          <w:u w:val="single"/>
        </w:rPr>
        <w:t>Focus op kwaliteit</w:t>
      </w:r>
    </w:p>
    <w:p w14:paraId="33AA89D9" w14:textId="5D3772DE" w:rsidR="00B55C1E" w:rsidRPr="001E3787" w:rsidRDefault="00B55C1E" w:rsidP="009073FE">
      <w:pPr>
        <w:pStyle w:val="Lijstalinea"/>
        <w:numPr>
          <w:ilvl w:val="0"/>
          <w:numId w:val="33"/>
        </w:numPr>
        <w:spacing w:line="276" w:lineRule="auto"/>
        <w:rPr>
          <w:rFonts w:ascii="Verdana" w:hAnsi="Verdana"/>
          <w:sz w:val="19"/>
          <w:szCs w:val="19"/>
        </w:rPr>
      </w:pPr>
      <w:r w:rsidRPr="001E3787">
        <w:rPr>
          <w:rFonts w:ascii="Verdana" w:hAnsi="Verdana"/>
          <w:sz w:val="19"/>
          <w:szCs w:val="19"/>
        </w:rPr>
        <w:t xml:space="preserve">Bij de realisatie van nieuwbouwplannen hanteren we een afwegingskader dat onder meer uitgaat van no regret invulling, een bijdrage aan (leef)kwaliteit en de koppeling met de bestaande voorraad en bestaande plancapaciteit. Daarbij leggen we de link met omgevingskwaliteiten en participatie van onze inwoners. </w:t>
      </w:r>
    </w:p>
    <w:p w14:paraId="69457E75" w14:textId="77777777" w:rsidR="009073FE" w:rsidRDefault="00B55C1E" w:rsidP="009073FE">
      <w:pPr>
        <w:pStyle w:val="Lijstalinea"/>
        <w:numPr>
          <w:ilvl w:val="0"/>
          <w:numId w:val="33"/>
        </w:numPr>
        <w:spacing w:line="276" w:lineRule="auto"/>
        <w:rPr>
          <w:rFonts w:ascii="Verdana" w:hAnsi="Verdana"/>
          <w:sz w:val="19"/>
          <w:szCs w:val="19"/>
        </w:rPr>
      </w:pPr>
      <w:r w:rsidRPr="001E3787">
        <w:rPr>
          <w:rFonts w:ascii="Verdana" w:hAnsi="Verdana"/>
          <w:sz w:val="19"/>
          <w:szCs w:val="19"/>
        </w:rPr>
        <w:t xml:space="preserve">Waar mogelijk passen </w:t>
      </w:r>
      <w:r w:rsidR="005626E1">
        <w:rPr>
          <w:rFonts w:ascii="Verdana" w:hAnsi="Verdana"/>
          <w:sz w:val="19"/>
          <w:szCs w:val="19"/>
        </w:rPr>
        <w:t xml:space="preserve">wij </w:t>
      </w:r>
      <w:r w:rsidRPr="00D04EFA">
        <w:rPr>
          <w:rFonts w:ascii="Verdana" w:hAnsi="Verdana"/>
          <w:sz w:val="19"/>
          <w:szCs w:val="19"/>
        </w:rPr>
        <w:t>de Maasland stijl in / rondom oude kernen en faciliteren woningtoevoegingen in beeldbepalende / monumentale panden.</w:t>
      </w:r>
    </w:p>
    <w:p w14:paraId="2A1140D9" w14:textId="730EB5F3" w:rsidR="009073FE" w:rsidRPr="001E3787" w:rsidRDefault="009073FE" w:rsidP="009073FE">
      <w:pPr>
        <w:pStyle w:val="Lijstalinea"/>
        <w:numPr>
          <w:ilvl w:val="0"/>
          <w:numId w:val="33"/>
        </w:numPr>
        <w:spacing w:line="276" w:lineRule="auto"/>
        <w:rPr>
          <w:rFonts w:ascii="Verdana" w:hAnsi="Verdana"/>
          <w:sz w:val="19"/>
          <w:szCs w:val="19"/>
        </w:rPr>
      </w:pPr>
      <w:r w:rsidRPr="001E3787">
        <w:rPr>
          <w:rFonts w:ascii="Verdana" w:hAnsi="Verdana"/>
          <w:sz w:val="19"/>
          <w:szCs w:val="19"/>
        </w:rPr>
        <w:t xml:space="preserve">We </w:t>
      </w:r>
      <w:r>
        <w:rPr>
          <w:rFonts w:ascii="Verdana" w:hAnsi="Verdana"/>
          <w:sz w:val="19"/>
          <w:szCs w:val="19"/>
        </w:rPr>
        <w:t>stimuleren</w:t>
      </w:r>
      <w:r w:rsidRPr="001E3787">
        <w:rPr>
          <w:rFonts w:ascii="Verdana" w:hAnsi="Verdana"/>
          <w:sz w:val="19"/>
          <w:szCs w:val="19"/>
        </w:rPr>
        <w:t xml:space="preserve"> natuurinclusief en circulair bouwen.</w:t>
      </w:r>
    </w:p>
    <w:p w14:paraId="747A9F3B" w14:textId="77777777" w:rsidR="007E5473" w:rsidRDefault="007E5473" w:rsidP="009073FE">
      <w:pPr>
        <w:spacing w:line="276" w:lineRule="auto"/>
        <w:rPr>
          <w:rFonts w:ascii="Verdana" w:hAnsi="Verdana"/>
          <w:sz w:val="19"/>
          <w:szCs w:val="19"/>
          <w:u w:val="single"/>
        </w:rPr>
      </w:pPr>
    </w:p>
    <w:p w14:paraId="3077289E" w14:textId="6BECBF7A" w:rsidR="00B55C1E" w:rsidRPr="007E5473" w:rsidRDefault="003B3187" w:rsidP="009073FE">
      <w:pPr>
        <w:spacing w:line="276" w:lineRule="auto"/>
        <w:rPr>
          <w:rFonts w:ascii="Verdana" w:hAnsi="Verdana"/>
          <w:sz w:val="19"/>
          <w:szCs w:val="19"/>
          <w:u w:val="single"/>
        </w:rPr>
      </w:pPr>
      <w:r w:rsidRPr="007E5473">
        <w:rPr>
          <w:rFonts w:ascii="Verdana" w:hAnsi="Verdana"/>
          <w:sz w:val="19"/>
          <w:szCs w:val="19"/>
          <w:u w:val="single"/>
        </w:rPr>
        <w:t>Doorstroming verder op gang brengen</w:t>
      </w:r>
    </w:p>
    <w:p w14:paraId="665E069E" w14:textId="00D252CE" w:rsidR="00B55C1E" w:rsidRDefault="00B55C1E" w:rsidP="009073FE">
      <w:pPr>
        <w:pStyle w:val="Lijstalinea"/>
        <w:numPr>
          <w:ilvl w:val="0"/>
          <w:numId w:val="33"/>
        </w:numPr>
        <w:spacing w:line="276" w:lineRule="auto"/>
        <w:rPr>
          <w:rFonts w:ascii="Verdana" w:hAnsi="Verdana"/>
          <w:sz w:val="19"/>
          <w:szCs w:val="19"/>
        </w:rPr>
      </w:pPr>
      <w:r w:rsidRPr="001E3787">
        <w:rPr>
          <w:rFonts w:ascii="Verdana" w:hAnsi="Verdana"/>
          <w:sz w:val="19"/>
          <w:szCs w:val="19"/>
        </w:rPr>
        <w:t>We introduceren een gericht toewijzingsbeleid met voorrang voor eigen inwoners met sociaal-maatschappelijke en economische binding.</w:t>
      </w:r>
    </w:p>
    <w:p w14:paraId="79F94D93" w14:textId="22A6969D" w:rsidR="007E5473" w:rsidRPr="007E5473" w:rsidRDefault="00995CF8" w:rsidP="009073FE">
      <w:pPr>
        <w:pStyle w:val="Lijstalinea"/>
        <w:numPr>
          <w:ilvl w:val="0"/>
          <w:numId w:val="33"/>
        </w:numPr>
        <w:spacing w:line="276" w:lineRule="auto"/>
        <w:rPr>
          <w:rFonts w:ascii="Verdana" w:hAnsi="Verdana"/>
          <w:sz w:val="19"/>
          <w:szCs w:val="19"/>
        </w:rPr>
      </w:pPr>
      <w:r w:rsidRPr="00995CF8">
        <w:rPr>
          <w:rFonts w:ascii="Verdana" w:hAnsi="Verdana"/>
          <w:sz w:val="19"/>
          <w:szCs w:val="19"/>
        </w:rPr>
        <w:t>We realiseren een actieplan ter bevordering van de doorstroming op de woningmarkt.</w:t>
      </w:r>
    </w:p>
    <w:p w14:paraId="28EE7DFB" w14:textId="77777777" w:rsidR="009D32D8" w:rsidRDefault="009D32D8" w:rsidP="009073FE">
      <w:pPr>
        <w:spacing w:line="276" w:lineRule="auto"/>
        <w:rPr>
          <w:rFonts w:ascii="Verdana" w:hAnsi="Verdana"/>
          <w:sz w:val="19"/>
          <w:szCs w:val="19"/>
        </w:rPr>
      </w:pPr>
    </w:p>
    <w:p w14:paraId="09A7D5BB" w14:textId="4E576B75" w:rsidR="00B55C1E" w:rsidRDefault="00B55C1E" w:rsidP="009073FE">
      <w:pPr>
        <w:spacing w:line="276" w:lineRule="auto"/>
        <w:rPr>
          <w:rFonts w:ascii="Verdana" w:hAnsi="Verdana"/>
          <w:sz w:val="19"/>
          <w:szCs w:val="19"/>
        </w:rPr>
      </w:pPr>
    </w:p>
    <w:p w14:paraId="74B2DBDE" w14:textId="4871A2C7" w:rsidR="001E3787" w:rsidRPr="001022DF" w:rsidRDefault="001022DF" w:rsidP="003C5B6B">
      <w:pPr>
        <w:pStyle w:val="Kop2"/>
        <w:rPr>
          <w:rFonts w:ascii="Verdana" w:hAnsi="Verdana"/>
          <w:color w:val="auto"/>
        </w:rPr>
      </w:pPr>
      <w:bookmarkStart w:id="13" w:name="_Toc132641415"/>
      <w:r w:rsidRPr="001022DF">
        <w:rPr>
          <w:rFonts w:ascii="Verdana" w:hAnsi="Verdana"/>
          <w:color w:val="auto"/>
        </w:rPr>
        <w:t>3.4.</w:t>
      </w:r>
      <w:r w:rsidRPr="001022DF">
        <w:rPr>
          <w:rFonts w:ascii="Verdana" w:hAnsi="Verdana"/>
          <w:color w:val="auto"/>
        </w:rPr>
        <w:tab/>
        <w:t>Vanuit woonzorg perspectief</w:t>
      </w:r>
      <w:bookmarkEnd w:id="13"/>
    </w:p>
    <w:p w14:paraId="17AF5252" w14:textId="77777777" w:rsidR="001E3787" w:rsidRDefault="001E3787" w:rsidP="009073FE">
      <w:pPr>
        <w:spacing w:line="276" w:lineRule="auto"/>
        <w:rPr>
          <w:rFonts w:ascii="Verdana" w:hAnsi="Verdana"/>
          <w:sz w:val="19"/>
          <w:szCs w:val="19"/>
        </w:rPr>
      </w:pPr>
    </w:p>
    <w:p w14:paraId="686258D6" w14:textId="426F6CF3" w:rsidR="001E3787" w:rsidRPr="001E3787" w:rsidRDefault="001E3787" w:rsidP="009073FE">
      <w:pPr>
        <w:spacing w:line="276" w:lineRule="auto"/>
        <w:rPr>
          <w:rFonts w:ascii="Verdana" w:hAnsi="Verdana"/>
          <w:sz w:val="19"/>
          <w:szCs w:val="19"/>
        </w:rPr>
      </w:pPr>
      <w:r w:rsidRPr="001E3787">
        <w:rPr>
          <w:rFonts w:ascii="Verdana" w:hAnsi="Verdana"/>
          <w:sz w:val="19"/>
          <w:szCs w:val="19"/>
        </w:rPr>
        <w:t>De wijze van zorgverlening in Nederland verander</w:t>
      </w:r>
      <w:r w:rsidR="00834A85">
        <w:rPr>
          <w:rFonts w:ascii="Verdana" w:hAnsi="Verdana"/>
          <w:sz w:val="19"/>
          <w:szCs w:val="19"/>
        </w:rPr>
        <w:t>t</w:t>
      </w:r>
      <w:r w:rsidRPr="001E3787">
        <w:rPr>
          <w:rFonts w:ascii="Verdana" w:hAnsi="Verdana"/>
          <w:sz w:val="19"/>
          <w:szCs w:val="19"/>
        </w:rPr>
        <w:t xml:space="preserve"> in een snel tempo. Diverse oorzaken liggen hieraan te grondslag. Primair dient de zorg en afgeleid het woonzorg aanbod aan te sluiten op wijzigende behoeften. Daarnaast wil de overheid de houdbaarheid van het zorgstelsel garanderen gegeven de groeiende grote schaarste aan personeel, de stijgende zorgvraag en daaraan verbonden kosten. </w:t>
      </w:r>
    </w:p>
    <w:p w14:paraId="5DCDBA2D" w14:textId="77777777" w:rsidR="001E3787" w:rsidRDefault="001E3787" w:rsidP="009073FE">
      <w:pPr>
        <w:spacing w:line="276" w:lineRule="auto"/>
        <w:rPr>
          <w:rFonts w:ascii="Verdana" w:hAnsi="Verdana"/>
          <w:sz w:val="19"/>
          <w:szCs w:val="19"/>
        </w:rPr>
      </w:pPr>
    </w:p>
    <w:p w14:paraId="1FF6FC62" w14:textId="2BD3CE80" w:rsidR="001E3787" w:rsidRDefault="001E3787" w:rsidP="009073FE">
      <w:pPr>
        <w:spacing w:line="276" w:lineRule="auto"/>
        <w:rPr>
          <w:rFonts w:ascii="Verdana" w:hAnsi="Verdana"/>
          <w:sz w:val="19"/>
          <w:szCs w:val="19"/>
        </w:rPr>
      </w:pPr>
      <w:r w:rsidRPr="001E3787">
        <w:rPr>
          <w:rFonts w:ascii="Verdana" w:hAnsi="Verdana"/>
          <w:sz w:val="19"/>
          <w:szCs w:val="19"/>
        </w:rPr>
        <w:t xml:space="preserve">De nieuwe norm is: zelf als het kan, thuis als het kan en digitaal als het kan. Vanuit woonzorg perspectief betekent dit dat we het intramuraal voorzieningenniveau niet verder uitbreiden en dat we voorzien in "tussenvoorzieningen" voor zorgvragers </w:t>
      </w:r>
      <w:r w:rsidR="00BB6023">
        <w:rPr>
          <w:rFonts w:ascii="Verdana" w:hAnsi="Verdana"/>
          <w:sz w:val="19"/>
          <w:szCs w:val="19"/>
        </w:rPr>
        <w:t xml:space="preserve">die </w:t>
      </w:r>
      <w:r w:rsidRPr="001E3787">
        <w:rPr>
          <w:rFonts w:ascii="Verdana" w:hAnsi="Verdana"/>
          <w:sz w:val="19"/>
          <w:szCs w:val="19"/>
        </w:rPr>
        <w:t xml:space="preserve">niet langer thuis in de eigen omgeving kunnen blijven wonen, maar ook niet de intensieve zorg en ondersteuning van een intramurale voorziening nodig hebben. Het uitgangspunt </w:t>
      </w:r>
      <w:r w:rsidR="005E0AB1">
        <w:rPr>
          <w:rFonts w:ascii="Verdana" w:hAnsi="Verdana"/>
          <w:sz w:val="19"/>
          <w:szCs w:val="19"/>
        </w:rPr>
        <w:t>wordt</w:t>
      </w:r>
      <w:r w:rsidRPr="001E3787">
        <w:rPr>
          <w:rFonts w:ascii="Verdana" w:hAnsi="Verdana"/>
          <w:sz w:val="19"/>
          <w:szCs w:val="19"/>
        </w:rPr>
        <w:t xml:space="preserve"> dat mensen thuis </w:t>
      </w:r>
      <w:r w:rsidR="00F5699D">
        <w:rPr>
          <w:rFonts w:ascii="Verdana" w:hAnsi="Verdana"/>
          <w:sz w:val="19"/>
          <w:szCs w:val="19"/>
        </w:rPr>
        <w:t xml:space="preserve">blijven </w:t>
      </w:r>
      <w:r w:rsidRPr="001E3787">
        <w:rPr>
          <w:rFonts w:ascii="Verdana" w:hAnsi="Verdana"/>
          <w:sz w:val="19"/>
          <w:szCs w:val="19"/>
        </w:rPr>
        <w:t>wonen, tenzij dat niet meer kan.</w:t>
      </w:r>
      <w:r w:rsidR="00F5699D">
        <w:rPr>
          <w:rFonts w:ascii="Verdana" w:hAnsi="Verdana"/>
          <w:sz w:val="19"/>
          <w:szCs w:val="19"/>
        </w:rPr>
        <w:t xml:space="preserve"> Dit laatste is de essentie van alle veranderingen.</w:t>
      </w:r>
    </w:p>
    <w:p w14:paraId="0650D8E3" w14:textId="77777777" w:rsidR="001E3787" w:rsidRPr="001E3787" w:rsidRDefault="001E3787" w:rsidP="009073FE">
      <w:pPr>
        <w:spacing w:line="276" w:lineRule="auto"/>
        <w:rPr>
          <w:rFonts w:ascii="Verdana" w:hAnsi="Verdana"/>
          <w:sz w:val="19"/>
          <w:szCs w:val="19"/>
        </w:rPr>
      </w:pPr>
    </w:p>
    <w:p w14:paraId="613D11FE" w14:textId="45D672A3" w:rsidR="001E3787" w:rsidRDefault="001E3787" w:rsidP="009073FE">
      <w:pPr>
        <w:spacing w:line="276" w:lineRule="auto"/>
        <w:rPr>
          <w:rFonts w:ascii="Verdana" w:hAnsi="Verdana"/>
          <w:sz w:val="19"/>
          <w:szCs w:val="19"/>
        </w:rPr>
      </w:pPr>
      <w:r w:rsidRPr="001E3787">
        <w:rPr>
          <w:rFonts w:ascii="Verdana" w:hAnsi="Verdana"/>
          <w:sz w:val="19"/>
          <w:szCs w:val="19"/>
        </w:rPr>
        <w:t>De komende jaren zal ook in onze gemeente invulling moeten worden gegeven aan dit nieuwe beleid. Dat geldt voor alle kwetsbare inwoners met beperkingen die behoefte aan ondersteuning en zorg nodig hebben. Qua volume situeert de grootste opgave zich in de ouderenzorg. Onderstaande visualisatie van het ministerie van VWS illustreert de beweging die in de ouderenzorg in gang moet worden gezet met WOZO, het programma Wonen, Ondersteuning en Zorg voor Ouderen.</w:t>
      </w:r>
    </w:p>
    <w:p w14:paraId="4EF8B0E7" w14:textId="35A77804" w:rsidR="00CF4227" w:rsidRDefault="00CF4227" w:rsidP="009073FE">
      <w:pPr>
        <w:spacing w:line="276" w:lineRule="auto"/>
        <w:rPr>
          <w:rFonts w:ascii="Verdana" w:hAnsi="Verdana"/>
          <w:sz w:val="19"/>
          <w:szCs w:val="19"/>
        </w:rPr>
      </w:pPr>
    </w:p>
    <w:p w14:paraId="74B41315" w14:textId="3B4D0078" w:rsidR="00CF4227" w:rsidRDefault="00CF4227" w:rsidP="009073FE">
      <w:pPr>
        <w:spacing w:line="276" w:lineRule="auto"/>
        <w:rPr>
          <w:rFonts w:ascii="Verdana" w:hAnsi="Verdana"/>
          <w:sz w:val="19"/>
          <w:szCs w:val="19"/>
        </w:rPr>
      </w:pPr>
    </w:p>
    <w:p w14:paraId="1417CE8B" w14:textId="705B60E4" w:rsidR="00CF4227" w:rsidRDefault="00CF4227" w:rsidP="009073FE">
      <w:pPr>
        <w:spacing w:line="276" w:lineRule="auto"/>
        <w:rPr>
          <w:rFonts w:ascii="Verdana" w:hAnsi="Verdana"/>
          <w:sz w:val="19"/>
          <w:szCs w:val="19"/>
        </w:rPr>
      </w:pPr>
    </w:p>
    <w:p w14:paraId="7CA10615" w14:textId="48734C30" w:rsidR="00CF4227" w:rsidRDefault="00CF4227" w:rsidP="009073FE">
      <w:pPr>
        <w:spacing w:line="276" w:lineRule="auto"/>
        <w:rPr>
          <w:rFonts w:ascii="Verdana" w:hAnsi="Verdana"/>
          <w:sz w:val="19"/>
          <w:szCs w:val="19"/>
        </w:rPr>
      </w:pPr>
    </w:p>
    <w:p w14:paraId="0A3EB152" w14:textId="22254F23" w:rsidR="00CF4227" w:rsidRDefault="00CF4227" w:rsidP="009073FE">
      <w:pPr>
        <w:spacing w:line="276" w:lineRule="auto"/>
        <w:rPr>
          <w:rFonts w:ascii="Verdana" w:hAnsi="Verdana"/>
          <w:sz w:val="19"/>
          <w:szCs w:val="19"/>
        </w:rPr>
      </w:pPr>
    </w:p>
    <w:p w14:paraId="0C59BBF9" w14:textId="698CF328" w:rsidR="00CF4227" w:rsidRDefault="00CF4227" w:rsidP="009073FE">
      <w:pPr>
        <w:spacing w:line="276" w:lineRule="auto"/>
        <w:rPr>
          <w:rFonts w:ascii="Verdana" w:hAnsi="Verdana"/>
          <w:sz w:val="19"/>
          <w:szCs w:val="19"/>
        </w:rPr>
      </w:pPr>
    </w:p>
    <w:p w14:paraId="5F592C1B" w14:textId="7AFDFB32" w:rsidR="00CF4227" w:rsidRDefault="00CF4227" w:rsidP="009073FE">
      <w:pPr>
        <w:spacing w:line="276" w:lineRule="auto"/>
        <w:rPr>
          <w:rFonts w:ascii="Verdana" w:hAnsi="Verdana"/>
          <w:sz w:val="19"/>
          <w:szCs w:val="19"/>
        </w:rPr>
      </w:pPr>
    </w:p>
    <w:p w14:paraId="7C9AA2DF" w14:textId="53675300" w:rsidR="00CF4227" w:rsidRDefault="00CF4227" w:rsidP="009073FE">
      <w:pPr>
        <w:spacing w:line="276" w:lineRule="auto"/>
        <w:rPr>
          <w:rFonts w:ascii="Verdana" w:hAnsi="Verdana"/>
          <w:sz w:val="19"/>
          <w:szCs w:val="19"/>
        </w:rPr>
      </w:pPr>
    </w:p>
    <w:p w14:paraId="3DE808EF" w14:textId="09AB7BD0" w:rsidR="00CF4227" w:rsidRDefault="00CF4227" w:rsidP="009073FE">
      <w:pPr>
        <w:spacing w:line="276" w:lineRule="auto"/>
        <w:rPr>
          <w:rFonts w:ascii="Verdana" w:hAnsi="Verdana"/>
          <w:sz w:val="19"/>
          <w:szCs w:val="19"/>
        </w:rPr>
      </w:pPr>
    </w:p>
    <w:p w14:paraId="4A169894" w14:textId="68D7A14D" w:rsidR="001E3787" w:rsidRDefault="001E3787" w:rsidP="009073FE">
      <w:pPr>
        <w:spacing w:line="276" w:lineRule="auto"/>
        <w:rPr>
          <w:rFonts w:ascii="Verdana" w:hAnsi="Verdana"/>
          <w:sz w:val="19"/>
          <w:szCs w:val="19"/>
        </w:rPr>
      </w:pPr>
    </w:p>
    <w:p w14:paraId="3353F066" w14:textId="22FAA7EF" w:rsidR="00FC1ACD" w:rsidRPr="00452E75" w:rsidRDefault="00FC1ACD" w:rsidP="009073FE">
      <w:pPr>
        <w:spacing w:line="276" w:lineRule="auto"/>
        <w:rPr>
          <w:rFonts w:ascii="Verdana" w:hAnsi="Verdana"/>
          <w:sz w:val="16"/>
          <w:szCs w:val="16"/>
        </w:rPr>
      </w:pPr>
      <w:r>
        <w:rPr>
          <w:rFonts w:ascii="Verdana" w:hAnsi="Verdana"/>
          <w:sz w:val="19"/>
          <w:szCs w:val="19"/>
        </w:rPr>
        <w:t xml:space="preserve">        </w:t>
      </w:r>
      <w:r w:rsidRPr="00452E75">
        <w:rPr>
          <w:rFonts w:ascii="Verdana" w:hAnsi="Verdana"/>
          <w:sz w:val="16"/>
          <w:szCs w:val="16"/>
        </w:rPr>
        <w:t>Figuur – Visualisatie programma Wonen, Ondersteuningen Zorg voor Ouderen</w:t>
      </w:r>
    </w:p>
    <w:p w14:paraId="740FA971" w14:textId="0509408A" w:rsidR="00FC1ACD" w:rsidRDefault="00FC1ACD" w:rsidP="00FC1ACD">
      <w:pPr>
        <w:spacing w:line="276" w:lineRule="auto"/>
        <w:ind w:left="567"/>
        <w:rPr>
          <w:rFonts w:ascii="Verdana" w:hAnsi="Verdana"/>
          <w:sz w:val="19"/>
          <w:szCs w:val="19"/>
        </w:rPr>
      </w:pPr>
      <w:r w:rsidRPr="00FC1ACD">
        <w:rPr>
          <w:rFonts w:ascii="Verdana" w:hAnsi="Verdana"/>
          <w:noProof/>
          <w:sz w:val="19"/>
          <w:szCs w:val="19"/>
        </w:rPr>
        <w:drawing>
          <wp:inline distT="0" distB="0" distL="0" distR="0" wp14:anchorId="147222FE" wp14:editId="7565194B">
            <wp:extent cx="5521124" cy="2754468"/>
            <wp:effectExtent l="0" t="0" r="3810" b="825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9127" cy="2768438"/>
                    </a:xfrm>
                    <a:prstGeom prst="rect">
                      <a:avLst/>
                    </a:prstGeom>
                  </pic:spPr>
                </pic:pic>
              </a:graphicData>
            </a:graphic>
          </wp:inline>
        </w:drawing>
      </w:r>
    </w:p>
    <w:p w14:paraId="4EFD90E6" w14:textId="4E27C2B5" w:rsidR="00FC1ACD" w:rsidRPr="00452E75" w:rsidRDefault="00FC1ACD" w:rsidP="00FC1ACD">
      <w:pPr>
        <w:spacing w:line="276" w:lineRule="auto"/>
        <w:ind w:left="567"/>
        <w:rPr>
          <w:rFonts w:ascii="Verdana" w:hAnsi="Verdana"/>
          <w:sz w:val="16"/>
          <w:szCs w:val="16"/>
        </w:rPr>
      </w:pPr>
      <w:r w:rsidRPr="00452E75">
        <w:rPr>
          <w:rFonts w:ascii="Verdana" w:hAnsi="Verdana"/>
          <w:sz w:val="16"/>
          <w:szCs w:val="16"/>
        </w:rPr>
        <w:t>Bron: ministerie VWS</w:t>
      </w:r>
    </w:p>
    <w:p w14:paraId="666587BF" w14:textId="77777777" w:rsidR="007934D3" w:rsidRDefault="007934D3" w:rsidP="00FC1ACD">
      <w:pPr>
        <w:spacing w:line="276" w:lineRule="auto"/>
        <w:ind w:left="567"/>
        <w:rPr>
          <w:rFonts w:ascii="Verdana" w:hAnsi="Verdana"/>
          <w:sz w:val="19"/>
          <w:szCs w:val="19"/>
        </w:rPr>
      </w:pPr>
    </w:p>
    <w:p w14:paraId="2BF18543" w14:textId="77777777" w:rsidR="00FC1ACD" w:rsidRDefault="00FC1ACD" w:rsidP="009073FE">
      <w:pPr>
        <w:spacing w:line="276" w:lineRule="auto"/>
        <w:rPr>
          <w:rFonts w:ascii="Verdana" w:hAnsi="Verdana"/>
          <w:sz w:val="19"/>
          <w:szCs w:val="19"/>
        </w:rPr>
      </w:pPr>
    </w:p>
    <w:p w14:paraId="7EE827AB" w14:textId="14BE1AA9" w:rsidR="001E3787" w:rsidRPr="001E3787" w:rsidRDefault="001E3787" w:rsidP="009073FE">
      <w:pPr>
        <w:spacing w:line="276" w:lineRule="auto"/>
        <w:rPr>
          <w:rFonts w:ascii="Verdana" w:hAnsi="Verdana"/>
          <w:sz w:val="19"/>
          <w:szCs w:val="19"/>
          <w:u w:val="single"/>
        </w:rPr>
      </w:pPr>
      <w:r w:rsidRPr="001E3787">
        <w:rPr>
          <w:rFonts w:ascii="Verdana" w:hAnsi="Verdana"/>
          <w:sz w:val="19"/>
          <w:szCs w:val="19"/>
          <w:u w:val="single"/>
        </w:rPr>
        <w:t>Actiepunten 2023-2028</w:t>
      </w:r>
    </w:p>
    <w:p w14:paraId="2B46C8A1" w14:textId="0E59BA78" w:rsidR="001E3787" w:rsidRDefault="001E3787" w:rsidP="009073FE">
      <w:pPr>
        <w:pStyle w:val="Lijstalinea"/>
        <w:numPr>
          <w:ilvl w:val="0"/>
          <w:numId w:val="34"/>
        </w:numPr>
        <w:spacing w:line="276" w:lineRule="auto"/>
        <w:rPr>
          <w:rFonts w:ascii="Verdana" w:hAnsi="Verdana"/>
          <w:sz w:val="19"/>
          <w:szCs w:val="19"/>
        </w:rPr>
      </w:pPr>
      <w:r w:rsidRPr="001E3787">
        <w:rPr>
          <w:rFonts w:ascii="Verdana" w:hAnsi="Verdana"/>
          <w:sz w:val="19"/>
          <w:szCs w:val="19"/>
        </w:rPr>
        <w:t xml:space="preserve">Wij pakken als gemeente de woonzorg opgave op samen met het zorgkantoor, zorgverzekeraars in afstemming met zorgaanbieders, woningcorporaties en de eerstelijns gezondheidszorg. Waar nodig schalen we op regionaal niveau op. Daarbij gaan we uit van een gezamenlijke strategie en uitvoeringsprogramma om de kwantitatieve opgave zo optimaal mogelijk in te concretiseren. </w:t>
      </w:r>
      <w:r w:rsidR="005B1D0D" w:rsidRPr="00CF4227">
        <w:rPr>
          <w:rFonts w:ascii="Verdana" w:hAnsi="Verdana"/>
          <w:sz w:val="19"/>
          <w:szCs w:val="19"/>
        </w:rPr>
        <w:t xml:space="preserve">Wij hanteren het uitgangspunt dat een fair share van de regionale opgave wordt gerealiseerd binnen onze gemeente. </w:t>
      </w:r>
    </w:p>
    <w:p w14:paraId="0437F99B" w14:textId="6F84F509" w:rsidR="00770D01" w:rsidRPr="00CF4227" w:rsidRDefault="005249F8" w:rsidP="0017741D">
      <w:pPr>
        <w:pStyle w:val="Lijstalinea"/>
        <w:numPr>
          <w:ilvl w:val="0"/>
          <w:numId w:val="34"/>
        </w:numPr>
        <w:spacing w:line="276" w:lineRule="auto"/>
        <w:rPr>
          <w:rFonts w:ascii="Verdana" w:hAnsi="Verdana"/>
          <w:sz w:val="19"/>
          <w:szCs w:val="19"/>
        </w:rPr>
      </w:pPr>
      <w:r>
        <w:rPr>
          <w:rFonts w:ascii="Verdana" w:hAnsi="Verdana"/>
          <w:sz w:val="19"/>
          <w:szCs w:val="19"/>
        </w:rPr>
        <w:t xml:space="preserve">Wij </w:t>
      </w:r>
      <w:r w:rsidR="000270C4">
        <w:rPr>
          <w:rFonts w:ascii="Verdana" w:hAnsi="Verdana"/>
          <w:sz w:val="19"/>
          <w:szCs w:val="19"/>
        </w:rPr>
        <w:t>gaan uit</w:t>
      </w:r>
      <w:r>
        <w:rPr>
          <w:rFonts w:ascii="Verdana" w:hAnsi="Verdana"/>
          <w:sz w:val="19"/>
          <w:szCs w:val="19"/>
        </w:rPr>
        <w:t xml:space="preserve"> van </w:t>
      </w:r>
      <w:r w:rsidR="003E6E5C">
        <w:rPr>
          <w:rFonts w:ascii="Verdana" w:hAnsi="Verdana"/>
          <w:sz w:val="19"/>
          <w:szCs w:val="19"/>
        </w:rPr>
        <w:t>een dekkend netwerk van woonzorgzones.</w:t>
      </w:r>
      <w:r w:rsidR="00DE7384">
        <w:rPr>
          <w:rFonts w:ascii="Verdana" w:hAnsi="Verdana"/>
          <w:sz w:val="19"/>
          <w:szCs w:val="19"/>
        </w:rPr>
        <w:t xml:space="preserve"> </w:t>
      </w:r>
      <w:r w:rsidR="00BC3F4C">
        <w:rPr>
          <w:rFonts w:ascii="Verdana" w:hAnsi="Verdana"/>
          <w:sz w:val="19"/>
          <w:szCs w:val="19"/>
        </w:rPr>
        <w:t>De woonzorgzone</w:t>
      </w:r>
      <w:r w:rsidR="004D7E15">
        <w:rPr>
          <w:rFonts w:ascii="Verdana" w:hAnsi="Verdana"/>
          <w:sz w:val="19"/>
          <w:szCs w:val="19"/>
        </w:rPr>
        <w:t>s</w:t>
      </w:r>
      <w:r w:rsidR="00BC3F4C">
        <w:rPr>
          <w:rFonts w:ascii="Verdana" w:hAnsi="Verdana"/>
          <w:sz w:val="19"/>
          <w:szCs w:val="19"/>
        </w:rPr>
        <w:t xml:space="preserve"> </w:t>
      </w:r>
      <w:r w:rsidR="007B4ACD">
        <w:rPr>
          <w:rFonts w:ascii="Verdana" w:hAnsi="Verdana"/>
          <w:sz w:val="19"/>
          <w:szCs w:val="19"/>
        </w:rPr>
        <w:t>ge</w:t>
      </w:r>
      <w:r w:rsidR="006B6B44">
        <w:rPr>
          <w:rFonts w:ascii="Verdana" w:hAnsi="Verdana"/>
          <w:sz w:val="19"/>
          <w:szCs w:val="19"/>
        </w:rPr>
        <w:t>ven</w:t>
      </w:r>
      <w:r w:rsidR="007B4ACD">
        <w:rPr>
          <w:rFonts w:ascii="Verdana" w:hAnsi="Verdana"/>
          <w:sz w:val="19"/>
          <w:szCs w:val="19"/>
        </w:rPr>
        <w:t xml:space="preserve"> zowel invulling aan fysieke en sociale </w:t>
      </w:r>
      <w:r w:rsidR="00CF6E72">
        <w:rPr>
          <w:rFonts w:ascii="Verdana" w:hAnsi="Verdana"/>
          <w:sz w:val="19"/>
          <w:szCs w:val="19"/>
        </w:rPr>
        <w:t xml:space="preserve">elementen voor een </w:t>
      </w:r>
      <w:r w:rsidR="00664788">
        <w:rPr>
          <w:rFonts w:ascii="Verdana" w:hAnsi="Verdana"/>
          <w:sz w:val="19"/>
          <w:szCs w:val="19"/>
        </w:rPr>
        <w:t>wel</w:t>
      </w:r>
      <w:r w:rsidR="00CF6E72">
        <w:rPr>
          <w:rFonts w:ascii="Verdana" w:hAnsi="Verdana"/>
          <w:sz w:val="19"/>
          <w:szCs w:val="19"/>
        </w:rPr>
        <w:t>bepaald gebied</w:t>
      </w:r>
      <w:r w:rsidR="005966E2">
        <w:rPr>
          <w:rFonts w:ascii="Verdana" w:hAnsi="Verdana"/>
          <w:sz w:val="19"/>
          <w:szCs w:val="19"/>
        </w:rPr>
        <w:t xml:space="preserve"> zodat</w:t>
      </w:r>
      <w:r w:rsidR="00C93E47">
        <w:rPr>
          <w:rFonts w:ascii="Verdana" w:hAnsi="Verdana"/>
          <w:sz w:val="19"/>
          <w:szCs w:val="19"/>
        </w:rPr>
        <w:t xml:space="preserve"> optimaal invulling </w:t>
      </w:r>
      <w:r w:rsidR="005966E2">
        <w:rPr>
          <w:rFonts w:ascii="Verdana" w:hAnsi="Verdana"/>
          <w:sz w:val="19"/>
          <w:szCs w:val="19"/>
        </w:rPr>
        <w:t>wordt ge</w:t>
      </w:r>
      <w:r w:rsidR="00C93E47">
        <w:rPr>
          <w:rFonts w:ascii="Verdana" w:hAnsi="Verdana"/>
          <w:sz w:val="19"/>
          <w:szCs w:val="19"/>
        </w:rPr>
        <w:t>geven aan de behoefte</w:t>
      </w:r>
      <w:r w:rsidR="004D1F7B">
        <w:rPr>
          <w:rFonts w:ascii="Verdana" w:hAnsi="Verdana"/>
          <w:sz w:val="19"/>
          <w:szCs w:val="19"/>
        </w:rPr>
        <w:t xml:space="preserve"> aan zorg, ondersteuning en de daarbij behorende huisvesting</w:t>
      </w:r>
      <w:r w:rsidR="001C00E9">
        <w:rPr>
          <w:rFonts w:ascii="Verdana" w:hAnsi="Verdana"/>
          <w:sz w:val="19"/>
          <w:szCs w:val="19"/>
        </w:rPr>
        <w:t xml:space="preserve"> </w:t>
      </w:r>
      <w:r w:rsidR="000C672E">
        <w:rPr>
          <w:rFonts w:ascii="Verdana" w:hAnsi="Verdana"/>
          <w:sz w:val="19"/>
          <w:szCs w:val="19"/>
        </w:rPr>
        <w:t xml:space="preserve">en voorzieningenniveau </w:t>
      </w:r>
      <w:r w:rsidR="00380700">
        <w:rPr>
          <w:rFonts w:ascii="Verdana" w:hAnsi="Verdana"/>
          <w:sz w:val="19"/>
          <w:szCs w:val="19"/>
        </w:rPr>
        <w:t>volgens het principe van sociale en vitale kernen en wijken</w:t>
      </w:r>
      <w:r w:rsidR="004D1F7B">
        <w:rPr>
          <w:rFonts w:ascii="Verdana" w:hAnsi="Verdana"/>
          <w:sz w:val="19"/>
          <w:szCs w:val="19"/>
        </w:rPr>
        <w:t xml:space="preserve">. </w:t>
      </w:r>
      <w:r w:rsidR="002C7E61">
        <w:rPr>
          <w:rFonts w:ascii="Verdana" w:hAnsi="Verdana"/>
          <w:sz w:val="19"/>
          <w:szCs w:val="19"/>
        </w:rPr>
        <w:t xml:space="preserve">Bij de </w:t>
      </w:r>
      <w:r w:rsidR="006B6B44">
        <w:rPr>
          <w:rFonts w:ascii="Verdana" w:hAnsi="Verdana"/>
          <w:sz w:val="19"/>
          <w:szCs w:val="19"/>
        </w:rPr>
        <w:t xml:space="preserve">uitwerking van de </w:t>
      </w:r>
      <w:r w:rsidR="002C7E61">
        <w:rPr>
          <w:rFonts w:ascii="Verdana" w:hAnsi="Verdana"/>
          <w:sz w:val="19"/>
          <w:szCs w:val="19"/>
        </w:rPr>
        <w:t>woonzorgzone</w:t>
      </w:r>
      <w:r w:rsidR="006B6B44">
        <w:rPr>
          <w:rFonts w:ascii="Verdana" w:hAnsi="Verdana"/>
          <w:sz w:val="19"/>
          <w:szCs w:val="19"/>
        </w:rPr>
        <w:t>ring</w:t>
      </w:r>
      <w:r w:rsidR="002C7E61">
        <w:rPr>
          <w:rFonts w:ascii="Verdana" w:hAnsi="Verdana"/>
          <w:sz w:val="19"/>
          <w:szCs w:val="19"/>
        </w:rPr>
        <w:t xml:space="preserve"> sluiten we aan op de onderscheiden woonmilieus</w:t>
      </w:r>
      <w:r w:rsidR="00EF59AA">
        <w:rPr>
          <w:rFonts w:ascii="Verdana" w:hAnsi="Verdana"/>
          <w:sz w:val="19"/>
          <w:szCs w:val="19"/>
        </w:rPr>
        <w:t xml:space="preserve"> binnen onze gemeente</w:t>
      </w:r>
      <w:r w:rsidR="000270C4">
        <w:rPr>
          <w:rFonts w:ascii="Verdana" w:hAnsi="Verdana"/>
          <w:sz w:val="19"/>
          <w:szCs w:val="19"/>
        </w:rPr>
        <w:t>.</w:t>
      </w:r>
      <w:r w:rsidR="00770D01">
        <w:rPr>
          <w:rFonts w:ascii="Verdana" w:hAnsi="Verdana"/>
          <w:sz w:val="19"/>
          <w:szCs w:val="19"/>
        </w:rPr>
        <w:t xml:space="preserve"> </w:t>
      </w:r>
    </w:p>
    <w:p w14:paraId="558B858E" w14:textId="1C456B7C" w:rsidR="001E3787" w:rsidRPr="001E3787" w:rsidRDefault="001E3787" w:rsidP="009073FE">
      <w:pPr>
        <w:pStyle w:val="Lijstalinea"/>
        <w:numPr>
          <w:ilvl w:val="0"/>
          <w:numId w:val="34"/>
        </w:numPr>
        <w:spacing w:line="276" w:lineRule="auto"/>
        <w:rPr>
          <w:rFonts w:ascii="Verdana" w:hAnsi="Verdana"/>
          <w:sz w:val="19"/>
          <w:szCs w:val="19"/>
        </w:rPr>
      </w:pPr>
      <w:r w:rsidRPr="001E3787">
        <w:rPr>
          <w:rFonts w:ascii="Verdana" w:hAnsi="Verdana"/>
          <w:sz w:val="19"/>
          <w:szCs w:val="19"/>
        </w:rPr>
        <w:t xml:space="preserve">Voor </w:t>
      </w:r>
      <w:r w:rsidRPr="00290153">
        <w:rPr>
          <w:rFonts w:ascii="Verdana" w:hAnsi="Verdana"/>
          <w:b/>
          <w:bCs/>
          <w:sz w:val="19"/>
          <w:szCs w:val="19"/>
        </w:rPr>
        <w:t>kwetsbare ouderen</w:t>
      </w:r>
      <w:r w:rsidRPr="001E3787">
        <w:rPr>
          <w:rFonts w:ascii="Verdana" w:hAnsi="Verdana"/>
          <w:sz w:val="19"/>
          <w:szCs w:val="19"/>
        </w:rPr>
        <w:t xml:space="preserve"> geven we invulling aan de woonzorg behoefte door </w:t>
      </w:r>
    </w:p>
    <w:p w14:paraId="4AD9E92E" w14:textId="371E06B3" w:rsidR="00C63FD1" w:rsidRDefault="002D37BC" w:rsidP="009073FE">
      <w:pPr>
        <w:pStyle w:val="Lijstalinea"/>
        <w:numPr>
          <w:ilvl w:val="1"/>
          <w:numId w:val="34"/>
        </w:numPr>
        <w:spacing w:line="276" w:lineRule="auto"/>
        <w:rPr>
          <w:rFonts w:ascii="Verdana" w:hAnsi="Verdana"/>
          <w:sz w:val="19"/>
          <w:szCs w:val="19"/>
        </w:rPr>
      </w:pPr>
      <w:r>
        <w:rPr>
          <w:rFonts w:ascii="Verdana" w:hAnsi="Verdana"/>
          <w:sz w:val="19"/>
          <w:szCs w:val="19"/>
        </w:rPr>
        <w:t xml:space="preserve">Het </w:t>
      </w:r>
      <w:r w:rsidRPr="008D3924">
        <w:rPr>
          <w:rFonts w:ascii="Verdana" w:hAnsi="Verdana"/>
          <w:b/>
          <w:bCs/>
          <w:sz w:val="19"/>
          <w:szCs w:val="19"/>
        </w:rPr>
        <w:t>aantal verpleegplaatsen</w:t>
      </w:r>
      <w:r w:rsidR="00B4221F">
        <w:rPr>
          <w:rFonts w:ascii="Verdana" w:hAnsi="Verdana"/>
          <w:sz w:val="19"/>
          <w:szCs w:val="19"/>
        </w:rPr>
        <w:t xml:space="preserve"> </w:t>
      </w:r>
      <w:r w:rsidR="002C31E8">
        <w:rPr>
          <w:rFonts w:ascii="Verdana" w:hAnsi="Verdana"/>
          <w:sz w:val="19"/>
          <w:szCs w:val="19"/>
        </w:rPr>
        <w:t xml:space="preserve">(beschermd wonen) </w:t>
      </w:r>
      <w:r w:rsidR="00B4221F">
        <w:rPr>
          <w:rFonts w:ascii="Verdana" w:hAnsi="Verdana"/>
          <w:sz w:val="19"/>
          <w:szCs w:val="19"/>
        </w:rPr>
        <w:t>te laten groeien</w:t>
      </w:r>
      <w:r w:rsidR="005B7700">
        <w:rPr>
          <w:rFonts w:ascii="Verdana" w:hAnsi="Verdana"/>
          <w:sz w:val="19"/>
          <w:szCs w:val="19"/>
        </w:rPr>
        <w:t xml:space="preserve"> op basis van de toenemende </w:t>
      </w:r>
      <w:r w:rsidR="00E12CAC">
        <w:rPr>
          <w:rFonts w:ascii="Verdana" w:hAnsi="Verdana"/>
          <w:sz w:val="19"/>
          <w:szCs w:val="19"/>
        </w:rPr>
        <w:t>vraag</w:t>
      </w:r>
      <w:r w:rsidR="00BF0263">
        <w:rPr>
          <w:rFonts w:ascii="Verdana" w:hAnsi="Verdana"/>
          <w:sz w:val="19"/>
          <w:szCs w:val="19"/>
        </w:rPr>
        <w:t xml:space="preserve">. </w:t>
      </w:r>
    </w:p>
    <w:p w14:paraId="758A19DE" w14:textId="0CEA1DDB" w:rsidR="00324185" w:rsidRDefault="00324185" w:rsidP="00324185">
      <w:pPr>
        <w:pStyle w:val="Lijstalinea"/>
        <w:numPr>
          <w:ilvl w:val="2"/>
          <w:numId w:val="34"/>
        </w:numPr>
        <w:spacing w:line="276" w:lineRule="auto"/>
        <w:rPr>
          <w:rFonts w:ascii="Verdana" w:hAnsi="Verdana"/>
          <w:sz w:val="19"/>
          <w:szCs w:val="19"/>
        </w:rPr>
      </w:pPr>
      <w:r>
        <w:rPr>
          <w:rFonts w:ascii="Verdana" w:hAnsi="Verdana"/>
          <w:sz w:val="19"/>
          <w:szCs w:val="19"/>
        </w:rPr>
        <w:t xml:space="preserve">Als eerste stap bepalen we samen met de stakeholders de intramurale nullijn. </w:t>
      </w:r>
      <w:r w:rsidR="00CE7ACB">
        <w:rPr>
          <w:rFonts w:ascii="Verdana" w:hAnsi="Verdana"/>
          <w:sz w:val="19"/>
          <w:szCs w:val="19"/>
        </w:rPr>
        <w:t>Immers, de huidige intramurale capaciteit</w:t>
      </w:r>
      <w:r w:rsidR="007F792A">
        <w:rPr>
          <w:rFonts w:ascii="Verdana" w:hAnsi="Verdana"/>
          <w:sz w:val="19"/>
          <w:szCs w:val="19"/>
        </w:rPr>
        <w:t xml:space="preserve"> is 208 plaatsen verspreid over vier </w:t>
      </w:r>
      <w:r w:rsidR="007F792A">
        <w:rPr>
          <w:rFonts w:ascii="Verdana" w:hAnsi="Verdana"/>
          <w:sz w:val="19"/>
          <w:szCs w:val="19"/>
        </w:rPr>
        <w:lastRenderedPageBreak/>
        <w:t>locaties</w:t>
      </w:r>
      <w:r w:rsidR="00C01CE3">
        <w:rPr>
          <w:rFonts w:ascii="Verdana" w:hAnsi="Verdana"/>
          <w:sz w:val="19"/>
          <w:szCs w:val="19"/>
        </w:rPr>
        <w:t xml:space="preserve"> en bepaald dient te worden of en hoe deze capaciteit in de </w:t>
      </w:r>
      <w:r w:rsidR="00362B27">
        <w:rPr>
          <w:rFonts w:ascii="Verdana" w:hAnsi="Verdana"/>
          <w:sz w:val="19"/>
          <w:szCs w:val="19"/>
        </w:rPr>
        <w:t>(nabije) toekomst nog zal toenemen.</w:t>
      </w:r>
    </w:p>
    <w:p w14:paraId="2E69B9CF" w14:textId="711F44A0" w:rsidR="00362B27" w:rsidRDefault="00362B27" w:rsidP="00324185">
      <w:pPr>
        <w:pStyle w:val="Lijstalinea"/>
        <w:numPr>
          <w:ilvl w:val="2"/>
          <w:numId w:val="34"/>
        </w:numPr>
        <w:spacing w:line="276" w:lineRule="auto"/>
        <w:rPr>
          <w:rFonts w:ascii="Verdana" w:hAnsi="Verdana"/>
          <w:sz w:val="19"/>
          <w:szCs w:val="19"/>
        </w:rPr>
      </w:pPr>
      <w:r w:rsidRPr="00362B27">
        <w:rPr>
          <w:rFonts w:ascii="Verdana" w:hAnsi="Verdana"/>
          <w:sz w:val="19"/>
          <w:szCs w:val="19"/>
        </w:rPr>
        <w:t>In principe dient de t</w:t>
      </w:r>
      <w:r w:rsidRPr="008D3924">
        <w:rPr>
          <w:rFonts w:ascii="Verdana" w:hAnsi="Verdana"/>
          <w:sz w:val="19"/>
          <w:szCs w:val="19"/>
        </w:rPr>
        <w:t>oek</w:t>
      </w:r>
      <w:r>
        <w:rPr>
          <w:rFonts w:ascii="Verdana" w:hAnsi="Verdana"/>
          <w:sz w:val="19"/>
          <w:szCs w:val="19"/>
        </w:rPr>
        <w:t xml:space="preserve">omstige behoefte </w:t>
      </w:r>
      <w:r w:rsidR="007D282B">
        <w:rPr>
          <w:rFonts w:ascii="Verdana" w:hAnsi="Verdana"/>
          <w:sz w:val="19"/>
          <w:szCs w:val="19"/>
        </w:rPr>
        <w:t xml:space="preserve">aan verpleeghuisplaatsen extramuraal </w:t>
      </w:r>
      <w:r>
        <w:rPr>
          <w:rFonts w:ascii="Verdana" w:hAnsi="Verdana"/>
          <w:sz w:val="19"/>
          <w:szCs w:val="19"/>
        </w:rPr>
        <w:t>te worden ingevuld</w:t>
      </w:r>
      <w:r w:rsidR="007D282B">
        <w:rPr>
          <w:rFonts w:ascii="Verdana" w:hAnsi="Verdana"/>
          <w:sz w:val="19"/>
          <w:szCs w:val="19"/>
        </w:rPr>
        <w:t xml:space="preserve"> middels </w:t>
      </w:r>
      <w:r w:rsidR="00CA2C00">
        <w:rPr>
          <w:rFonts w:ascii="Verdana" w:hAnsi="Verdana"/>
          <w:sz w:val="19"/>
          <w:szCs w:val="19"/>
        </w:rPr>
        <w:t xml:space="preserve">VPT </w:t>
      </w:r>
      <w:r w:rsidR="007D282B">
        <w:rPr>
          <w:rFonts w:ascii="Verdana" w:hAnsi="Verdana"/>
          <w:sz w:val="19"/>
          <w:szCs w:val="19"/>
        </w:rPr>
        <w:t>(Volledig Pakket Thuis) en</w:t>
      </w:r>
      <w:r w:rsidR="00CA2C00">
        <w:rPr>
          <w:rFonts w:ascii="Verdana" w:hAnsi="Verdana"/>
          <w:sz w:val="19"/>
          <w:szCs w:val="19"/>
        </w:rPr>
        <w:t xml:space="preserve"> MPT (Modulair Pakket Thuis). </w:t>
      </w:r>
      <w:r w:rsidR="00C904AE">
        <w:rPr>
          <w:rFonts w:ascii="Verdana" w:hAnsi="Verdana"/>
          <w:sz w:val="19"/>
          <w:szCs w:val="19"/>
        </w:rPr>
        <w:t xml:space="preserve">Deze groei bedraagt </w:t>
      </w:r>
      <w:r w:rsidR="00823A35">
        <w:rPr>
          <w:rFonts w:ascii="Verdana" w:hAnsi="Verdana"/>
          <w:sz w:val="19"/>
          <w:szCs w:val="19"/>
        </w:rPr>
        <w:t xml:space="preserve">afgerond </w:t>
      </w:r>
      <w:r w:rsidR="004B20BB">
        <w:rPr>
          <w:rFonts w:ascii="Verdana" w:hAnsi="Verdana"/>
          <w:sz w:val="19"/>
          <w:szCs w:val="19"/>
        </w:rPr>
        <w:t>16</w:t>
      </w:r>
      <w:r w:rsidR="00823A35">
        <w:rPr>
          <w:rFonts w:ascii="Verdana" w:hAnsi="Verdana"/>
          <w:sz w:val="19"/>
          <w:szCs w:val="19"/>
        </w:rPr>
        <w:t>5 woningen tot 2030</w:t>
      </w:r>
      <w:r w:rsidR="004B20BB">
        <w:rPr>
          <w:rFonts w:ascii="Verdana" w:hAnsi="Verdana"/>
          <w:sz w:val="19"/>
          <w:szCs w:val="19"/>
        </w:rPr>
        <w:t xml:space="preserve"> (</w:t>
      </w:r>
      <w:r w:rsidR="00DA3B0E">
        <w:rPr>
          <w:rFonts w:ascii="Verdana" w:hAnsi="Verdana"/>
          <w:sz w:val="19"/>
          <w:szCs w:val="19"/>
        </w:rPr>
        <w:t>290 woningen tot 2040).</w:t>
      </w:r>
    </w:p>
    <w:p w14:paraId="54F90963" w14:textId="15DF0873" w:rsidR="008E0E45" w:rsidRDefault="00CF7F48" w:rsidP="00324185">
      <w:pPr>
        <w:pStyle w:val="Lijstalinea"/>
        <w:numPr>
          <w:ilvl w:val="2"/>
          <w:numId w:val="34"/>
        </w:numPr>
        <w:spacing w:line="276" w:lineRule="auto"/>
        <w:rPr>
          <w:rFonts w:ascii="Verdana" w:hAnsi="Verdana"/>
          <w:sz w:val="19"/>
          <w:szCs w:val="19"/>
        </w:rPr>
      </w:pPr>
      <w:r>
        <w:rPr>
          <w:rFonts w:ascii="Verdana" w:hAnsi="Verdana"/>
          <w:sz w:val="19"/>
          <w:szCs w:val="19"/>
        </w:rPr>
        <w:t xml:space="preserve">Bij de invulling van deze behoefte </w:t>
      </w:r>
      <w:r w:rsidR="006C19B3">
        <w:rPr>
          <w:rFonts w:ascii="Verdana" w:hAnsi="Verdana"/>
          <w:sz w:val="19"/>
          <w:szCs w:val="19"/>
        </w:rPr>
        <w:t>richten wij ons in eerste instantie op</w:t>
      </w:r>
      <w:r>
        <w:rPr>
          <w:rFonts w:ascii="Verdana" w:hAnsi="Verdana"/>
          <w:sz w:val="19"/>
          <w:szCs w:val="19"/>
        </w:rPr>
        <w:t xml:space="preserve"> </w:t>
      </w:r>
      <w:r w:rsidR="00EB659D">
        <w:rPr>
          <w:rFonts w:ascii="Verdana" w:hAnsi="Verdana"/>
          <w:sz w:val="19"/>
          <w:szCs w:val="19"/>
        </w:rPr>
        <w:t>het bestaand</w:t>
      </w:r>
      <w:r w:rsidR="00933E2C">
        <w:rPr>
          <w:rFonts w:ascii="Verdana" w:hAnsi="Verdana"/>
          <w:sz w:val="19"/>
          <w:szCs w:val="19"/>
        </w:rPr>
        <w:t xml:space="preserve"> </w:t>
      </w:r>
      <w:r w:rsidR="00EB659D">
        <w:rPr>
          <w:rFonts w:ascii="Verdana" w:hAnsi="Verdana"/>
          <w:sz w:val="19"/>
          <w:szCs w:val="19"/>
        </w:rPr>
        <w:t>aanbod</w:t>
      </w:r>
      <w:r w:rsidR="00316017">
        <w:rPr>
          <w:rFonts w:ascii="Verdana" w:hAnsi="Verdana"/>
          <w:sz w:val="19"/>
          <w:szCs w:val="19"/>
        </w:rPr>
        <w:t>-</w:t>
      </w:r>
      <w:r w:rsidR="00EB659D">
        <w:rPr>
          <w:rFonts w:ascii="Verdana" w:hAnsi="Verdana"/>
          <w:sz w:val="19"/>
          <w:szCs w:val="19"/>
        </w:rPr>
        <w:t xml:space="preserve"> van </w:t>
      </w:r>
      <w:r w:rsidR="00933E2C">
        <w:rPr>
          <w:rFonts w:ascii="Verdana" w:hAnsi="Verdana"/>
          <w:sz w:val="19"/>
          <w:szCs w:val="19"/>
        </w:rPr>
        <w:t xml:space="preserve">geclusterde </w:t>
      </w:r>
      <w:r w:rsidR="00EB659D">
        <w:rPr>
          <w:rFonts w:ascii="Verdana" w:hAnsi="Verdana"/>
          <w:sz w:val="19"/>
          <w:szCs w:val="19"/>
        </w:rPr>
        <w:t>zorgwoningen</w:t>
      </w:r>
      <w:r w:rsidR="00933E2C">
        <w:rPr>
          <w:rFonts w:ascii="Verdana" w:hAnsi="Verdana"/>
          <w:sz w:val="19"/>
          <w:szCs w:val="19"/>
        </w:rPr>
        <w:t xml:space="preserve"> in de gemeente</w:t>
      </w:r>
      <w:r w:rsidR="006C19B3">
        <w:rPr>
          <w:rFonts w:ascii="Verdana" w:hAnsi="Verdana"/>
          <w:sz w:val="19"/>
          <w:szCs w:val="19"/>
        </w:rPr>
        <w:t xml:space="preserve"> en bepalen de wijze waarop dit woningaanbod (deels) kan </w:t>
      </w:r>
      <w:r w:rsidR="007D7A69">
        <w:rPr>
          <w:rFonts w:ascii="Verdana" w:hAnsi="Verdana"/>
          <w:sz w:val="19"/>
          <w:szCs w:val="19"/>
        </w:rPr>
        <w:t xml:space="preserve">worden </w:t>
      </w:r>
      <w:r w:rsidR="006C19B3">
        <w:rPr>
          <w:rFonts w:ascii="Verdana" w:hAnsi="Verdana"/>
          <w:sz w:val="19"/>
          <w:szCs w:val="19"/>
        </w:rPr>
        <w:t>ingezet</w:t>
      </w:r>
      <w:r w:rsidR="007D7A69">
        <w:rPr>
          <w:rFonts w:ascii="Verdana" w:hAnsi="Verdana"/>
          <w:sz w:val="19"/>
          <w:szCs w:val="19"/>
        </w:rPr>
        <w:t xml:space="preserve"> voor de kwetsbare ouderen </w:t>
      </w:r>
      <w:r w:rsidR="00EE722C">
        <w:rPr>
          <w:rFonts w:ascii="Verdana" w:hAnsi="Verdana"/>
          <w:sz w:val="19"/>
          <w:szCs w:val="19"/>
        </w:rPr>
        <w:t>met een Wlz-zorgindicatie.</w:t>
      </w:r>
    </w:p>
    <w:p w14:paraId="106C8DDD" w14:textId="77777777" w:rsidR="001C2C58" w:rsidRDefault="00ED57C2" w:rsidP="00324185">
      <w:pPr>
        <w:pStyle w:val="Lijstalinea"/>
        <w:numPr>
          <w:ilvl w:val="2"/>
          <w:numId w:val="34"/>
        </w:numPr>
        <w:spacing w:line="276" w:lineRule="auto"/>
        <w:rPr>
          <w:rFonts w:ascii="Verdana" w:hAnsi="Verdana"/>
          <w:sz w:val="19"/>
          <w:szCs w:val="19"/>
        </w:rPr>
      </w:pPr>
      <w:r>
        <w:rPr>
          <w:rFonts w:ascii="Verdana" w:hAnsi="Verdana"/>
          <w:sz w:val="19"/>
          <w:szCs w:val="19"/>
        </w:rPr>
        <w:t>Vanuit het perspectief van een optimale spreiding van de zorg</w:t>
      </w:r>
      <w:r w:rsidR="008E0E45">
        <w:rPr>
          <w:rFonts w:ascii="Verdana" w:hAnsi="Verdana"/>
          <w:sz w:val="19"/>
          <w:szCs w:val="19"/>
        </w:rPr>
        <w:t xml:space="preserve"> richten wij ons op de mogelijkheden om witte vlekken in</w:t>
      </w:r>
      <w:r w:rsidR="005D450D">
        <w:rPr>
          <w:rFonts w:ascii="Verdana" w:hAnsi="Verdana"/>
          <w:sz w:val="19"/>
          <w:szCs w:val="19"/>
        </w:rPr>
        <w:t xml:space="preserve"> het verpleegzorgaanbod in</w:t>
      </w:r>
      <w:r w:rsidR="008E0E45">
        <w:rPr>
          <w:rFonts w:ascii="Verdana" w:hAnsi="Verdana"/>
          <w:sz w:val="19"/>
          <w:szCs w:val="19"/>
        </w:rPr>
        <w:t xml:space="preserve"> te vullen</w:t>
      </w:r>
      <w:r w:rsidR="005D450D">
        <w:rPr>
          <w:rFonts w:ascii="Verdana" w:hAnsi="Verdana"/>
          <w:sz w:val="19"/>
          <w:szCs w:val="19"/>
        </w:rPr>
        <w:t>. Momenteel wordt al invulling gegeven</w:t>
      </w:r>
      <w:r w:rsidR="0070313B">
        <w:rPr>
          <w:rFonts w:ascii="Verdana" w:hAnsi="Verdana"/>
          <w:sz w:val="19"/>
          <w:szCs w:val="19"/>
        </w:rPr>
        <w:t xml:space="preserve"> aan </w:t>
      </w:r>
      <w:r w:rsidR="007C3882">
        <w:rPr>
          <w:rFonts w:ascii="Verdana" w:hAnsi="Verdana"/>
          <w:sz w:val="19"/>
          <w:szCs w:val="19"/>
        </w:rPr>
        <w:t xml:space="preserve">woonzorg </w:t>
      </w:r>
      <w:r w:rsidR="0070313B">
        <w:rPr>
          <w:rFonts w:ascii="Verdana" w:hAnsi="Verdana"/>
          <w:sz w:val="19"/>
          <w:szCs w:val="19"/>
        </w:rPr>
        <w:t>planontwikkelingen in Nieuwdorp (Bruisend Hart) en</w:t>
      </w:r>
      <w:r w:rsidR="00F8043A">
        <w:rPr>
          <w:rFonts w:ascii="Verdana" w:hAnsi="Verdana"/>
          <w:sz w:val="19"/>
          <w:szCs w:val="19"/>
        </w:rPr>
        <w:t xml:space="preserve"> Kerensheide</w:t>
      </w:r>
      <w:r w:rsidR="0070313B">
        <w:rPr>
          <w:rFonts w:ascii="Verdana" w:hAnsi="Verdana"/>
          <w:sz w:val="19"/>
          <w:szCs w:val="19"/>
        </w:rPr>
        <w:t xml:space="preserve"> (voormalige kerkgebouw)</w:t>
      </w:r>
      <w:r w:rsidR="007C3882">
        <w:rPr>
          <w:rFonts w:ascii="Verdana" w:hAnsi="Verdana"/>
          <w:sz w:val="19"/>
          <w:szCs w:val="19"/>
        </w:rPr>
        <w:t>.</w:t>
      </w:r>
      <w:r w:rsidR="006C19B3">
        <w:rPr>
          <w:rFonts w:ascii="Verdana" w:hAnsi="Verdana"/>
          <w:sz w:val="19"/>
          <w:szCs w:val="19"/>
        </w:rPr>
        <w:t xml:space="preserve"> </w:t>
      </w:r>
    </w:p>
    <w:p w14:paraId="26C0888E" w14:textId="628EA022" w:rsidR="00CF7F48" w:rsidRDefault="001C2C58" w:rsidP="00324185">
      <w:pPr>
        <w:pStyle w:val="Lijstalinea"/>
        <w:numPr>
          <w:ilvl w:val="2"/>
          <w:numId w:val="34"/>
        </w:numPr>
        <w:spacing w:line="276" w:lineRule="auto"/>
        <w:rPr>
          <w:rFonts w:ascii="Verdana" w:hAnsi="Verdana"/>
          <w:sz w:val="19"/>
          <w:szCs w:val="19"/>
        </w:rPr>
      </w:pPr>
      <w:r>
        <w:rPr>
          <w:rFonts w:ascii="Verdana" w:hAnsi="Verdana"/>
          <w:sz w:val="19"/>
          <w:szCs w:val="19"/>
        </w:rPr>
        <w:t>W</w:t>
      </w:r>
      <w:r w:rsidR="00AB7D58">
        <w:rPr>
          <w:rFonts w:ascii="Verdana" w:hAnsi="Verdana"/>
          <w:sz w:val="19"/>
          <w:szCs w:val="19"/>
        </w:rPr>
        <w:t>itte vlek</w:t>
      </w:r>
      <w:r>
        <w:rPr>
          <w:rFonts w:ascii="Verdana" w:hAnsi="Verdana"/>
          <w:sz w:val="19"/>
          <w:szCs w:val="19"/>
        </w:rPr>
        <w:t>ken</w:t>
      </w:r>
      <w:r w:rsidR="00AB7D58">
        <w:rPr>
          <w:rFonts w:ascii="Verdana" w:hAnsi="Verdana"/>
          <w:sz w:val="19"/>
          <w:szCs w:val="19"/>
        </w:rPr>
        <w:t xml:space="preserve"> in de gemeente </w:t>
      </w:r>
      <w:r>
        <w:rPr>
          <w:rFonts w:ascii="Verdana" w:hAnsi="Verdana"/>
          <w:sz w:val="19"/>
          <w:szCs w:val="19"/>
        </w:rPr>
        <w:t>zijn</w:t>
      </w:r>
      <w:r w:rsidR="00AB7D58">
        <w:rPr>
          <w:rFonts w:ascii="Verdana" w:hAnsi="Verdana"/>
          <w:sz w:val="19"/>
          <w:szCs w:val="19"/>
        </w:rPr>
        <w:t xml:space="preserve"> de kern </w:t>
      </w:r>
      <w:r w:rsidR="005E0AA8">
        <w:rPr>
          <w:rFonts w:ascii="Verdana" w:hAnsi="Verdana"/>
          <w:sz w:val="19"/>
          <w:szCs w:val="19"/>
        </w:rPr>
        <w:t>Berg</w:t>
      </w:r>
      <w:r w:rsidR="00F544EA">
        <w:rPr>
          <w:rFonts w:ascii="Verdana" w:hAnsi="Verdana"/>
          <w:sz w:val="19"/>
          <w:szCs w:val="19"/>
        </w:rPr>
        <w:t xml:space="preserve"> (een</w:t>
      </w:r>
      <w:r w:rsidR="00E073AB">
        <w:rPr>
          <w:rFonts w:ascii="Verdana" w:hAnsi="Verdana"/>
          <w:sz w:val="19"/>
          <w:szCs w:val="19"/>
        </w:rPr>
        <w:t xml:space="preserve"> geraamde</w:t>
      </w:r>
      <w:r w:rsidR="00F544EA">
        <w:rPr>
          <w:rFonts w:ascii="Verdana" w:hAnsi="Verdana"/>
          <w:sz w:val="19"/>
          <w:szCs w:val="19"/>
        </w:rPr>
        <w:t xml:space="preserve"> Wlz zorgvraag van </w:t>
      </w:r>
      <w:r w:rsidR="00F12305">
        <w:rPr>
          <w:rFonts w:ascii="Verdana" w:hAnsi="Verdana"/>
          <w:sz w:val="19"/>
          <w:szCs w:val="19"/>
        </w:rPr>
        <w:t>26 verpleegplaatsen in 2030)</w:t>
      </w:r>
      <w:r w:rsidR="00195B42">
        <w:rPr>
          <w:rFonts w:ascii="Verdana" w:hAnsi="Verdana"/>
          <w:sz w:val="19"/>
          <w:szCs w:val="19"/>
        </w:rPr>
        <w:t xml:space="preserve"> en de kern Meers (13-</w:t>
      </w:r>
      <w:r w:rsidR="008662EF">
        <w:rPr>
          <w:rFonts w:ascii="Verdana" w:hAnsi="Verdana"/>
          <w:sz w:val="19"/>
          <w:szCs w:val="19"/>
        </w:rPr>
        <w:t>16 geraamde Wlz zorgvraag)</w:t>
      </w:r>
      <w:r w:rsidR="00F12305">
        <w:rPr>
          <w:rFonts w:ascii="Verdana" w:hAnsi="Verdana"/>
          <w:sz w:val="19"/>
          <w:szCs w:val="19"/>
        </w:rPr>
        <w:t>.</w:t>
      </w:r>
    </w:p>
    <w:p w14:paraId="0F6C6F8D" w14:textId="77777777" w:rsidR="00FA74FF" w:rsidRDefault="00FA74FF" w:rsidP="0021334C">
      <w:pPr>
        <w:pStyle w:val="Lijstalinea"/>
        <w:numPr>
          <w:ilvl w:val="2"/>
          <w:numId w:val="34"/>
        </w:numPr>
        <w:spacing w:line="276" w:lineRule="auto"/>
        <w:rPr>
          <w:rFonts w:ascii="Verdana" w:hAnsi="Verdana"/>
          <w:sz w:val="19"/>
          <w:szCs w:val="19"/>
        </w:rPr>
      </w:pPr>
      <w:r>
        <w:rPr>
          <w:rFonts w:ascii="Verdana" w:hAnsi="Verdana"/>
          <w:sz w:val="19"/>
          <w:szCs w:val="19"/>
        </w:rPr>
        <w:t>W</w:t>
      </w:r>
      <w:r w:rsidR="00522299">
        <w:rPr>
          <w:rFonts w:ascii="Verdana" w:hAnsi="Verdana"/>
          <w:sz w:val="19"/>
          <w:szCs w:val="19"/>
        </w:rPr>
        <w:t xml:space="preserve">e </w:t>
      </w:r>
      <w:r>
        <w:rPr>
          <w:rFonts w:ascii="Verdana" w:hAnsi="Verdana"/>
          <w:sz w:val="19"/>
          <w:szCs w:val="19"/>
        </w:rPr>
        <w:t xml:space="preserve">geven </w:t>
      </w:r>
      <w:r w:rsidR="00522299">
        <w:rPr>
          <w:rFonts w:ascii="Verdana" w:hAnsi="Verdana"/>
          <w:sz w:val="19"/>
          <w:szCs w:val="19"/>
        </w:rPr>
        <w:t>prioriteit</w:t>
      </w:r>
      <w:r>
        <w:rPr>
          <w:rFonts w:ascii="Verdana" w:hAnsi="Verdana"/>
          <w:sz w:val="19"/>
          <w:szCs w:val="19"/>
        </w:rPr>
        <w:t xml:space="preserve"> </w:t>
      </w:r>
      <w:r w:rsidR="00522299">
        <w:rPr>
          <w:rFonts w:ascii="Verdana" w:hAnsi="Verdana"/>
          <w:sz w:val="19"/>
          <w:szCs w:val="19"/>
        </w:rPr>
        <w:t>aan de herontwikkelings</w:t>
      </w:r>
      <w:r w:rsidR="00C700C1">
        <w:rPr>
          <w:rFonts w:ascii="Verdana" w:hAnsi="Verdana"/>
          <w:sz w:val="19"/>
          <w:szCs w:val="19"/>
        </w:rPr>
        <w:t>- en uitbreidings</w:t>
      </w:r>
      <w:r w:rsidR="00522299">
        <w:rPr>
          <w:rFonts w:ascii="Verdana" w:hAnsi="Verdana"/>
          <w:sz w:val="19"/>
          <w:szCs w:val="19"/>
        </w:rPr>
        <w:t xml:space="preserve">opgave van en rond woonzorgcentrum de Moutheuvel </w:t>
      </w:r>
      <w:r w:rsidR="005D107E">
        <w:rPr>
          <w:rFonts w:ascii="Verdana" w:hAnsi="Verdana"/>
          <w:sz w:val="19"/>
          <w:szCs w:val="19"/>
        </w:rPr>
        <w:t xml:space="preserve">mede </w:t>
      </w:r>
      <w:r w:rsidR="00522299">
        <w:rPr>
          <w:rFonts w:ascii="Verdana" w:hAnsi="Verdana"/>
          <w:sz w:val="19"/>
          <w:szCs w:val="19"/>
        </w:rPr>
        <w:t>in relatie tot de voormalige zwembadlocatie</w:t>
      </w:r>
      <w:r w:rsidR="005D107E">
        <w:rPr>
          <w:rFonts w:ascii="Verdana" w:hAnsi="Verdana"/>
          <w:sz w:val="19"/>
          <w:szCs w:val="19"/>
        </w:rPr>
        <w:t>.</w:t>
      </w:r>
    </w:p>
    <w:p w14:paraId="74C5585B" w14:textId="118F22EF" w:rsidR="00BF0263" w:rsidRDefault="00FA74FF" w:rsidP="0021334C">
      <w:pPr>
        <w:pStyle w:val="Lijstalinea"/>
        <w:numPr>
          <w:ilvl w:val="2"/>
          <w:numId w:val="34"/>
        </w:numPr>
        <w:spacing w:line="276" w:lineRule="auto"/>
        <w:rPr>
          <w:rFonts w:ascii="Verdana" w:hAnsi="Verdana"/>
          <w:sz w:val="19"/>
          <w:szCs w:val="19"/>
        </w:rPr>
      </w:pPr>
      <w:r>
        <w:rPr>
          <w:rFonts w:ascii="Verdana" w:hAnsi="Verdana"/>
          <w:sz w:val="19"/>
          <w:szCs w:val="19"/>
        </w:rPr>
        <w:t xml:space="preserve">Met stakeholders </w:t>
      </w:r>
      <w:r w:rsidR="00FA5A3C">
        <w:rPr>
          <w:rFonts w:ascii="Verdana" w:hAnsi="Verdana"/>
          <w:sz w:val="19"/>
          <w:szCs w:val="19"/>
        </w:rPr>
        <w:t>bepalen</w:t>
      </w:r>
      <w:r w:rsidR="00825972">
        <w:rPr>
          <w:rFonts w:ascii="Verdana" w:hAnsi="Verdana"/>
          <w:sz w:val="19"/>
          <w:szCs w:val="19"/>
        </w:rPr>
        <w:t xml:space="preserve"> we de opgave van specialistische voorzieningen </w:t>
      </w:r>
      <w:r w:rsidR="007F128C">
        <w:rPr>
          <w:rFonts w:ascii="Verdana" w:hAnsi="Verdana"/>
          <w:sz w:val="19"/>
          <w:szCs w:val="19"/>
        </w:rPr>
        <w:t>zoals expertise- en behandelcentra</w:t>
      </w:r>
      <w:r w:rsidR="007D4011">
        <w:rPr>
          <w:rFonts w:ascii="Verdana" w:hAnsi="Verdana"/>
          <w:sz w:val="19"/>
          <w:szCs w:val="19"/>
        </w:rPr>
        <w:t xml:space="preserve"> voor specifieke doelgroepen (bijvoorbeeld Korsakov</w:t>
      </w:r>
      <w:r w:rsidR="009A2349">
        <w:rPr>
          <w:rFonts w:ascii="Verdana" w:hAnsi="Verdana"/>
          <w:sz w:val="19"/>
          <w:szCs w:val="19"/>
        </w:rPr>
        <w:t xml:space="preserve"> en Parkinson), geriatrische revalidatiezorg</w:t>
      </w:r>
      <w:r w:rsidR="0045430C">
        <w:rPr>
          <w:rFonts w:ascii="Verdana" w:hAnsi="Verdana"/>
          <w:sz w:val="19"/>
          <w:szCs w:val="19"/>
        </w:rPr>
        <w:t xml:space="preserve"> en eerstelijnsverblijf</w:t>
      </w:r>
      <w:r w:rsidR="00D967F2">
        <w:rPr>
          <w:rFonts w:ascii="Verdana" w:hAnsi="Verdana"/>
          <w:sz w:val="19"/>
          <w:szCs w:val="19"/>
        </w:rPr>
        <w:t xml:space="preserve"> en maken afspraken over de toekomstige verdeling van capaciteit </w:t>
      </w:r>
      <w:r w:rsidR="00361371">
        <w:rPr>
          <w:rFonts w:ascii="Verdana" w:hAnsi="Verdana"/>
          <w:sz w:val="19"/>
          <w:szCs w:val="19"/>
        </w:rPr>
        <w:t>over de regiogemeenten. Hieraan gekoppeld kunnen de (on)mogelijkheden voor anderhalvelijnszorg worden verkend</w:t>
      </w:r>
      <w:r w:rsidR="005C6A31">
        <w:rPr>
          <w:rFonts w:ascii="Verdana" w:hAnsi="Verdana"/>
          <w:sz w:val="19"/>
          <w:szCs w:val="19"/>
        </w:rPr>
        <w:t>.</w:t>
      </w:r>
      <w:r w:rsidR="005C6A31">
        <w:rPr>
          <w:rStyle w:val="Voetnootmarkering"/>
          <w:rFonts w:ascii="Verdana" w:hAnsi="Verdana"/>
          <w:sz w:val="19"/>
          <w:szCs w:val="19"/>
        </w:rPr>
        <w:footnoteReference w:id="2"/>
      </w:r>
    </w:p>
    <w:p w14:paraId="6D6FF1CD" w14:textId="77777777" w:rsidR="00EF3E29" w:rsidRPr="008D3924" w:rsidRDefault="00EF3E29" w:rsidP="008D3924">
      <w:pPr>
        <w:pStyle w:val="Lijstalinea"/>
        <w:spacing w:line="276" w:lineRule="auto"/>
        <w:ind w:left="1800"/>
        <w:rPr>
          <w:rFonts w:ascii="Verdana" w:hAnsi="Verdana"/>
          <w:sz w:val="19"/>
          <w:szCs w:val="19"/>
        </w:rPr>
      </w:pPr>
    </w:p>
    <w:p w14:paraId="327EFAFC" w14:textId="27CE6E47" w:rsidR="00A17BBA" w:rsidRDefault="001E3787" w:rsidP="009073FE">
      <w:pPr>
        <w:pStyle w:val="Lijstalinea"/>
        <w:numPr>
          <w:ilvl w:val="1"/>
          <w:numId w:val="34"/>
        </w:numPr>
        <w:spacing w:line="276" w:lineRule="auto"/>
        <w:rPr>
          <w:rFonts w:ascii="Verdana" w:hAnsi="Verdana"/>
          <w:sz w:val="19"/>
          <w:szCs w:val="19"/>
        </w:rPr>
      </w:pPr>
      <w:r w:rsidRPr="001E3787">
        <w:rPr>
          <w:rFonts w:ascii="Verdana" w:hAnsi="Verdana"/>
          <w:sz w:val="19"/>
          <w:szCs w:val="19"/>
        </w:rPr>
        <w:t xml:space="preserve">Het </w:t>
      </w:r>
      <w:r w:rsidRPr="008D3924">
        <w:rPr>
          <w:rFonts w:ascii="Verdana" w:hAnsi="Verdana"/>
          <w:b/>
          <w:bCs/>
          <w:sz w:val="19"/>
          <w:szCs w:val="19"/>
        </w:rPr>
        <w:t>verpleegzorg aanbod</w:t>
      </w:r>
      <w:r w:rsidR="002C31E8">
        <w:rPr>
          <w:rFonts w:ascii="Verdana" w:hAnsi="Verdana"/>
          <w:b/>
          <w:bCs/>
          <w:sz w:val="19"/>
          <w:szCs w:val="19"/>
        </w:rPr>
        <w:t xml:space="preserve"> </w:t>
      </w:r>
      <w:r w:rsidR="002C31E8" w:rsidRPr="008D3924">
        <w:rPr>
          <w:rFonts w:ascii="Verdana" w:hAnsi="Verdana"/>
          <w:sz w:val="19"/>
          <w:szCs w:val="19"/>
        </w:rPr>
        <w:t>(beschermd wonen)</w:t>
      </w:r>
      <w:r w:rsidRPr="001E3787">
        <w:rPr>
          <w:rFonts w:ascii="Verdana" w:hAnsi="Verdana"/>
          <w:sz w:val="19"/>
          <w:szCs w:val="19"/>
        </w:rPr>
        <w:t xml:space="preserve"> intramuraal en extramuraal verder </w:t>
      </w:r>
      <w:r w:rsidRPr="008D3924">
        <w:rPr>
          <w:rFonts w:ascii="Verdana" w:hAnsi="Verdana"/>
          <w:b/>
          <w:bCs/>
          <w:sz w:val="19"/>
          <w:szCs w:val="19"/>
        </w:rPr>
        <w:t>kwalitatief</w:t>
      </w:r>
      <w:r w:rsidRPr="001E3787">
        <w:rPr>
          <w:rFonts w:ascii="Verdana" w:hAnsi="Verdana"/>
          <w:sz w:val="19"/>
          <w:szCs w:val="19"/>
        </w:rPr>
        <w:t xml:space="preserve"> te ontwikkelen</w:t>
      </w:r>
      <w:r w:rsidR="00A17BBA">
        <w:rPr>
          <w:rFonts w:ascii="Verdana" w:hAnsi="Verdana"/>
          <w:sz w:val="19"/>
          <w:szCs w:val="19"/>
        </w:rPr>
        <w:t xml:space="preserve">. </w:t>
      </w:r>
      <w:r w:rsidR="00890F45">
        <w:rPr>
          <w:rFonts w:ascii="Verdana" w:hAnsi="Verdana"/>
          <w:sz w:val="19"/>
          <w:szCs w:val="19"/>
        </w:rPr>
        <w:t xml:space="preserve">We willen daarbij innovatieve concepten omarmen die </w:t>
      </w:r>
      <w:r w:rsidR="00404E32">
        <w:rPr>
          <w:rFonts w:ascii="Verdana" w:hAnsi="Verdana"/>
          <w:sz w:val="19"/>
          <w:szCs w:val="19"/>
        </w:rPr>
        <w:t>mee invulling geven aan</w:t>
      </w:r>
      <w:r w:rsidR="00A17BBA">
        <w:rPr>
          <w:rFonts w:ascii="Verdana" w:hAnsi="Verdana"/>
          <w:sz w:val="19"/>
          <w:szCs w:val="19"/>
        </w:rPr>
        <w:t>:</w:t>
      </w:r>
    </w:p>
    <w:p w14:paraId="6AFE9439" w14:textId="77777777" w:rsidR="00243255" w:rsidRDefault="00404E32" w:rsidP="00A17BBA">
      <w:pPr>
        <w:pStyle w:val="Lijstalinea"/>
        <w:numPr>
          <w:ilvl w:val="2"/>
          <w:numId w:val="34"/>
        </w:numPr>
        <w:spacing w:line="276" w:lineRule="auto"/>
        <w:rPr>
          <w:rFonts w:ascii="Verdana" w:hAnsi="Verdana"/>
          <w:sz w:val="19"/>
          <w:szCs w:val="19"/>
        </w:rPr>
      </w:pPr>
      <w:r>
        <w:rPr>
          <w:rFonts w:ascii="Verdana" w:hAnsi="Verdana"/>
          <w:sz w:val="19"/>
          <w:szCs w:val="19"/>
        </w:rPr>
        <w:t>Een betere spreiding van het aanbod</w:t>
      </w:r>
      <w:r w:rsidR="00243255">
        <w:rPr>
          <w:rFonts w:ascii="Verdana" w:hAnsi="Verdana"/>
          <w:sz w:val="19"/>
          <w:szCs w:val="19"/>
        </w:rPr>
        <w:t xml:space="preserve"> aansluitend op de woonzorgzonering binnen onze gemeente.</w:t>
      </w:r>
    </w:p>
    <w:p w14:paraId="7764F9C0" w14:textId="2AF3E2BE" w:rsidR="00FC2093" w:rsidRDefault="00243255" w:rsidP="00A17BBA">
      <w:pPr>
        <w:pStyle w:val="Lijstalinea"/>
        <w:numPr>
          <w:ilvl w:val="2"/>
          <w:numId w:val="34"/>
        </w:numPr>
        <w:spacing w:line="276" w:lineRule="auto"/>
        <w:rPr>
          <w:rFonts w:ascii="Verdana" w:hAnsi="Verdana"/>
          <w:sz w:val="19"/>
          <w:szCs w:val="19"/>
        </w:rPr>
      </w:pPr>
      <w:r>
        <w:rPr>
          <w:rFonts w:ascii="Verdana" w:hAnsi="Verdana"/>
          <w:sz w:val="19"/>
          <w:szCs w:val="19"/>
        </w:rPr>
        <w:t>Een wenselijke schaalgrootte</w:t>
      </w:r>
      <w:r w:rsidR="00BA77CD">
        <w:rPr>
          <w:rFonts w:ascii="Verdana" w:hAnsi="Verdana"/>
          <w:sz w:val="19"/>
          <w:szCs w:val="19"/>
        </w:rPr>
        <w:t xml:space="preserve"> van de </w:t>
      </w:r>
      <w:r w:rsidR="00072CA4">
        <w:rPr>
          <w:rFonts w:ascii="Verdana" w:hAnsi="Verdana"/>
          <w:sz w:val="19"/>
          <w:szCs w:val="19"/>
        </w:rPr>
        <w:t xml:space="preserve">woonzorg </w:t>
      </w:r>
      <w:r w:rsidR="00BA77CD">
        <w:rPr>
          <w:rFonts w:ascii="Verdana" w:hAnsi="Verdana"/>
          <w:sz w:val="19"/>
          <w:szCs w:val="19"/>
        </w:rPr>
        <w:t>initiatieven</w:t>
      </w:r>
      <w:r w:rsidR="000E49EB">
        <w:rPr>
          <w:rFonts w:ascii="Verdana" w:hAnsi="Verdana"/>
          <w:sz w:val="19"/>
          <w:szCs w:val="19"/>
        </w:rPr>
        <w:t xml:space="preserve"> uitgaande</w:t>
      </w:r>
      <w:r w:rsidR="001E4A1E">
        <w:rPr>
          <w:rFonts w:ascii="Verdana" w:hAnsi="Verdana"/>
          <w:sz w:val="19"/>
          <w:szCs w:val="19"/>
        </w:rPr>
        <w:t xml:space="preserve"> van maximale leefkwaliteit voor kwetsbare ouderen</w:t>
      </w:r>
      <w:r w:rsidR="00E949ED">
        <w:rPr>
          <w:rFonts w:ascii="Verdana" w:hAnsi="Verdana"/>
          <w:sz w:val="19"/>
          <w:szCs w:val="19"/>
        </w:rPr>
        <w:t xml:space="preserve"> in relatie tot</w:t>
      </w:r>
      <w:r w:rsidR="00F45CD3">
        <w:rPr>
          <w:rFonts w:ascii="Verdana" w:hAnsi="Verdana"/>
          <w:sz w:val="19"/>
          <w:szCs w:val="19"/>
        </w:rPr>
        <w:t xml:space="preserve"> de borging van 24 uurs zorg</w:t>
      </w:r>
      <w:r w:rsidR="00206A35">
        <w:rPr>
          <w:rFonts w:ascii="Verdana" w:hAnsi="Verdana"/>
          <w:sz w:val="19"/>
          <w:szCs w:val="19"/>
        </w:rPr>
        <w:t xml:space="preserve"> met toezicht</w:t>
      </w:r>
      <w:r w:rsidR="00FC2093">
        <w:rPr>
          <w:rFonts w:ascii="Verdana" w:hAnsi="Verdana"/>
          <w:sz w:val="19"/>
          <w:szCs w:val="19"/>
        </w:rPr>
        <w:t xml:space="preserve"> volgens de vigerende kwaliteitskaders zorg.</w:t>
      </w:r>
    </w:p>
    <w:p w14:paraId="4B7FA803" w14:textId="36804BC1" w:rsidR="00EA270E" w:rsidRDefault="00884276" w:rsidP="00A17BBA">
      <w:pPr>
        <w:pStyle w:val="Lijstalinea"/>
        <w:numPr>
          <w:ilvl w:val="2"/>
          <w:numId w:val="34"/>
        </w:numPr>
        <w:spacing w:line="276" w:lineRule="auto"/>
        <w:rPr>
          <w:rFonts w:ascii="Verdana" w:hAnsi="Verdana"/>
          <w:sz w:val="19"/>
          <w:szCs w:val="19"/>
        </w:rPr>
      </w:pPr>
      <w:r>
        <w:rPr>
          <w:rFonts w:ascii="Verdana" w:hAnsi="Verdana"/>
          <w:sz w:val="19"/>
          <w:szCs w:val="19"/>
        </w:rPr>
        <w:t>Het genereren van d</w:t>
      </w:r>
      <w:r w:rsidR="00D973AF">
        <w:rPr>
          <w:rFonts w:ascii="Verdana" w:hAnsi="Verdana"/>
          <w:sz w:val="19"/>
          <w:szCs w:val="19"/>
        </w:rPr>
        <w:t>raagvlak bij de wijkbewoners d</w:t>
      </w:r>
      <w:r w:rsidR="009A05FD">
        <w:rPr>
          <w:rFonts w:ascii="Verdana" w:hAnsi="Verdana"/>
          <w:sz w:val="19"/>
          <w:szCs w:val="19"/>
        </w:rPr>
        <w:t>oor ze</w:t>
      </w:r>
      <w:r w:rsidR="00D973AF">
        <w:rPr>
          <w:rFonts w:ascii="Verdana" w:hAnsi="Verdana"/>
          <w:sz w:val="19"/>
          <w:szCs w:val="19"/>
        </w:rPr>
        <w:t xml:space="preserve"> ook actief </w:t>
      </w:r>
      <w:r w:rsidR="009A05FD">
        <w:rPr>
          <w:rFonts w:ascii="Verdana" w:hAnsi="Verdana"/>
          <w:sz w:val="19"/>
          <w:szCs w:val="19"/>
        </w:rPr>
        <w:t>te betrekken</w:t>
      </w:r>
      <w:r w:rsidR="00D973AF">
        <w:rPr>
          <w:rFonts w:ascii="Verdana" w:hAnsi="Verdana"/>
          <w:sz w:val="19"/>
          <w:szCs w:val="19"/>
        </w:rPr>
        <w:t xml:space="preserve"> </w:t>
      </w:r>
      <w:r w:rsidR="00267303">
        <w:rPr>
          <w:rFonts w:ascii="Verdana" w:hAnsi="Verdana"/>
          <w:sz w:val="19"/>
          <w:szCs w:val="19"/>
        </w:rPr>
        <w:t xml:space="preserve">bij </w:t>
      </w:r>
      <w:r w:rsidR="009A05FD">
        <w:rPr>
          <w:rFonts w:ascii="Verdana" w:hAnsi="Verdana"/>
          <w:sz w:val="19"/>
          <w:szCs w:val="19"/>
        </w:rPr>
        <w:t xml:space="preserve">de ontwikkeling van </w:t>
      </w:r>
      <w:r w:rsidR="00A0383F">
        <w:rPr>
          <w:rFonts w:ascii="Verdana" w:hAnsi="Verdana"/>
          <w:sz w:val="19"/>
          <w:szCs w:val="19"/>
        </w:rPr>
        <w:t>nieuwe aanbodvormen</w:t>
      </w:r>
      <w:r w:rsidR="00C90B84">
        <w:rPr>
          <w:rFonts w:ascii="Verdana" w:hAnsi="Verdana"/>
          <w:sz w:val="19"/>
          <w:szCs w:val="19"/>
        </w:rPr>
        <w:t xml:space="preserve"> en voorzieningen.</w:t>
      </w:r>
      <w:r w:rsidR="00267303">
        <w:rPr>
          <w:rFonts w:ascii="Verdana" w:hAnsi="Verdana"/>
          <w:sz w:val="19"/>
          <w:szCs w:val="19"/>
        </w:rPr>
        <w:t xml:space="preserve"> </w:t>
      </w:r>
      <w:r w:rsidR="00AC615E">
        <w:rPr>
          <w:rFonts w:ascii="Verdana" w:hAnsi="Verdana"/>
          <w:sz w:val="19"/>
          <w:szCs w:val="19"/>
        </w:rPr>
        <w:t>We</w:t>
      </w:r>
      <w:r w:rsidR="00F1350D">
        <w:rPr>
          <w:rFonts w:ascii="Verdana" w:hAnsi="Verdana"/>
          <w:sz w:val="19"/>
          <w:szCs w:val="19"/>
        </w:rPr>
        <w:t xml:space="preserve"> stellen</w:t>
      </w:r>
      <w:r w:rsidR="00AC615E">
        <w:rPr>
          <w:rFonts w:ascii="Verdana" w:hAnsi="Verdana"/>
          <w:sz w:val="19"/>
          <w:szCs w:val="19"/>
        </w:rPr>
        <w:t xml:space="preserve"> ook </w:t>
      </w:r>
      <w:r w:rsidR="00F1350D">
        <w:rPr>
          <w:rFonts w:ascii="Verdana" w:hAnsi="Verdana"/>
          <w:sz w:val="19"/>
          <w:szCs w:val="19"/>
        </w:rPr>
        <w:t xml:space="preserve">als voorwaarde </w:t>
      </w:r>
      <w:r w:rsidR="00AC615E">
        <w:rPr>
          <w:rFonts w:ascii="Verdana" w:hAnsi="Verdana"/>
          <w:sz w:val="19"/>
          <w:szCs w:val="19"/>
        </w:rPr>
        <w:t xml:space="preserve">dat elke woonzorgvoorziening een relatie </w:t>
      </w:r>
      <w:r w:rsidR="001D4DBC">
        <w:rPr>
          <w:rFonts w:ascii="Verdana" w:hAnsi="Verdana"/>
          <w:sz w:val="19"/>
          <w:szCs w:val="19"/>
        </w:rPr>
        <w:t>naar de wijk heeft op vlak van zorgverlening en de beschikbaarheid van tijdelijke opvang</w:t>
      </w:r>
      <w:r w:rsidR="006B57F9">
        <w:rPr>
          <w:rFonts w:ascii="Verdana" w:hAnsi="Verdana"/>
          <w:sz w:val="19"/>
          <w:szCs w:val="19"/>
        </w:rPr>
        <w:t xml:space="preserve"> plaatsen</w:t>
      </w:r>
      <w:r w:rsidR="001D4DBC">
        <w:rPr>
          <w:rFonts w:ascii="Verdana" w:hAnsi="Verdana"/>
          <w:sz w:val="19"/>
          <w:szCs w:val="19"/>
        </w:rPr>
        <w:t xml:space="preserve"> binnen de woonzorg</w:t>
      </w:r>
      <w:r w:rsidR="006B57F9">
        <w:rPr>
          <w:rFonts w:ascii="Verdana" w:hAnsi="Verdana"/>
          <w:sz w:val="19"/>
          <w:szCs w:val="19"/>
        </w:rPr>
        <w:t>zone.</w:t>
      </w:r>
    </w:p>
    <w:p w14:paraId="3681A585" w14:textId="73AB21E1" w:rsidR="005A0633" w:rsidRPr="00D9756A" w:rsidRDefault="00EA270E" w:rsidP="00D9756A">
      <w:pPr>
        <w:pStyle w:val="Lijstalinea"/>
        <w:numPr>
          <w:ilvl w:val="2"/>
          <w:numId w:val="34"/>
        </w:numPr>
        <w:spacing w:line="276" w:lineRule="auto"/>
        <w:rPr>
          <w:rFonts w:ascii="Verdana" w:hAnsi="Verdana"/>
          <w:sz w:val="19"/>
          <w:szCs w:val="19"/>
        </w:rPr>
      </w:pPr>
      <w:r w:rsidRPr="00D9756A">
        <w:rPr>
          <w:rFonts w:ascii="Verdana" w:hAnsi="Verdana"/>
          <w:sz w:val="19"/>
          <w:szCs w:val="19"/>
        </w:rPr>
        <w:t xml:space="preserve">Een flexibele </w:t>
      </w:r>
      <w:r w:rsidR="00987EC9" w:rsidRPr="00D9756A">
        <w:rPr>
          <w:rFonts w:ascii="Verdana" w:hAnsi="Verdana"/>
          <w:sz w:val="19"/>
          <w:szCs w:val="19"/>
        </w:rPr>
        <w:t>vast</w:t>
      </w:r>
      <w:r w:rsidR="00D974BB" w:rsidRPr="00D9756A">
        <w:rPr>
          <w:rFonts w:ascii="Verdana" w:hAnsi="Verdana"/>
          <w:sz w:val="19"/>
          <w:szCs w:val="19"/>
        </w:rPr>
        <w:t>goed</w:t>
      </w:r>
      <w:r w:rsidRPr="00D9756A">
        <w:rPr>
          <w:rFonts w:ascii="Verdana" w:hAnsi="Verdana"/>
          <w:sz w:val="19"/>
          <w:szCs w:val="19"/>
        </w:rPr>
        <w:t>benadering</w:t>
      </w:r>
      <w:r w:rsidR="00243255" w:rsidRPr="00D9756A">
        <w:rPr>
          <w:rFonts w:ascii="Verdana" w:hAnsi="Verdana"/>
          <w:sz w:val="19"/>
          <w:szCs w:val="19"/>
        </w:rPr>
        <w:t xml:space="preserve"> </w:t>
      </w:r>
      <w:r w:rsidR="000C5AFF" w:rsidRPr="00D9756A">
        <w:rPr>
          <w:rFonts w:ascii="Verdana" w:hAnsi="Verdana"/>
          <w:sz w:val="19"/>
          <w:szCs w:val="19"/>
        </w:rPr>
        <w:t xml:space="preserve">waarbij </w:t>
      </w:r>
      <w:r w:rsidR="00987EC9" w:rsidRPr="00D9756A">
        <w:rPr>
          <w:rFonts w:ascii="Verdana" w:hAnsi="Verdana"/>
          <w:sz w:val="19"/>
          <w:szCs w:val="19"/>
        </w:rPr>
        <w:t xml:space="preserve">woon(zorg) concepten worden gerealiseerd die ook voor andere </w:t>
      </w:r>
      <w:r w:rsidR="00D974BB" w:rsidRPr="00D9756A">
        <w:rPr>
          <w:rFonts w:ascii="Verdana" w:hAnsi="Verdana"/>
          <w:sz w:val="19"/>
          <w:szCs w:val="19"/>
        </w:rPr>
        <w:t>zorgdoelgroepen en niet-zorgdoelgroepen op de woningmarkt zijn in te zetten.</w:t>
      </w:r>
      <w:r w:rsidR="004A06D6" w:rsidRPr="00D9756A">
        <w:rPr>
          <w:rFonts w:ascii="Verdana" w:hAnsi="Verdana"/>
          <w:sz w:val="19"/>
          <w:szCs w:val="19"/>
        </w:rPr>
        <w:t xml:space="preserve"> </w:t>
      </w:r>
    </w:p>
    <w:p w14:paraId="4342B5D8" w14:textId="302420C8" w:rsidR="00A9004E" w:rsidRPr="006802CD" w:rsidRDefault="00A9004E" w:rsidP="006802CD">
      <w:pPr>
        <w:spacing w:line="276" w:lineRule="auto"/>
        <w:rPr>
          <w:rFonts w:ascii="Verdana" w:hAnsi="Verdana"/>
          <w:sz w:val="19"/>
          <w:szCs w:val="19"/>
        </w:rPr>
      </w:pPr>
    </w:p>
    <w:p w14:paraId="58AC40A4" w14:textId="2A1B482E" w:rsidR="00612C13" w:rsidRDefault="00DB247C" w:rsidP="009073FE">
      <w:pPr>
        <w:pStyle w:val="Lijstalinea"/>
        <w:numPr>
          <w:ilvl w:val="1"/>
          <w:numId w:val="34"/>
        </w:numPr>
        <w:spacing w:line="276" w:lineRule="auto"/>
        <w:rPr>
          <w:rFonts w:ascii="Verdana" w:hAnsi="Verdana"/>
          <w:sz w:val="19"/>
          <w:szCs w:val="19"/>
        </w:rPr>
      </w:pPr>
      <w:r>
        <w:rPr>
          <w:rFonts w:ascii="Verdana" w:hAnsi="Verdana"/>
          <w:sz w:val="19"/>
          <w:szCs w:val="19"/>
        </w:rPr>
        <w:t xml:space="preserve">De realisatie van de opgave aan </w:t>
      </w:r>
      <w:r w:rsidRPr="00FB739C">
        <w:rPr>
          <w:rFonts w:ascii="Verdana" w:hAnsi="Verdana"/>
          <w:sz w:val="19"/>
          <w:szCs w:val="19"/>
        </w:rPr>
        <w:t>tussenvoorzieningen</w:t>
      </w:r>
      <w:r>
        <w:rPr>
          <w:rFonts w:ascii="Verdana" w:hAnsi="Verdana"/>
          <w:sz w:val="19"/>
          <w:szCs w:val="19"/>
        </w:rPr>
        <w:t xml:space="preserve"> zijnde woonzorgvormen </w:t>
      </w:r>
      <w:r w:rsidR="000E1B92">
        <w:rPr>
          <w:rFonts w:ascii="Verdana" w:hAnsi="Verdana"/>
          <w:sz w:val="19"/>
          <w:szCs w:val="19"/>
        </w:rPr>
        <w:t xml:space="preserve">(verzorgd wonen) </w:t>
      </w:r>
      <w:r w:rsidRPr="008D3924">
        <w:rPr>
          <w:rFonts w:ascii="Verdana" w:hAnsi="Verdana"/>
          <w:b/>
          <w:bCs/>
          <w:sz w:val="19"/>
          <w:szCs w:val="19"/>
        </w:rPr>
        <w:t>tussen “Thuis” en het verpleeghuis</w:t>
      </w:r>
      <w:r w:rsidR="00D53245">
        <w:rPr>
          <w:rFonts w:ascii="Verdana" w:hAnsi="Verdana"/>
          <w:sz w:val="19"/>
          <w:szCs w:val="19"/>
        </w:rPr>
        <w:t>.</w:t>
      </w:r>
      <w:r w:rsidR="00FA6878">
        <w:rPr>
          <w:rFonts w:ascii="Verdana" w:hAnsi="Verdana"/>
          <w:sz w:val="19"/>
          <w:szCs w:val="19"/>
        </w:rPr>
        <w:t xml:space="preserve"> Het zijn woonvormen waar zorg georganiseerd bereikbaar is</w:t>
      </w:r>
      <w:r w:rsidR="00CB4894">
        <w:rPr>
          <w:rFonts w:ascii="Verdana" w:hAnsi="Verdana"/>
          <w:sz w:val="19"/>
          <w:szCs w:val="19"/>
        </w:rPr>
        <w:t>. Er is een mogelijkheid tot het op afroep verkrijgen van 24-uurs zorg</w:t>
      </w:r>
      <w:r w:rsidR="00193C13">
        <w:rPr>
          <w:rFonts w:ascii="Verdana" w:hAnsi="Verdana"/>
          <w:sz w:val="19"/>
          <w:szCs w:val="19"/>
        </w:rPr>
        <w:t xml:space="preserve">. Het zijn mensen met een Wlz VPT/MPT </w:t>
      </w:r>
      <w:r w:rsidR="00AF4696">
        <w:rPr>
          <w:rFonts w:ascii="Verdana" w:hAnsi="Verdana"/>
          <w:sz w:val="19"/>
          <w:szCs w:val="19"/>
        </w:rPr>
        <w:t xml:space="preserve">of Zvw/Wlz </w:t>
      </w:r>
      <w:r w:rsidR="00193C13">
        <w:rPr>
          <w:rFonts w:ascii="Verdana" w:hAnsi="Verdana"/>
          <w:sz w:val="19"/>
          <w:szCs w:val="19"/>
        </w:rPr>
        <w:t>zorgvraag</w:t>
      </w:r>
      <w:r w:rsidR="00643976">
        <w:rPr>
          <w:rFonts w:ascii="Verdana" w:hAnsi="Verdana"/>
          <w:sz w:val="19"/>
          <w:szCs w:val="19"/>
        </w:rPr>
        <w:t xml:space="preserve"> die nog relatief zelfstandig zijn en een netwerk beschikbaar hebben.</w:t>
      </w:r>
      <w:r w:rsidR="002A57E8">
        <w:rPr>
          <w:rFonts w:ascii="Verdana" w:hAnsi="Verdana"/>
          <w:sz w:val="19"/>
          <w:szCs w:val="19"/>
        </w:rPr>
        <w:t xml:space="preserve"> </w:t>
      </w:r>
      <w:r w:rsidR="00D53245">
        <w:rPr>
          <w:rFonts w:ascii="Verdana" w:hAnsi="Verdana"/>
          <w:sz w:val="19"/>
          <w:szCs w:val="19"/>
        </w:rPr>
        <w:t xml:space="preserve">Dit doen we door: </w:t>
      </w:r>
    </w:p>
    <w:p w14:paraId="35894633" w14:textId="511EAA8F" w:rsidR="00A66785" w:rsidRPr="008D3924" w:rsidRDefault="001E3787" w:rsidP="00253553">
      <w:pPr>
        <w:pStyle w:val="Lijstalinea"/>
        <w:numPr>
          <w:ilvl w:val="2"/>
          <w:numId w:val="34"/>
        </w:numPr>
        <w:spacing w:line="276" w:lineRule="auto"/>
        <w:rPr>
          <w:rFonts w:ascii="Verdana" w:hAnsi="Verdana"/>
          <w:sz w:val="19"/>
          <w:szCs w:val="19"/>
        </w:rPr>
      </w:pPr>
      <w:r w:rsidRPr="001E3787">
        <w:rPr>
          <w:rFonts w:ascii="Verdana" w:hAnsi="Verdana"/>
          <w:sz w:val="19"/>
          <w:szCs w:val="19"/>
        </w:rPr>
        <w:t xml:space="preserve">Het potentieel van de bestaande </w:t>
      </w:r>
      <w:r w:rsidR="00F3518B">
        <w:rPr>
          <w:rFonts w:ascii="Verdana" w:hAnsi="Verdana"/>
          <w:sz w:val="19"/>
          <w:szCs w:val="19"/>
        </w:rPr>
        <w:t xml:space="preserve">rolstoelgeschikte en verpleeggeschikte </w:t>
      </w:r>
      <w:r w:rsidRPr="001E3787">
        <w:rPr>
          <w:rFonts w:ascii="Verdana" w:hAnsi="Verdana"/>
          <w:sz w:val="19"/>
          <w:szCs w:val="19"/>
        </w:rPr>
        <w:t>zorgwoningen beter te benutten door het labelen van zorgcomplexen, eventuele upgrades door te voeren en toewijzingscriteria op te stellen.</w:t>
      </w:r>
    </w:p>
    <w:p w14:paraId="67A0D30B" w14:textId="77A5D8B7" w:rsidR="00CE08A7" w:rsidRDefault="001E3787">
      <w:pPr>
        <w:pStyle w:val="Lijstalinea"/>
        <w:numPr>
          <w:ilvl w:val="2"/>
          <w:numId w:val="34"/>
        </w:numPr>
        <w:spacing w:line="276" w:lineRule="auto"/>
        <w:rPr>
          <w:rFonts w:ascii="Verdana" w:hAnsi="Verdana"/>
          <w:sz w:val="19"/>
          <w:szCs w:val="19"/>
        </w:rPr>
      </w:pPr>
      <w:r w:rsidRPr="001E3787">
        <w:rPr>
          <w:rFonts w:ascii="Verdana" w:hAnsi="Verdana"/>
          <w:sz w:val="19"/>
          <w:szCs w:val="19"/>
        </w:rPr>
        <w:t>D</w:t>
      </w:r>
      <w:r w:rsidR="004A5A0E">
        <w:rPr>
          <w:rFonts w:ascii="Verdana" w:hAnsi="Verdana"/>
          <w:sz w:val="19"/>
          <w:szCs w:val="19"/>
        </w:rPr>
        <w:t>e</w:t>
      </w:r>
      <w:r w:rsidRPr="001E3787">
        <w:rPr>
          <w:rFonts w:ascii="Verdana" w:hAnsi="Verdana"/>
          <w:sz w:val="19"/>
          <w:szCs w:val="19"/>
        </w:rPr>
        <w:t xml:space="preserve"> mogelijkheden van intergenerationel</w:t>
      </w:r>
      <w:r w:rsidR="00395621">
        <w:rPr>
          <w:rFonts w:ascii="Verdana" w:hAnsi="Verdana"/>
          <w:sz w:val="19"/>
          <w:szCs w:val="19"/>
        </w:rPr>
        <w:t>e</w:t>
      </w:r>
      <w:r w:rsidRPr="001E3787">
        <w:rPr>
          <w:rFonts w:ascii="Verdana" w:hAnsi="Verdana"/>
          <w:sz w:val="19"/>
          <w:szCs w:val="19"/>
        </w:rPr>
        <w:t xml:space="preserve"> </w:t>
      </w:r>
      <w:r w:rsidR="00B775AB">
        <w:rPr>
          <w:rFonts w:ascii="Verdana" w:hAnsi="Verdana"/>
          <w:sz w:val="19"/>
          <w:szCs w:val="19"/>
        </w:rPr>
        <w:t xml:space="preserve">en andere innovatieve </w:t>
      </w:r>
      <w:r w:rsidRPr="001E3787">
        <w:rPr>
          <w:rFonts w:ascii="Verdana" w:hAnsi="Verdana"/>
          <w:sz w:val="19"/>
          <w:szCs w:val="19"/>
        </w:rPr>
        <w:t>wo</w:t>
      </w:r>
      <w:r w:rsidR="00B775AB">
        <w:rPr>
          <w:rFonts w:ascii="Verdana" w:hAnsi="Verdana"/>
          <w:sz w:val="19"/>
          <w:szCs w:val="19"/>
        </w:rPr>
        <w:t>onzorgvormen</w:t>
      </w:r>
      <w:r w:rsidR="004A5A0E">
        <w:rPr>
          <w:rFonts w:ascii="Verdana" w:hAnsi="Verdana"/>
          <w:sz w:val="19"/>
          <w:szCs w:val="19"/>
        </w:rPr>
        <w:t xml:space="preserve"> op te pakken</w:t>
      </w:r>
      <w:r w:rsidR="00395621">
        <w:rPr>
          <w:rFonts w:ascii="Verdana" w:hAnsi="Verdana"/>
          <w:sz w:val="19"/>
          <w:szCs w:val="19"/>
        </w:rPr>
        <w:t xml:space="preserve"> zoals de toepassing van huismeester- of butlerconcepten</w:t>
      </w:r>
      <w:r w:rsidR="00C1711F">
        <w:rPr>
          <w:rFonts w:ascii="Verdana" w:hAnsi="Verdana"/>
          <w:sz w:val="19"/>
          <w:szCs w:val="19"/>
        </w:rPr>
        <w:t xml:space="preserve"> “verzorgingshuis nieuwe stijl”</w:t>
      </w:r>
      <w:r w:rsidR="00395621">
        <w:rPr>
          <w:rFonts w:ascii="Verdana" w:hAnsi="Verdana"/>
          <w:sz w:val="19"/>
          <w:szCs w:val="19"/>
        </w:rPr>
        <w:t xml:space="preserve">. </w:t>
      </w:r>
    </w:p>
    <w:p w14:paraId="7A410372" w14:textId="1EBE1973" w:rsidR="00253553" w:rsidRDefault="00AC0E48" w:rsidP="008D3924">
      <w:pPr>
        <w:pStyle w:val="Lijstalinea"/>
        <w:numPr>
          <w:ilvl w:val="2"/>
          <w:numId w:val="34"/>
        </w:numPr>
        <w:spacing w:line="276" w:lineRule="auto"/>
        <w:rPr>
          <w:rFonts w:ascii="Verdana" w:hAnsi="Verdana"/>
          <w:sz w:val="19"/>
          <w:szCs w:val="19"/>
        </w:rPr>
      </w:pPr>
      <w:r>
        <w:rPr>
          <w:rFonts w:ascii="Verdana" w:hAnsi="Verdana"/>
          <w:sz w:val="19"/>
          <w:szCs w:val="19"/>
        </w:rPr>
        <w:t xml:space="preserve">Een bijzonder aandachtspunt bij de realisatie van </w:t>
      </w:r>
      <w:r w:rsidR="00BE01E8">
        <w:rPr>
          <w:rFonts w:ascii="Verdana" w:hAnsi="Verdana"/>
          <w:sz w:val="19"/>
          <w:szCs w:val="19"/>
        </w:rPr>
        <w:t xml:space="preserve">nieuwe </w:t>
      </w:r>
      <w:r>
        <w:rPr>
          <w:rFonts w:ascii="Verdana" w:hAnsi="Verdana"/>
          <w:sz w:val="19"/>
          <w:szCs w:val="19"/>
        </w:rPr>
        <w:t xml:space="preserve">woonzorgvormen </w:t>
      </w:r>
      <w:r w:rsidR="00BE01E8">
        <w:rPr>
          <w:rFonts w:ascii="Verdana" w:hAnsi="Verdana"/>
          <w:sz w:val="19"/>
          <w:szCs w:val="19"/>
        </w:rPr>
        <w:t>is de all-inclusive betaalbaarheid</w:t>
      </w:r>
      <w:r w:rsidR="009102A1">
        <w:rPr>
          <w:rFonts w:ascii="Verdana" w:hAnsi="Verdana"/>
          <w:sz w:val="19"/>
          <w:szCs w:val="19"/>
        </w:rPr>
        <w:t>.</w:t>
      </w:r>
    </w:p>
    <w:p w14:paraId="5448E57B" w14:textId="3077EAFA" w:rsidR="00C00776" w:rsidRDefault="001E3787" w:rsidP="00C00776">
      <w:pPr>
        <w:pStyle w:val="Lijstalinea"/>
        <w:numPr>
          <w:ilvl w:val="1"/>
          <w:numId w:val="34"/>
        </w:numPr>
        <w:spacing w:line="276" w:lineRule="auto"/>
        <w:rPr>
          <w:rFonts w:ascii="Verdana" w:hAnsi="Verdana"/>
          <w:sz w:val="19"/>
          <w:szCs w:val="19"/>
        </w:rPr>
      </w:pPr>
      <w:r w:rsidRPr="001E3787">
        <w:rPr>
          <w:rFonts w:ascii="Verdana" w:hAnsi="Verdana"/>
          <w:sz w:val="19"/>
          <w:szCs w:val="19"/>
        </w:rPr>
        <w:t>In de lijn van reeds ingezet beleid willen wij de kwetsbare</w:t>
      </w:r>
      <w:r w:rsidR="00572923">
        <w:rPr>
          <w:rFonts w:ascii="Verdana" w:hAnsi="Verdana"/>
          <w:sz w:val="19"/>
          <w:szCs w:val="19"/>
        </w:rPr>
        <w:t xml:space="preserve"> ouderen</w:t>
      </w:r>
      <w:r w:rsidRPr="001E3787">
        <w:rPr>
          <w:rFonts w:ascii="Verdana" w:hAnsi="Verdana"/>
          <w:sz w:val="19"/>
          <w:szCs w:val="19"/>
        </w:rPr>
        <w:t xml:space="preserve"> in staat stellen om zolang als het kan </w:t>
      </w:r>
      <w:r w:rsidR="0047079A" w:rsidRPr="008D3924">
        <w:rPr>
          <w:rFonts w:ascii="Verdana" w:hAnsi="Verdana"/>
          <w:b/>
          <w:bCs/>
          <w:sz w:val="19"/>
          <w:szCs w:val="19"/>
        </w:rPr>
        <w:t>"T</w:t>
      </w:r>
      <w:r w:rsidRPr="008D3924">
        <w:rPr>
          <w:rFonts w:ascii="Verdana" w:hAnsi="Verdana"/>
          <w:b/>
          <w:bCs/>
          <w:sz w:val="19"/>
          <w:szCs w:val="19"/>
        </w:rPr>
        <w:t>huis</w:t>
      </w:r>
      <w:r w:rsidR="0047079A" w:rsidRPr="008D3924">
        <w:rPr>
          <w:rFonts w:ascii="Verdana" w:hAnsi="Verdana"/>
          <w:b/>
          <w:bCs/>
          <w:sz w:val="19"/>
          <w:szCs w:val="19"/>
        </w:rPr>
        <w:t>”</w:t>
      </w:r>
      <w:r w:rsidRPr="001E3787">
        <w:rPr>
          <w:rFonts w:ascii="Verdana" w:hAnsi="Verdana"/>
          <w:sz w:val="19"/>
          <w:szCs w:val="19"/>
        </w:rPr>
        <w:t xml:space="preserve"> in de eigen woning in de vertrouwde omgeving te laten verblijven</w:t>
      </w:r>
      <w:r w:rsidR="003E6E83">
        <w:rPr>
          <w:rFonts w:ascii="Verdana" w:hAnsi="Verdana"/>
          <w:sz w:val="19"/>
          <w:szCs w:val="19"/>
        </w:rPr>
        <w:t xml:space="preserve">. Daartoe zetten we in samenspraak met </w:t>
      </w:r>
      <w:r w:rsidR="00DE04F3">
        <w:rPr>
          <w:rFonts w:ascii="Verdana" w:hAnsi="Verdana"/>
          <w:sz w:val="19"/>
          <w:szCs w:val="19"/>
        </w:rPr>
        <w:t>zorgkantoor en -verzekeraars</w:t>
      </w:r>
      <w:r w:rsidRPr="001E3787">
        <w:rPr>
          <w:rFonts w:ascii="Verdana" w:hAnsi="Verdana"/>
          <w:sz w:val="19"/>
          <w:szCs w:val="19"/>
        </w:rPr>
        <w:t xml:space="preserve"> preventie, mantelzorgondersteuning</w:t>
      </w:r>
      <w:r w:rsidR="00BB6023">
        <w:rPr>
          <w:rFonts w:ascii="Verdana" w:hAnsi="Verdana"/>
          <w:sz w:val="19"/>
          <w:szCs w:val="19"/>
        </w:rPr>
        <w:t>,</w:t>
      </w:r>
      <w:r w:rsidRPr="001E3787">
        <w:rPr>
          <w:rFonts w:ascii="Verdana" w:hAnsi="Verdana"/>
          <w:sz w:val="19"/>
          <w:szCs w:val="19"/>
        </w:rPr>
        <w:t xml:space="preserve"> </w:t>
      </w:r>
      <w:r w:rsidR="007E5473">
        <w:rPr>
          <w:rFonts w:ascii="Verdana" w:hAnsi="Verdana"/>
          <w:sz w:val="19"/>
          <w:szCs w:val="19"/>
        </w:rPr>
        <w:t>re</w:t>
      </w:r>
      <w:r w:rsidRPr="001E3787">
        <w:rPr>
          <w:rFonts w:ascii="Verdana" w:hAnsi="Verdana"/>
          <w:sz w:val="19"/>
          <w:szCs w:val="19"/>
        </w:rPr>
        <w:t>ablement</w:t>
      </w:r>
      <w:r w:rsidR="00DE04F3">
        <w:rPr>
          <w:rFonts w:ascii="Verdana" w:hAnsi="Verdana"/>
          <w:sz w:val="19"/>
          <w:szCs w:val="19"/>
        </w:rPr>
        <w:t xml:space="preserve"> </w:t>
      </w:r>
      <w:r w:rsidR="00E83CAF">
        <w:rPr>
          <w:rFonts w:ascii="Verdana" w:hAnsi="Verdana"/>
          <w:sz w:val="19"/>
          <w:szCs w:val="19"/>
        </w:rPr>
        <w:t xml:space="preserve">en het gebruik van zorgtechnologie </w:t>
      </w:r>
      <w:r w:rsidR="00DE04F3">
        <w:rPr>
          <w:rFonts w:ascii="Verdana" w:hAnsi="Verdana"/>
          <w:sz w:val="19"/>
          <w:szCs w:val="19"/>
        </w:rPr>
        <w:t>in</w:t>
      </w:r>
      <w:r w:rsidRPr="001E3787">
        <w:rPr>
          <w:rFonts w:ascii="Verdana" w:hAnsi="Verdana"/>
          <w:sz w:val="19"/>
          <w:szCs w:val="19"/>
        </w:rPr>
        <w:t xml:space="preserve">. </w:t>
      </w:r>
      <w:r w:rsidR="001E6C97">
        <w:rPr>
          <w:rFonts w:ascii="Verdana" w:hAnsi="Verdana"/>
          <w:sz w:val="19"/>
          <w:szCs w:val="19"/>
        </w:rPr>
        <w:br/>
      </w:r>
      <w:r w:rsidR="00560B1A">
        <w:rPr>
          <w:rFonts w:ascii="Verdana" w:hAnsi="Verdana"/>
          <w:sz w:val="19"/>
          <w:szCs w:val="19"/>
        </w:rPr>
        <w:t>Wij monitoren ontwikkelingen in relatie tot kostenontwikkelin</w:t>
      </w:r>
      <w:r w:rsidR="005E380A">
        <w:rPr>
          <w:rFonts w:ascii="Verdana" w:hAnsi="Verdana"/>
          <w:sz w:val="19"/>
          <w:szCs w:val="19"/>
        </w:rPr>
        <w:t xml:space="preserve">g en de impact daarvan op het Wmo budget. </w:t>
      </w:r>
      <w:r w:rsidRPr="001E3787">
        <w:rPr>
          <w:rFonts w:ascii="Verdana" w:hAnsi="Verdana"/>
          <w:sz w:val="19"/>
          <w:szCs w:val="19"/>
        </w:rPr>
        <w:t xml:space="preserve">Als omslagpunten bereikt zijn en opgeschaald moet worden, </w:t>
      </w:r>
      <w:r w:rsidR="00A2450D">
        <w:rPr>
          <w:rFonts w:ascii="Verdana" w:hAnsi="Verdana"/>
          <w:sz w:val="19"/>
          <w:szCs w:val="19"/>
        </w:rPr>
        <w:t>dienen</w:t>
      </w:r>
      <w:r w:rsidR="00AE56BD">
        <w:rPr>
          <w:rFonts w:ascii="Verdana" w:hAnsi="Verdana"/>
          <w:sz w:val="19"/>
          <w:szCs w:val="19"/>
        </w:rPr>
        <w:t xml:space="preserve"> </w:t>
      </w:r>
      <w:r w:rsidRPr="001E3787">
        <w:rPr>
          <w:rFonts w:ascii="Verdana" w:hAnsi="Verdana"/>
          <w:sz w:val="19"/>
          <w:szCs w:val="19"/>
        </w:rPr>
        <w:t>betaalbar</w:t>
      </w:r>
      <w:r w:rsidR="00A2450D">
        <w:rPr>
          <w:rFonts w:ascii="Verdana" w:hAnsi="Verdana"/>
          <w:sz w:val="19"/>
          <w:szCs w:val="19"/>
        </w:rPr>
        <w:t>e</w:t>
      </w:r>
      <w:r w:rsidRPr="001E3787">
        <w:rPr>
          <w:rFonts w:ascii="Verdana" w:hAnsi="Verdana"/>
          <w:sz w:val="19"/>
          <w:szCs w:val="19"/>
        </w:rPr>
        <w:t xml:space="preserve"> woonzorg alternatie</w:t>
      </w:r>
      <w:r w:rsidR="00A2450D">
        <w:rPr>
          <w:rFonts w:ascii="Verdana" w:hAnsi="Verdana"/>
          <w:sz w:val="19"/>
          <w:szCs w:val="19"/>
        </w:rPr>
        <w:t>ven beschikbaar te zijn</w:t>
      </w:r>
      <w:r w:rsidRPr="001E3787">
        <w:rPr>
          <w:rFonts w:ascii="Verdana" w:hAnsi="Verdana"/>
          <w:sz w:val="19"/>
          <w:szCs w:val="19"/>
        </w:rPr>
        <w:t>. Hierdoor kan vanuit woningmarktperspectief doorstroming plaatsvinden en daarnaast wordt zorgscheefwonen voorkomen</w:t>
      </w:r>
      <w:r w:rsidR="003F33EA">
        <w:rPr>
          <w:rFonts w:ascii="Verdana" w:hAnsi="Verdana"/>
          <w:sz w:val="19"/>
          <w:szCs w:val="19"/>
        </w:rPr>
        <w:t>.</w:t>
      </w:r>
    </w:p>
    <w:p w14:paraId="10743011" w14:textId="3F0B4B40" w:rsidR="00A64676" w:rsidRPr="00133468" w:rsidRDefault="00C00776" w:rsidP="00A64676">
      <w:pPr>
        <w:pStyle w:val="Lijstalinea"/>
        <w:numPr>
          <w:ilvl w:val="1"/>
          <w:numId w:val="34"/>
        </w:numPr>
        <w:spacing w:line="276" w:lineRule="auto"/>
        <w:rPr>
          <w:rStyle w:val="cf01"/>
          <w:rFonts w:ascii="Verdana" w:hAnsi="Verdana" w:cstheme="minorBidi"/>
          <w:color w:val="auto"/>
          <w:sz w:val="19"/>
          <w:szCs w:val="19"/>
        </w:rPr>
      </w:pPr>
      <w:r w:rsidRPr="00133468">
        <w:rPr>
          <w:rStyle w:val="cf01"/>
          <w:rFonts w:ascii="Verdana" w:hAnsi="Verdana"/>
          <w:color w:val="auto"/>
          <w:sz w:val="19"/>
          <w:szCs w:val="19"/>
        </w:rPr>
        <w:t>Bij de inricht</w:t>
      </w:r>
      <w:r w:rsidR="006678CC" w:rsidRPr="00133468">
        <w:rPr>
          <w:rStyle w:val="cf01"/>
          <w:rFonts w:ascii="Verdana" w:hAnsi="Verdana"/>
          <w:color w:val="auto"/>
          <w:sz w:val="19"/>
          <w:szCs w:val="19"/>
        </w:rPr>
        <w:t>ing</w:t>
      </w:r>
      <w:r w:rsidRPr="00133468">
        <w:rPr>
          <w:rStyle w:val="cf01"/>
          <w:rFonts w:ascii="Verdana" w:hAnsi="Verdana"/>
          <w:color w:val="auto"/>
          <w:sz w:val="19"/>
          <w:szCs w:val="19"/>
        </w:rPr>
        <w:t xml:space="preserve"> van de woonzorgzone</w:t>
      </w:r>
      <w:r w:rsidR="000910A8">
        <w:rPr>
          <w:rStyle w:val="cf01"/>
          <w:rFonts w:ascii="Verdana" w:hAnsi="Verdana"/>
          <w:color w:val="auto"/>
          <w:sz w:val="19"/>
          <w:szCs w:val="19"/>
        </w:rPr>
        <w:t>s</w:t>
      </w:r>
      <w:r w:rsidRPr="00133468">
        <w:rPr>
          <w:rStyle w:val="cf01"/>
          <w:rFonts w:ascii="Verdana" w:hAnsi="Verdana"/>
          <w:color w:val="auto"/>
          <w:sz w:val="19"/>
          <w:szCs w:val="19"/>
        </w:rPr>
        <w:t xml:space="preserve"> </w:t>
      </w:r>
      <w:r w:rsidR="00D562AF" w:rsidRPr="00133468">
        <w:rPr>
          <w:rStyle w:val="cf01"/>
          <w:rFonts w:ascii="Verdana" w:hAnsi="Verdana"/>
          <w:color w:val="auto"/>
          <w:sz w:val="19"/>
          <w:szCs w:val="19"/>
        </w:rPr>
        <w:t>wil de gemeente inzetten</w:t>
      </w:r>
      <w:r w:rsidRPr="00133468">
        <w:rPr>
          <w:rStyle w:val="cf01"/>
          <w:rFonts w:ascii="Verdana" w:hAnsi="Verdana"/>
          <w:color w:val="auto"/>
          <w:sz w:val="19"/>
          <w:szCs w:val="19"/>
        </w:rPr>
        <w:t xml:space="preserve"> op het zo lang mogelijk vitaal en zelfredzaam houden van de bevolking. Dat betekent o</w:t>
      </w:r>
      <w:r w:rsidR="00D562AF" w:rsidRPr="00133468">
        <w:rPr>
          <w:rStyle w:val="cf01"/>
          <w:rFonts w:ascii="Verdana" w:hAnsi="Verdana"/>
          <w:color w:val="auto"/>
          <w:sz w:val="19"/>
          <w:szCs w:val="19"/>
        </w:rPr>
        <w:t>nder andere</w:t>
      </w:r>
      <w:r w:rsidRPr="00133468">
        <w:rPr>
          <w:rStyle w:val="cf01"/>
          <w:rFonts w:ascii="Verdana" w:hAnsi="Verdana"/>
          <w:color w:val="auto"/>
          <w:sz w:val="19"/>
          <w:szCs w:val="19"/>
        </w:rPr>
        <w:t xml:space="preserve"> dat </w:t>
      </w:r>
      <w:r w:rsidR="00D562AF" w:rsidRPr="00133468">
        <w:rPr>
          <w:rStyle w:val="cf01"/>
          <w:rFonts w:ascii="Verdana" w:hAnsi="Verdana"/>
          <w:color w:val="auto"/>
          <w:sz w:val="19"/>
          <w:szCs w:val="19"/>
        </w:rPr>
        <w:t>de inwoners</w:t>
      </w:r>
      <w:r w:rsidRPr="00133468">
        <w:rPr>
          <w:rStyle w:val="cf01"/>
          <w:rFonts w:ascii="Verdana" w:hAnsi="Verdana"/>
          <w:color w:val="auto"/>
          <w:sz w:val="19"/>
          <w:szCs w:val="19"/>
        </w:rPr>
        <w:t xml:space="preserve"> moeten worden uitgedaagd om lichamelijk actief te </w:t>
      </w:r>
      <w:r w:rsidR="00932EAC" w:rsidRPr="00133468">
        <w:rPr>
          <w:rStyle w:val="cf01"/>
          <w:rFonts w:ascii="Verdana" w:hAnsi="Verdana"/>
          <w:color w:val="auto"/>
          <w:sz w:val="19"/>
          <w:szCs w:val="19"/>
        </w:rPr>
        <w:t xml:space="preserve">worden en te </w:t>
      </w:r>
      <w:r w:rsidRPr="00133468">
        <w:rPr>
          <w:rStyle w:val="cf01"/>
          <w:rFonts w:ascii="Verdana" w:hAnsi="Verdana"/>
          <w:color w:val="auto"/>
          <w:sz w:val="19"/>
          <w:szCs w:val="19"/>
        </w:rPr>
        <w:t>blijven. We weten uit onderzoek dat dit niet zo goed werkt via therapie of bijvoorbeeld fitnesstoestellen, maar veel beter als bewegen geïntegreerd wordt in zogeheten betekenisvolle activiteiten, denk aan tuinieren met bakken op hoogte, zodat men niet hoeft te bukken maar ook de inrichting van paden die goed egaal zijn, pauzemogelijkheid hebben en uitnodigen om iedere dag een ommetje te maken en door bijv</w:t>
      </w:r>
      <w:r w:rsidR="007E1291" w:rsidRPr="00133468">
        <w:rPr>
          <w:rStyle w:val="cf01"/>
          <w:rFonts w:ascii="Verdana" w:hAnsi="Verdana"/>
          <w:color w:val="auto"/>
          <w:sz w:val="19"/>
          <w:szCs w:val="19"/>
        </w:rPr>
        <w:t>oorbeeld</w:t>
      </w:r>
      <w:r w:rsidRPr="00133468">
        <w:rPr>
          <w:rStyle w:val="cf01"/>
          <w:rFonts w:ascii="Verdana" w:hAnsi="Verdana"/>
          <w:color w:val="auto"/>
          <w:sz w:val="19"/>
          <w:szCs w:val="19"/>
        </w:rPr>
        <w:t xml:space="preserve"> dagelijkse activiteiten zoals boodschappen doen op beperkte afstand mogelijk te maken. Samen bewegen, zoals koersballen is ook een goede optie.</w:t>
      </w:r>
      <w:r w:rsidR="007E1291" w:rsidRPr="00133468">
        <w:rPr>
          <w:rStyle w:val="cf01"/>
          <w:rFonts w:ascii="Verdana" w:hAnsi="Verdana"/>
          <w:color w:val="auto"/>
          <w:sz w:val="19"/>
          <w:szCs w:val="19"/>
        </w:rPr>
        <w:t xml:space="preserve"> Dit geldt </w:t>
      </w:r>
      <w:r w:rsidR="00A64676" w:rsidRPr="00133468">
        <w:rPr>
          <w:rStyle w:val="cf01"/>
          <w:rFonts w:ascii="Verdana" w:hAnsi="Verdana"/>
          <w:color w:val="auto"/>
          <w:sz w:val="19"/>
          <w:szCs w:val="19"/>
        </w:rPr>
        <w:t>trouwens niet alleen voor ouderen maar voor de gehele bevolking.</w:t>
      </w:r>
    </w:p>
    <w:p w14:paraId="336DA239" w14:textId="6DC4CB86" w:rsidR="00C00776" w:rsidRPr="00133468" w:rsidRDefault="00C00776" w:rsidP="00091368">
      <w:pPr>
        <w:pStyle w:val="Lijstalinea"/>
        <w:numPr>
          <w:ilvl w:val="1"/>
          <w:numId w:val="34"/>
        </w:numPr>
        <w:spacing w:line="276" w:lineRule="auto"/>
        <w:rPr>
          <w:rFonts w:ascii="Verdana" w:hAnsi="Verdana"/>
          <w:sz w:val="19"/>
          <w:szCs w:val="19"/>
        </w:rPr>
      </w:pPr>
      <w:r w:rsidRPr="00133468">
        <w:rPr>
          <w:rStyle w:val="cf01"/>
          <w:rFonts w:ascii="Verdana" w:hAnsi="Verdana"/>
          <w:color w:val="auto"/>
          <w:sz w:val="19"/>
          <w:szCs w:val="19"/>
        </w:rPr>
        <w:t xml:space="preserve">Voor de </w:t>
      </w:r>
      <w:r w:rsidR="00A64676" w:rsidRPr="00133468">
        <w:rPr>
          <w:rStyle w:val="cf01"/>
          <w:rFonts w:ascii="Verdana" w:hAnsi="Verdana"/>
          <w:color w:val="auto"/>
          <w:sz w:val="19"/>
          <w:szCs w:val="19"/>
        </w:rPr>
        <w:t>kwetsbare</w:t>
      </w:r>
      <w:r w:rsidRPr="00133468">
        <w:rPr>
          <w:rStyle w:val="cf01"/>
          <w:rFonts w:ascii="Verdana" w:hAnsi="Verdana"/>
          <w:color w:val="auto"/>
          <w:sz w:val="19"/>
          <w:szCs w:val="19"/>
        </w:rPr>
        <w:t xml:space="preserve"> ouderen zullen er op termijn meer mogelijkheden voor dagopvang nodig zijn, om hen veiligheid te bieden en hun mantelzorgers niet verder te overbelasten met ‘oppassen’ of regelmatig moeten inspringen bij incidenten.</w:t>
      </w:r>
    </w:p>
    <w:p w14:paraId="41E4C91F" w14:textId="74AB65C4" w:rsidR="003F33EA" w:rsidRPr="008D3924" w:rsidRDefault="00E7218F" w:rsidP="00DF1B29">
      <w:pPr>
        <w:pStyle w:val="Lijstalinea"/>
        <w:numPr>
          <w:ilvl w:val="1"/>
          <w:numId w:val="34"/>
        </w:numPr>
        <w:spacing w:line="276" w:lineRule="auto"/>
        <w:rPr>
          <w:rFonts w:ascii="Verdana" w:hAnsi="Verdana"/>
          <w:sz w:val="19"/>
          <w:szCs w:val="19"/>
        </w:rPr>
      </w:pPr>
      <w:r w:rsidRPr="00133468">
        <w:rPr>
          <w:rFonts w:ascii="Verdana" w:hAnsi="Verdana"/>
          <w:sz w:val="19"/>
          <w:szCs w:val="19"/>
        </w:rPr>
        <w:t>Specifiek kunnen in de thuissituatie pre-mantelzorgwoningen worden gerealiseerd</w:t>
      </w:r>
      <w:r>
        <w:rPr>
          <w:rFonts w:ascii="Verdana" w:hAnsi="Verdana"/>
          <w:sz w:val="19"/>
          <w:szCs w:val="19"/>
        </w:rPr>
        <w:t>. Rekening houdende met</w:t>
      </w:r>
      <w:r w:rsidR="000450E7">
        <w:rPr>
          <w:rFonts w:ascii="Verdana" w:hAnsi="Verdana"/>
          <w:sz w:val="19"/>
          <w:szCs w:val="19"/>
        </w:rPr>
        <w:t xml:space="preserve"> de gestage toename van </w:t>
      </w:r>
      <w:r w:rsidR="00BB6023">
        <w:rPr>
          <w:rFonts w:ascii="Verdana" w:hAnsi="Verdana"/>
          <w:sz w:val="19"/>
          <w:szCs w:val="19"/>
        </w:rPr>
        <w:t>levensverwachting</w:t>
      </w:r>
      <w:r w:rsidR="00F74D16">
        <w:rPr>
          <w:rFonts w:ascii="Verdana" w:hAnsi="Verdana"/>
          <w:sz w:val="19"/>
          <w:szCs w:val="19"/>
        </w:rPr>
        <w:t xml:space="preserve"> en gezonde levensjaren conform de informatie van het RIVM stellen we hiervoor de leeftijd van 70 jaar als </w:t>
      </w:r>
      <w:r w:rsidR="00420A37">
        <w:rPr>
          <w:rFonts w:ascii="Verdana" w:hAnsi="Verdana"/>
          <w:sz w:val="19"/>
          <w:szCs w:val="19"/>
        </w:rPr>
        <w:t>ondergrens.</w:t>
      </w:r>
    </w:p>
    <w:p w14:paraId="242AA590" w14:textId="6DE0F918" w:rsidR="004359D3" w:rsidRDefault="00DF1B29" w:rsidP="009073FE">
      <w:pPr>
        <w:pStyle w:val="Lijstalinea"/>
        <w:numPr>
          <w:ilvl w:val="1"/>
          <w:numId w:val="34"/>
        </w:numPr>
        <w:spacing w:line="276" w:lineRule="auto"/>
        <w:rPr>
          <w:rFonts w:ascii="Verdana" w:hAnsi="Verdana"/>
          <w:sz w:val="19"/>
          <w:szCs w:val="19"/>
        </w:rPr>
      </w:pPr>
      <w:r>
        <w:rPr>
          <w:rFonts w:ascii="Verdana" w:hAnsi="Verdana"/>
          <w:sz w:val="19"/>
          <w:szCs w:val="19"/>
        </w:rPr>
        <w:t xml:space="preserve">De gebruikte </w:t>
      </w:r>
      <w:r w:rsidR="00D425CA">
        <w:rPr>
          <w:rFonts w:ascii="Verdana" w:hAnsi="Verdana"/>
          <w:sz w:val="19"/>
          <w:szCs w:val="19"/>
        </w:rPr>
        <w:t>typologie van woonzorgvormen</w:t>
      </w:r>
      <w:r>
        <w:rPr>
          <w:rFonts w:ascii="Verdana" w:hAnsi="Verdana"/>
          <w:sz w:val="19"/>
          <w:szCs w:val="19"/>
        </w:rPr>
        <w:t xml:space="preserve"> (“Thuis”, “tussenvoorzieningen” en </w:t>
      </w:r>
      <w:r w:rsidR="00F34885">
        <w:rPr>
          <w:rFonts w:ascii="Verdana" w:hAnsi="Verdana"/>
          <w:sz w:val="19"/>
          <w:szCs w:val="19"/>
        </w:rPr>
        <w:t>“intramuraal”)</w:t>
      </w:r>
      <w:r w:rsidR="00D425CA">
        <w:rPr>
          <w:rFonts w:ascii="Verdana" w:hAnsi="Verdana"/>
          <w:sz w:val="19"/>
          <w:szCs w:val="19"/>
        </w:rPr>
        <w:t xml:space="preserve"> willen we niet rigide benaderen</w:t>
      </w:r>
      <w:r w:rsidR="00E20FCD">
        <w:rPr>
          <w:rFonts w:ascii="Verdana" w:hAnsi="Verdana"/>
          <w:sz w:val="19"/>
          <w:szCs w:val="19"/>
        </w:rPr>
        <w:t>. In het kader van vernieuwing en innovatie</w:t>
      </w:r>
      <w:r w:rsidR="00281F6A">
        <w:rPr>
          <w:rFonts w:ascii="Verdana" w:hAnsi="Verdana"/>
          <w:sz w:val="19"/>
          <w:szCs w:val="19"/>
        </w:rPr>
        <w:t xml:space="preserve"> staan we open voor mantelzorgwoningen</w:t>
      </w:r>
      <w:r w:rsidR="00107748">
        <w:rPr>
          <w:rFonts w:ascii="Verdana" w:hAnsi="Verdana"/>
          <w:sz w:val="19"/>
          <w:szCs w:val="19"/>
        </w:rPr>
        <w:t xml:space="preserve">, knarrenhofjes, (leefstijl </w:t>
      </w:r>
      <w:r w:rsidR="00420A37">
        <w:rPr>
          <w:rFonts w:ascii="Verdana" w:hAnsi="Verdana"/>
          <w:sz w:val="19"/>
          <w:szCs w:val="19"/>
        </w:rPr>
        <w:t>georiënteerde</w:t>
      </w:r>
      <w:r w:rsidR="00107748">
        <w:rPr>
          <w:rFonts w:ascii="Verdana" w:hAnsi="Verdana"/>
          <w:sz w:val="19"/>
          <w:szCs w:val="19"/>
        </w:rPr>
        <w:t xml:space="preserve">) woongroepen binnen complexen, Thuis </w:t>
      </w:r>
      <w:proofErr w:type="spellStart"/>
      <w:r w:rsidR="00107748">
        <w:rPr>
          <w:rFonts w:ascii="Verdana" w:hAnsi="Verdana"/>
          <w:sz w:val="19"/>
          <w:szCs w:val="19"/>
        </w:rPr>
        <w:t>Thuis</w:t>
      </w:r>
      <w:proofErr w:type="spellEnd"/>
      <w:r w:rsidR="00107748">
        <w:rPr>
          <w:rFonts w:ascii="Verdana" w:hAnsi="Verdana"/>
          <w:sz w:val="19"/>
          <w:szCs w:val="19"/>
        </w:rPr>
        <w:t xml:space="preserve"> concepten, </w:t>
      </w:r>
      <w:proofErr w:type="spellStart"/>
      <w:r w:rsidR="00107748">
        <w:rPr>
          <w:rFonts w:ascii="Verdana" w:hAnsi="Verdana"/>
          <w:sz w:val="19"/>
          <w:szCs w:val="19"/>
        </w:rPr>
        <w:t>meergeneratiewoningen</w:t>
      </w:r>
      <w:proofErr w:type="spellEnd"/>
      <w:r w:rsidR="00107748">
        <w:rPr>
          <w:rFonts w:ascii="Verdana" w:hAnsi="Verdana"/>
          <w:sz w:val="19"/>
          <w:szCs w:val="19"/>
        </w:rPr>
        <w:t>, co-</w:t>
      </w:r>
      <w:proofErr w:type="spellStart"/>
      <w:r w:rsidR="00107748">
        <w:rPr>
          <w:rFonts w:ascii="Verdana" w:hAnsi="Verdana"/>
          <w:sz w:val="19"/>
          <w:szCs w:val="19"/>
        </w:rPr>
        <w:t>housing</w:t>
      </w:r>
      <w:proofErr w:type="spellEnd"/>
      <w:r w:rsidR="00107748">
        <w:rPr>
          <w:rFonts w:ascii="Verdana" w:hAnsi="Verdana"/>
          <w:sz w:val="19"/>
          <w:szCs w:val="19"/>
        </w:rPr>
        <w:t xml:space="preserve"> en</w:t>
      </w:r>
      <w:r w:rsidR="00F34885">
        <w:rPr>
          <w:rFonts w:ascii="Verdana" w:hAnsi="Verdana"/>
          <w:sz w:val="19"/>
          <w:szCs w:val="19"/>
        </w:rPr>
        <w:t xml:space="preserve"> andere mengvormen</w:t>
      </w:r>
      <w:r w:rsidR="00107748">
        <w:rPr>
          <w:rFonts w:ascii="Verdana" w:hAnsi="Verdana"/>
          <w:sz w:val="19"/>
          <w:szCs w:val="19"/>
        </w:rPr>
        <w:t>.</w:t>
      </w:r>
    </w:p>
    <w:p w14:paraId="07810FC7" w14:textId="77777777" w:rsidR="007B4F66" w:rsidRDefault="007B4F66" w:rsidP="007B4F66">
      <w:pPr>
        <w:pStyle w:val="Lijstalinea"/>
        <w:spacing w:line="276" w:lineRule="auto"/>
        <w:ind w:left="1080"/>
        <w:rPr>
          <w:rFonts w:ascii="Verdana" w:hAnsi="Verdana"/>
          <w:sz w:val="19"/>
          <w:szCs w:val="19"/>
        </w:rPr>
      </w:pPr>
    </w:p>
    <w:p w14:paraId="24FC43AC" w14:textId="2965FC69" w:rsidR="007B4F66" w:rsidRDefault="007B4F66" w:rsidP="007B4F66">
      <w:pPr>
        <w:pStyle w:val="Lijstalinea"/>
        <w:spacing w:line="276" w:lineRule="auto"/>
        <w:ind w:left="1080"/>
        <w:rPr>
          <w:rFonts w:ascii="Verdana" w:hAnsi="Verdana"/>
          <w:sz w:val="19"/>
          <w:szCs w:val="19"/>
        </w:rPr>
      </w:pPr>
    </w:p>
    <w:p w14:paraId="240844E2" w14:textId="02EAD60F" w:rsidR="00516F65" w:rsidRPr="008D3924" w:rsidRDefault="00002AD5" w:rsidP="008D3924">
      <w:pPr>
        <w:spacing w:line="276" w:lineRule="auto"/>
        <w:rPr>
          <w:rFonts w:ascii="Verdana" w:hAnsi="Verdana"/>
          <w:sz w:val="19"/>
          <w:szCs w:val="19"/>
        </w:rPr>
      </w:pPr>
      <w:r>
        <w:rPr>
          <w:rFonts w:ascii="Verdana" w:hAnsi="Verdana"/>
          <w:sz w:val="19"/>
          <w:szCs w:val="19"/>
        </w:rPr>
        <w:t xml:space="preserve">Onderstaand is </w:t>
      </w:r>
      <w:r w:rsidR="008B22A5">
        <w:rPr>
          <w:rFonts w:ascii="Verdana" w:hAnsi="Verdana"/>
          <w:sz w:val="19"/>
          <w:szCs w:val="19"/>
        </w:rPr>
        <w:t xml:space="preserve">een eerste contourenschets van </w:t>
      </w:r>
      <w:r>
        <w:rPr>
          <w:rFonts w:ascii="Verdana" w:hAnsi="Verdana"/>
          <w:sz w:val="19"/>
          <w:szCs w:val="19"/>
        </w:rPr>
        <w:t xml:space="preserve">de woonzorgzonering voor </w:t>
      </w:r>
      <w:r w:rsidR="008B22A5">
        <w:rPr>
          <w:rFonts w:ascii="Verdana" w:hAnsi="Verdana"/>
          <w:sz w:val="19"/>
          <w:szCs w:val="19"/>
        </w:rPr>
        <w:t>onze gemeente uitge</w:t>
      </w:r>
      <w:r w:rsidR="006F38D3">
        <w:rPr>
          <w:rFonts w:ascii="Verdana" w:hAnsi="Verdana"/>
          <w:sz w:val="19"/>
          <w:szCs w:val="19"/>
        </w:rPr>
        <w:t>werkt vanuit het perspectief ouderenzorg. Dit is de basis voor verdere uitwerking</w:t>
      </w:r>
      <w:r w:rsidR="00D065D2">
        <w:rPr>
          <w:rFonts w:ascii="Verdana" w:hAnsi="Verdana"/>
          <w:sz w:val="19"/>
          <w:szCs w:val="19"/>
        </w:rPr>
        <w:t xml:space="preserve"> </w:t>
      </w:r>
      <w:r w:rsidR="00A852F8">
        <w:rPr>
          <w:rFonts w:ascii="Verdana" w:hAnsi="Verdana"/>
          <w:sz w:val="19"/>
          <w:szCs w:val="19"/>
        </w:rPr>
        <w:t>bij de uitvoering van onderhavige woonzorgvisie.</w:t>
      </w:r>
      <w:r>
        <w:rPr>
          <w:rFonts w:ascii="Verdana" w:hAnsi="Verdana"/>
          <w:sz w:val="19"/>
          <w:szCs w:val="19"/>
        </w:rPr>
        <w:t xml:space="preserve"> </w:t>
      </w:r>
    </w:p>
    <w:p w14:paraId="035D2895" w14:textId="77F38E1F" w:rsidR="00420A37" w:rsidRDefault="00420A37" w:rsidP="00420A37">
      <w:pPr>
        <w:spacing w:line="276" w:lineRule="auto"/>
        <w:rPr>
          <w:rFonts w:ascii="Verdana" w:hAnsi="Verdana"/>
          <w:sz w:val="19"/>
          <w:szCs w:val="19"/>
        </w:rPr>
      </w:pPr>
    </w:p>
    <w:p w14:paraId="64A1E232" w14:textId="78AFEF3B" w:rsidR="00420A37" w:rsidRDefault="00420A37" w:rsidP="00420A37">
      <w:pPr>
        <w:spacing w:line="276" w:lineRule="auto"/>
        <w:rPr>
          <w:rFonts w:ascii="Verdana" w:hAnsi="Verdana"/>
          <w:sz w:val="19"/>
          <w:szCs w:val="19"/>
        </w:rPr>
      </w:pPr>
      <w:r>
        <w:rPr>
          <w:rFonts w:ascii="Verdana" w:hAnsi="Verdana"/>
          <w:sz w:val="19"/>
          <w:szCs w:val="19"/>
        </w:rPr>
        <w:t>Fi</w:t>
      </w:r>
      <w:r w:rsidR="001543BB">
        <w:rPr>
          <w:rFonts w:ascii="Verdana" w:hAnsi="Verdana"/>
          <w:sz w:val="19"/>
          <w:szCs w:val="19"/>
        </w:rPr>
        <w:t xml:space="preserve">guur </w:t>
      </w:r>
      <w:r w:rsidR="00B53AA0">
        <w:rPr>
          <w:rFonts w:ascii="Verdana" w:hAnsi="Verdana"/>
          <w:sz w:val="19"/>
          <w:szCs w:val="19"/>
        </w:rPr>
        <w:t>- kapstok</w:t>
      </w:r>
      <w:r w:rsidR="001543BB">
        <w:rPr>
          <w:rFonts w:ascii="Verdana" w:hAnsi="Verdana"/>
          <w:sz w:val="19"/>
          <w:szCs w:val="19"/>
        </w:rPr>
        <w:t xml:space="preserve"> woonzorgzonering gemeente Stein</w:t>
      </w:r>
    </w:p>
    <w:p w14:paraId="427852E4" w14:textId="77777777" w:rsidR="001543BB" w:rsidRDefault="001543BB" w:rsidP="00420A37">
      <w:pPr>
        <w:spacing w:line="276" w:lineRule="auto"/>
        <w:rPr>
          <w:rFonts w:ascii="Verdana" w:hAnsi="Verdana"/>
          <w:sz w:val="19"/>
          <w:szCs w:val="19"/>
        </w:rPr>
      </w:pPr>
    </w:p>
    <w:p w14:paraId="30EB94BE" w14:textId="77777777" w:rsidR="001543BB" w:rsidRPr="008D3924" w:rsidRDefault="001543BB" w:rsidP="008D3924">
      <w:pPr>
        <w:spacing w:line="276" w:lineRule="auto"/>
        <w:rPr>
          <w:rFonts w:ascii="Verdana" w:hAnsi="Verdana"/>
          <w:sz w:val="19"/>
          <w:szCs w:val="19"/>
        </w:rPr>
      </w:pPr>
    </w:p>
    <w:p w14:paraId="5006D4E6" w14:textId="26874B25" w:rsidR="00930F74" w:rsidRDefault="00DC03B4" w:rsidP="009073FE">
      <w:pPr>
        <w:spacing w:line="276" w:lineRule="auto"/>
        <w:rPr>
          <w:rFonts w:ascii="Verdana" w:hAnsi="Verdana"/>
          <w:sz w:val="19"/>
          <w:szCs w:val="19"/>
        </w:rPr>
      </w:pPr>
      <w:r>
        <w:rPr>
          <w:rFonts w:ascii="Calibri" w:hAnsi="Calibri" w:cs="Calibri"/>
          <w:noProof/>
          <w:sz w:val="22"/>
          <w:szCs w:val="22"/>
        </w:rPr>
        <w:drawing>
          <wp:inline distT="0" distB="0" distL="0" distR="0" wp14:anchorId="7FA62894" wp14:editId="49F6DED9">
            <wp:extent cx="6120765" cy="6276975"/>
            <wp:effectExtent l="0" t="0" r="0" b="9525"/>
            <wp:docPr id="107810670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120765" cy="6276975"/>
                    </a:xfrm>
                    <a:prstGeom prst="rect">
                      <a:avLst/>
                    </a:prstGeom>
                    <a:noFill/>
                    <a:ln>
                      <a:noFill/>
                    </a:ln>
                  </pic:spPr>
                </pic:pic>
              </a:graphicData>
            </a:graphic>
          </wp:inline>
        </w:drawing>
      </w:r>
    </w:p>
    <w:p w14:paraId="792FC532" w14:textId="77777777" w:rsidR="00A852F8" w:rsidRDefault="00A852F8" w:rsidP="009073FE">
      <w:pPr>
        <w:spacing w:line="276" w:lineRule="auto"/>
        <w:rPr>
          <w:rFonts w:ascii="Verdana" w:hAnsi="Verdana"/>
          <w:sz w:val="19"/>
          <w:szCs w:val="19"/>
        </w:rPr>
      </w:pPr>
    </w:p>
    <w:p w14:paraId="606CD351" w14:textId="77777777" w:rsidR="00A852F8" w:rsidRDefault="00A852F8" w:rsidP="009073FE">
      <w:pPr>
        <w:spacing w:line="276" w:lineRule="auto"/>
        <w:rPr>
          <w:rFonts w:ascii="Verdana" w:hAnsi="Verdana"/>
          <w:sz w:val="19"/>
          <w:szCs w:val="19"/>
        </w:rPr>
      </w:pPr>
    </w:p>
    <w:p w14:paraId="23C14468" w14:textId="77777777" w:rsidR="008B621E" w:rsidRDefault="008B621E" w:rsidP="009073FE">
      <w:pPr>
        <w:spacing w:line="276" w:lineRule="auto"/>
        <w:rPr>
          <w:rFonts w:ascii="Verdana" w:hAnsi="Verdana"/>
          <w:sz w:val="19"/>
          <w:szCs w:val="19"/>
        </w:rPr>
      </w:pPr>
    </w:p>
    <w:p w14:paraId="27AC618D" w14:textId="77777777" w:rsidR="008B621E" w:rsidRDefault="008B621E" w:rsidP="009073FE">
      <w:pPr>
        <w:spacing w:line="276" w:lineRule="auto"/>
        <w:rPr>
          <w:rFonts w:ascii="Verdana" w:hAnsi="Verdana"/>
          <w:sz w:val="19"/>
          <w:szCs w:val="19"/>
        </w:rPr>
      </w:pPr>
    </w:p>
    <w:p w14:paraId="49933B83" w14:textId="77777777" w:rsidR="008B621E" w:rsidRDefault="008B621E" w:rsidP="009073FE">
      <w:pPr>
        <w:spacing w:line="276" w:lineRule="auto"/>
        <w:rPr>
          <w:rFonts w:ascii="Verdana" w:hAnsi="Verdana"/>
          <w:sz w:val="19"/>
          <w:szCs w:val="19"/>
        </w:rPr>
      </w:pPr>
    </w:p>
    <w:p w14:paraId="48BAAA0D" w14:textId="77777777" w:rsidR="00A852F8" w:rsidRDefault="00A852F8" w:rsidP="009073FE">
      <w:pPr>
        <w:spacing w:line="276" w:lineRule="auto"/>
        <w:rPr>
          <w:rFonts w:ascii="Verdana" w:hAnsi="Verdana"/>
          <w:sz w:val="19"/>
          <w:szCs w:val="19"/>
        </w:rPr>
      </w:pPr>
    </w:p>
    <w:p w14:paraId="710795A3" w14:textId="60E24662" w:rsidR="00930F74" w:rsidRDefault="00930F74" w:rsidP="009073FE">
      <w:pPr>
        <w:spacing w:line="276" w:lineRule="auto"/>
        <w:rPr>
          <w:rFonts w:ascii="Verdana" w:hAnsi="Verdana"/>
          <w:sz w:val="19"/>
          <w:szCs w:val="19"/>
        </w:rPr>
      </w:pPr>
    </w:p>
    <w:p w14:paraId="06301213" w14:textId="3E8F3BDD" w:rsidR="00B76D8E" w:rsidRPr="008D3924" w:rsidRDefault="00B76D8E" w:rsidP="00B76D8E">
      <w:pPr>
        <w:pStyle w:val="Lijstalinea"/>
        <w:numPr>
          <w:ilvl w:val="0"/>
          <w:numId w:val="34"/>
        </w:numPr>
        <w:spacing w:line="276" w:lineRule="auto"/>
        <w:rPr>
          <w:rFonts w:ascii="Verdana" w:hAnsi="Verdana"/>
          <w:b/>
          <w:bCs/>
          <w:sz w:val="19"/>
          <w:szCs w:val="19"/>
        </w:rPr>
      </w:pPr>
      <w:r w:rsidRPr="008D3924">
        <w:rPr>
          <w:rFonts w:ascii="Verdana" w:hAnsi="Verdana"/>
          <w:b/>
          <w:bCs/>
          <w:sz w:val="19"/>
          <w:szCs w:val="19"/>
        </w:rPr>
        <w:t xml:space="preserve">Actiepunten voor </w:t>
      </w:r>
      <w:r w:rsidR="00841A02">
        <w:rPr>
          <w:rFonts w:ascii="Verdana" w:hAnsi="Verdana"/>
          <w:b/>
          <w:bCs/>
          <w:sz w:val="19"/>
          <w:szCs w:val="19"/>
        </w:rPr>
        <w:t>de overige zorgdoelgroepen</w:t>
      </w:r>
      <w:r w:rsidR="00E12A7B">
        <w:rPr>
          <w:rFonts w:ascii="Verdana" w:hAnsi="Verdana"/>
          <w:b/>
          <w:bCs/>
          <w:sz w:val="19"/>
          <w:szCs w:val="19"/>
        </w:rPr>
        <w:t xml:space="preserve"> </w:t>
      </w:r>
    </w:p>
    <w:p w14:paraId="7D32261C" w14:textId="63E79D49" w:rsidR="00B76D8E" w:rsidRPr="001E3787" w:rsidRDefault="00B76D8E" w:rsidP="008D3924">
      <w:pPr>
        <w:pStyle w:val="Lijstalinea"/>
        <w:numPr>
          <w:ilvl w:val="1"/>
          <w:numId w:val="34"/>
        </w:numPr>
        <w:spacing w:line="276" w:lineRule="auto"/>
        <w:rPr>
          <w:rFonts w:ascii="Verdana" w:hAnsi="Verdana"/>
          <w:sz w:val="19"/>
          <w:szCs w:val="19"/>
        </w:rPr>
      </w:pPr>
      <w:r w:rsidRPr="001E3787">
        <w:rPr>
          <w:rFonts w:ascii="Verdana" w:hAnsi="Verdana"/>
          <w:sz w:val="19"/>
          <w:szCs w:val="19"/>
        </w:rPr>
        <w:t xml:space="preserve">Voor de doelgroep </w:t>
      </w:r>
      <w:r w:rsidRPr="001E3787">
        <w:rPr>
          <w:rFonts w:ascii="Verdana" w:hAnsi="Verdana"/>
          <w:b/>
          <w:bCs/>
          <w:sz w:val="19"/>
          <w:szCs w:val="19"/>
        </w:rPr>
        <w:t>beschermd wonen</w:t>
      </w:r>
      <w:r w:rsidRPr="001E3787">
        <w:rPr>
          <w:rFonts w:ascii="Verdana" w:hAnsi="Verdana"/>
          <w:sz w:val="19"/>
          <w:szCs w:val="19"/>
        </w:rPr>
        <w:t xml:space="preserve"> realiseren we huisvesting middels Housing volgens de principes van "Beschermd Thuis" en de regionale afspraken die we hierover maken. </w:t>
      </w:r>
      <w:r w:rsidR="0002318A">
        <w:rPr>
          <w:rFonts w:ascii="Verdana" w:hAnsi="Verdana"/>
          <w:sz w:val="19"/>
          <w:szCs w:val="19"/>
        </w:rPr>
        <w:t xml:space="preserve">Deze mensen zijn </w:t>
      </w:r>
      <w:r w:rsidR="00EE7BCC">
        <w:rPr>
          <w:rFonts w:ascii="Verdana" w:hAnsi="Verdana"/>
          <w:sz w:val="19"/>
          <w:szCs w:val="19"/>
        </w:rPr>
        <w:t xml:space="preserve">vaak alleenstaanden die zijn </w:t>
      </w:r>
      <w:r w:rsidR="0002318A">
        <w:rPr>
          <w:rFonts w:ascii="Verdana" w:hAnsi="Verdana"/>
          <w:sz w:val="19"/>
          <w:szCs w:val="19"/>
        </w:rPr>
        <w:t xml:space="preserve">aangewezen op een </w:t>
      </w:r>
      <w:r w:rsidR="00EE7BCC">
        <w:rPr>
          <w:rFonts w:ascii="Verdana" w:hAnsi="Verdana"/>
          <w:sz w:val="19"/>
          <w:szCs w:val="19"/>
        </w:rPr>
        <w:t xml:space="preserve">goedkope </w:t>
      </w:r>
      <w:r w:rsidR="0002318A">
        <w:rPr>
          <w:rFonts w:ascii="Verdana" w:hAnsi="Verdana"/>
          <w:sz w:val="19"/>
          <w:szCs w:val="19"/>
        </w:rPr>
        <w:t xml:space="preserve">sociale huurwoning. Ons doel is om voldoende en passend aanbod te bieden voor deze groepen, met in de wijken focus op draagkracht, </w:t>
      </w:r>
      <w:proofErr w:type="spellStart"/>
      <w:r w:rsidR="0002318A">
        <w:rPr>
          <w:rFonts w:ascii="Verdana" w:hAnsi="Verdana"/>
          <w:sz w:val="19"/>
          <w:szCs w:val="19"/>
        </w:rPr>
        <w:t>kansgelijkheid</w:t>
      </w:r>
      <w:proofErr w:type="spellEnd"/>
      <w:r w:rsidR="0002318A">
        <w:rPr>
          <w:rFonts w:ascii="Verdana" w:hAnsi="Verdana"/>
          <w:sz w:val="19"/>
          <w:szCs w:val="19"/>
        </w:rPr>
        <w:t xml:space="preserve"> en aandacht voor iedereen. Corporaties zorgen voor passende huisvesting</w:t>
      </w:r>
      <w:r w:rsidR="002A7D7D">
        <w:rPr>
          <w:rFonts w:ascii="Verdana" w:hAnsi="Verdana"/>
          <w:sz w:val="19"/>
          <w:szCs w:val="19"/>
        </w:rPr>
        <w:t>.</w:t>
      </w:r>
      <w:r w:rsidR="00435A4D">
        <w:rPr>
          <w:rFonts w:ascii="Verdana" w:hAnsi="Verdana"/>
          <w:sz w:val="19"/>
          <w:szCs w:val="19"/>
        </w:rPr>
        <w:t xml:space="preserve"> Uitgangspunt is hierbij dat steeds een maximaal percentage van de vrijkomende sociale huurwoningen voor deze </w:t>
      </w:r>
      <w:r w:rsidR="00B93B29">
        <w:rPr>
          <w:rFonts w:ascii="Verdana" w:hAnsi="Verdana"/>
          <w:sz w:val="19"/>
          <w:szCs w:val="19"/>
        </w:rPr>
        <w:t>doelgroep</w:t>
      </w:r>
      <w:r w:rsidR="00435A4D">
        <w:rPr>
          <w:rFonts w:ascii="Verdana" w:hAnsi="Verdana"/>
          <w:sz w:val="19"/>
          <w:szCs w:val="19"/>
        </w:rPr>
        <w:t xml:space="preserve"> ter beschikking wordt gesteld. Dit percentage wordt jaarlijks vastgelegd in de prestatieafspraken. Voor 2023 is het percentage vastgesteld op maximaal 15%</w:t>
      </w:r>
      <w:r w:rsidR="00B93B29">
        <w:rPr>
          <w:rFonts w:ascii="Verdana" w:hAnsi="Verdana"/>
          <w:sz w:val="19"/>
          <w:szCs w:val="19"/>
        </w:rPr>
        <w:t xml:space="preserve"> (dat wil zeggen voor </w:t>
      </w:r>
      <w:r w:rsidR="00DB712F">
        <w:rPr>
          <w:rFonts w:ascii="Verdana" w:hAnsi="Verdana"/>
          <w:sz w:val="19"/>
          <w:szCs w:val="19"/>
        </w:rPr>
        <w:t>beschermd wonen en statushouders)</w:t>
      </w:r>
      <w:r w:rsidR="00435A4D">
        <w:rPr>
          <w:rFonts w:ascii="Verdana" w:hAnsi="Verdana"/>
          <w:sz w:val="19"/>
          <w:szCs w:val="19"/>
        </w:rPr>
        <w:t>.</w:t>
      </w:r>
    </w:p>
    <w:p w14:paraId="07ECFDC1" w14:textId="242C46B1" w:rsidR="00B76D8E" w:rsidRPr="001E3787" w:rsidRDefault="00B76D8E" w:rsidP="008D3924">
      <w:pPr>
        <w:pStyle w:val="Lijstalinea"/>
        <w:numPr>
          <w:ilvl w:val="1"/>
          <w:numId w:val="34"/>
        </w:numPr>
        <w:spacing w:line="276" w:lineRule="auto"/>
        <w:rPr>
          <w:rFonts w:ascii="Verdana" w:hAnsi="Verdana"/>
          <w:sz w:val="19"/>
          <w:szCs w:val="19"/>
        </w:rPr>
      </w:pPr>
      <w:r w:rsidRPr="001E3787">
        <w:rPr>
          <w:rFonts w:ascii="Verdana" w:hAnsi="Verdana"/>
          <w:sz w:val="19"/>
          <w:szCs w:val="19"/>
        </w:rPr>
        <w:t xml:space="preserve">We realiseren een transferhuis als opvangvoorziening in het kader van maatschappelijke opvang onder meer voor de doelgroep </w:t>
      </w:r>
      <w:r w:rsidRPr="001E3787">
        <w:rPr>
          <w:rFonts w:ascii="Verdana" w:hAnsi="Verdana"/>
          <w:b/>
          <w:bCs/>
          <w:sz w:val="19"/>
          <w:szCs w:val="19"/>
        </w:rPr>
        <w:t>dak- en thuislozen</w:t>
      </w:r>
      <w:r w:rsidR="00024BFD">
        <w:rPr>
          <w:rFonts w:ascii="Verdana" w:hAnsi="Verdana"/>
          <w:b/>
          <w:bCs/>
          <w:sz w:val="19"/>
          <w:szCs w:val="19"/>
        </w:rPr>
        <w:t xml:space="preserve"> </w:t>
      </w:r>
      <w:r w:rsidR="00024BFD">
        <w:rPr>
          <w:rFonts w:ascii="Verdana" w:hAnsi="Verdana"/>
          <w:sz w:val="19"/>
          <w:szCs w:val="19"/>
        </w:rPr>
        <w:t xml:space="preserve">als onderdeel </w:t>
      </w:r>
      <w:r w:rsidR="002D378A">
        <w:rPr>
          <w:rFonts w:ascii="Verdana" w:hAnsi="Verdana"/>
          <w:sz w:val="19"/>
          <w:szCs w:val="19"/>
        </w:rPr>
        <w:t xml:space="preserve">van het </w:t>
      </w:r>
      <w:r w:rsidR="00C309D0">
        <w:rPr>
          <w:rFonts w:ascii="Verdana" w:hAnsi="Verdana"/>
          <w:sz w:val="19"/>
          <w:szCs w:val="19"/>
        </w:rPr>
        <w:t>plan Transformatie flexibele maatschappelijke opvang in de Westelijke Mijnstreek</w:t>
      </w:r>
      <w:r w:rsidRPr="001E3787">
        <w:rPr>
          <w:rFonts w:ascii="Verdana" w:hAnsi="Verdana"/>
          <w:sz w:val="19"/>
          <w:szCs w:val="19"/>
        </w:rPr>
        <w:t xml:space="preserve">. </w:t>
      </w:r>
    </w:p>
    <w:p w14:paraId="29CF9913" w14:textId="77777777" w:rsidR="00B76D8E" w:rsidRPr="001E3787" w:rsidRDefault="00B76D8E" w:rsidP="008D3924">
      <w:pPr>
        <w:pStyle w:val="Lijstalinea"/>
        <w:numPr>
          <w:ilvl w:val="1"/>
          <w:numId w:val="34"/>
        </w:numPr>
        <w:spacing w:line="276" w:lineRule="auto"/>
        <w:rPr>
          <w:rFonts w:ascii="Verdana" w:hAnsi="Verdana"/>
          <w:sz w:val="19"/>
          <w:szCs w:val="19"/>
        </w:rPr>
      </w:pPr>
      <w:r w:rsidRPr="001E3787">
        <w:rPr>
          <w:rFonts w:ascii="Verdana" w:hAnsi="Verdana"/>
          <w:sz w:val="19"/>
          <w:szCs w:val="19"/>
        </w:rPr>
        <w:t xml:space="preserve">We </w:t>
      </w:r>
      <w:r>
        <w:rPr>
          <w:rFonts w:ascii="Verdana" w:hAnsi="Verdana"/>
          <w:sz w:val="19"/>
          <w:szCs w:val="19"/>
        </w:rPr>
        <w:t>werken mee aan</w:t>
      </w:r>
      <w:r w:rsidRPr="001E3787">
        <w:rPr>
          <w:rFonts w:ascii="Verdana" w:hAnsi="Verdana"/>
          <w:sz w:val="19"/>
          <w:szCs w:val="19"/>
        </w:rPr>
        <w:t xml:space="preserve"> (ouder)initiatieven die invulling willen geven aan de huisvestingsbehoefte van </w:t>
      </w:r>
      <w:r w:rsidRPr="001E3787">
        <w:rPr>
          <w:rFonts w:ascii="Verdana" w:hAnsi="Verdana"/>
          <w:b/>
          <w:bCs/>
          <w:sz w:val="19"/>
          <w:szCs w:val="19"/>
        </w:rPr>
        <w:t>verstandelijk gehandicapte inwoners</w:t>
      </w:r>
      <w:r w:rsidRPr="001E3787">
        <w:rPr>
          <w:rFonts w:ascii="Verdana" w:hAnsi="Verdana"/>
          <w:sz w:val="19"/>
          <w:szCs w:val="19"/>
        </w:rPr>
        <w:t xml:space="preserve"> van onze gemeente.</w:t>
      </w:r>
    </w:p>
    <w:p w14:paraId="01CA4662" w14:textId="30C01E3F" w:rsidR="00B76D8E" w:rsidRPr="008D3924" w:rsidRDefault="00B76D8E" w:rsidP="008D3924">
      <w:pPr>
        <w:pStyle w:val="Lijstalinea"/>
        <w:numPr>
          <w:ilvl w:val="1"/>
          <w:numId w:val="34"/>
        </w:numPr>
        <w:spacing w:line="276" w:lineRule="auto"/>
        <w:rPr>
          <w:rFonts w:ascii="Verdana" w:hAnsi="Verdana"/>
          <w:sz w:val="19"/>
          <w:szCs w:val="19"/>
        </w:rPr>
      </w:pPr>
      <w:r w:rsidRPr="001E3787">
        <w:rPr>
          <w:rFonts w:ascii="Verdana" w:hAnsi="Verdana"/>
          <w:sz w:val="19"/>
          <w:szCs w:val="19"/>
        </w:rPr>
        <w:t xml:space="preserve">Bij nieuwe initiatieven </w:t>
      </w:r>
      <w:r w:rsidR="0010249C">
        <w:rPr>
          <w:rFonts w:ascii="Verdana" w:hAnsi="Verdana"/>
          <w:sz w:val="19"/>
          <w:szCs w:val="19"/>
        </w:rPr>
        <w:t>bieden we ruimte van onderop en hanteren we een inspiratiekader</w:t>
      </w:r>
      <w:r w:rsidR="00711CAE">
        <w:rPr>
          <w:rFonts w:ascii="Verdana" w:hAnsi="Verdana"/>
          <w:sz w:val="19"/>
          <w:szCs w:val="19"/>
        </w:rPr>
        <w:t xml:space="preserve"> voor een eerste kwalitatieve afweging</w:t>
      </w:r>
      <w:r w:rsidRPr="001E3787">
        <w:rPr>
          <w:rFonts w:ascii="Verdana" w:hAnsi="Verdana"/>
          <w:sz w:val="19"/>
          <w:szCs w:val="19"/>
        </w:rPr>
        <w:t xml:space="preserve"> waarbij toetsing van plannen plaatsvindt op basis van onder andere behoefte, spreiding, de toepassing van innovatieve woonzorgconcepten en draagvlak.</w:t>
      </w:r>
    </w:p>
    <w:p w14:paraId="65D3C68C" w14:textId="77777777" w:rsidR="00620871" w:rsidRDefault="00620871" w:rsidP="00620871">
      <w:pPr>
        <w:spacing w:line="276" w:lineRule="auto"/>
        <w:rPr>
          <w:rFonts w:ascii="Verdana" w:hAnsi="Verdana"/>
          <w:sz w:val="19"/>
          <w:szCs w:val="19"/>
        </w:rPr>
      </w:pPr>
    </w:p>
    <w:p w14:paraId="7388E938" w14:textId="3320281F" w:rsidR="00620871" w:rsidRDefault="006257DC" w:rsidP="006257DC">
      <w:pPr>
        <w:pStyle w:val="Kop2"/>
        <w:rPr>
          <w:rFonts w:ascii="Verdana" w:hAnsi="Verdana"/>
        </w:rPr>
      </w:pPr>
      <w:bookmarkStart w:id="14" w:name="_Toc132641416"/>
      <w:r w:rsidRPr="008D3924">
        <w:rPr>
          <w:rFonts w:ascii="Verdana" w:hAnsi="Verdana"/>
        </w:rPr>
        <w:t>3.5.</w:t>
      </w:r>
      <w:r w:rsidRPr="008D3924">
        <w:rPr>
          <w:rFonts w:ascii="Verdana" w:hAnsi="Verdana"/>
        </w:rPr>
        <w:tab/>
        <w:t>Andere doelgroepen</w:t>
      </w:r>
      <w:bookmarkEnd w:id="14"/>
    </w:p>
    <w:p w14:paraId="2C168359" w14:textId="77777777" w:rsidR="00275DC3" w:rsidRDefault="00275DC3" w:rsidP="00275DC3"/>
    <w:p w14:paraId="19C1F1FC" w14:textId="77C986A4" w:rsidR="00275DC3" w:rsidRPr="008D3924" w:rsidRDefault="007612B9" w:rsidP="008D3924">
      <w:pPr>
        <w:spacing w:line="276" w:lineRule="auto"/>
        <w:rPr>
          <w:rFonts w:ascii="Verdana" w:hAnsi="Verdana"/>
          <w:sz w:val="19"/>
          <w:szCs w:val="19"/>
        </w:rPr>
      </w:pPr>
      <w:r w:rsidRPr="008D3924">
        <w:rPr>
          <w:rFonts w:ascii="Verdana" w:hAnsi="Verdana"/>
          <w:sz w:val="19"/>
          <w:szCs w:val="19"/>
        </w:rPr>
        <w:t>In dit laatste onderdeel van onze ambitie</w:t>
      </w:r>
      <w:r w:rsidR="0053320E" w:rsidRPr="008D3924">
        <w:rPr>
          <w:rFonts w:ascii="Verdana" w:hAnsi="Verdana"/>
          <w:sz w:val="19"/>
          <w:szCs w:val="19"/>
        </w:rPr>
        <w:t>bepaling focussen we op de doelgroepen</w:t>
      </w:r>
      <w:r w:rsidR="00BD68BD">
        <w:rPr>
          <w:rFonts w:ascii="Verdana" w:hAnsi="Verdana"/>
          <w:sz w:val="19"/>
          <w:szCs w:val="19"/>
        </w:rPr>
        <w:t xml:space="preserve"> statushouders,</w:t>
      </w:r>
      <w:r w:rsidR="0053320E" w:rsidRPr="008D3924">
        <w:rPr>
          <w:rFonts w:ascii="Verdana" w:hAnsi="Verdana"/>
          <w:sz w:val="19"/>
          <w:szCs w:val="19"/>
        </w:rPr>
        <w:t xml:space="preserve"> arbeidsmigranten en woonwagenbewoners</w:t>
      </w:r>
      <w:r w:rsidR="00CB6DE8" w:rsidRPr="008D3924">
        <w:rPr>
          <w:rFonts w:ascii="Verdana" w:hAnsi="Verdana"/>
          <w:sz w:val="19"/>
          <w:szCs w:val="19"/>
        </w:rPr>
        <w:t>.</w:t>
      </w:r>
    </w:p>
    <w:p w14:paraId="2E757B9D" w14:textId="77777777" w:rsidR="000D2C93" w:rsidRDefault="000D2C93" w:rsidP="00275DC3"/>
    <w:p w14:paraId="5F60D633" w14:textId="3ECDC981" w:rsidR="00BD68BD" w:rsidRDefault="00BD68BD" w:rsidP="00BD68BD">
      <w:pPr>
        <w:spacing w:line="276" w:lineRule="auto"/>
        <w:rPr>
          <w:rFonts w:ascii="Verdana" w:hAnsi="Verdana"/>
          <w:b/>
          <w:bCs/>
          <w:sz w:val="19"/>
          <w:szCs w:val="19"/>
        </w:rPr>
      </w:pPr>
      <w:r>
        <w:rPr>
          <w:rFonts w:ascii="Verdana" w:hAnsi="Verdana"/>
          <w:b/>
          <w:bCs/>
          <w:sz w:val="19"/>
          <w:szCs w:val="19"/>
        </w:rPr>
        <w:t>3.5.1.</w:t>
      </w:r>
      <w:r>
        <w:rPr>
          <w:rFonts w:ascii="Verdana" w:hAnsi="Verdana"/>
          <w:b/>
          <w:bCs/>
          <w:sz w:val="19"/>
          <w:szCs w:val="19"/>
        </w:rPr>
        <w:tab/>
        <w:t>Statushouders</w:t>
      </w:r>
    </w:p>
    <w:p w14:paraId="321D3493" w14:textId="3BA1E688" w:rsidR="00BD68BD" w:rsidRDefault="00EE7BCC" w:rsidP="000B573C">
      <w:pPr>
        <w:spacing w:line="276" w:lineRule="auto"/>
        <w:rPr>
          <w:rFonts w:ascii="Verdana" w:hAnsi="Verdana"/>
          <w:b/>
          <w:bCs/>
          <w:sz w:val="19"/>
          <w:szCs w:val="19"/>
        </w:rPr>
      </w:pPr>
      <w:r>
        <w:rPr>
          <w:rFonts w:ascii="Verdana" w:hAnsi="Verdana"/>
          <w:sz w:val="19"/>
          <w:szCs w:val="19"/>
        </w:rPr>
        <w:t xml:space="preserve">De statushouders zijn aangewezen op een sociale huurwoning. Ons doel is om voor hen voldoende en passend aanbod te bieden, met in de wijken focus op draagkracht, </w:t>
      </w:r>
      <w:proofErr w:type="spellStart"/>
      <w:r>
        <w:rPr>
          <w:rFonts w:ascii="Verdana" w:hAnsi="Verdana"/>
          <w:sz w:val="19"/>
          <w:szCs w:val="19"/>
        </w:rPr>
        <w:t>kansgelijkheid</w:t>
      </w:r>
      <w:proofErr w:type="spellEnd"/>
      <w:r>
        <w:rPr>
          <w:rFonts w:ascii="Verdana" w:hAnsi="Verdana"/>
          <w:sz w:val="19"/>
          <w:szCs w:val="19"/>
        </w:rPr>
        <w:t xml:space="preserve"> en aandacht voor iedereen. Corporaties zorgen voor passende huisvesting v</w:t>
      </w:r>
      <w:r w:rsidR="00385424">
        <w:rPr>
          <w:rFonts w:ascii="Verdana" w:hAnsi="Verdana"/>
          <w:sz w:val="19"/>
          <w:szCs w:val="19"/>
        </w:rPr>
        <w:t>an statushouders</w:t>
      </w:r>
      <w:r>
        <w:rPr>
          <w:rFonts w:ascii="Verdana" w:hAnsi="Verdana"/>
          <w:sz w:val="19"/>
          <w:szCs w:val="19"/>
        </w:rPr>
        <w:t>. Uitgangspunt is hierbij dat steeds een maximaal percentage van de vrijkomende sociale huurwoningen ter beschikking wordt gesteld. Dit percentage wordt jaarlijks vastgelegd in de prestatieafspraken. Voor 2023 is het percentage vastgesteld op maximaal 15%</w:t>
      </w:r>
      <w:r w:rsidR="00877AB1">
        <w:rPr>
          <w:rFonts w:ascii="Verdana" w:hAnsi="Verdana"/>
          <w:sz w:val="19"/>
          <w:szCs w:val="19"/>
        </w:rPr>
        <w:t xml:space="preserve"> (inclusief de Housing opgave)</w:t>
      </w:r>
      <w:r>
        <w:rPr>
          <w:rFonts w:ascii="Verdana" w:hAnsi="Verdana"/>
          <w:sz w:val="19"/>
          <w:szCs w:val="19"/>
        </w:rPr>
        <w:t>.</w:t>
      </w:r>
    </w:p>
    <w:p w14:paraId="5757D320" w14:textId="77777777" w:rsidR="00BD68BD" w:rsidRDefault="00BD68BD" w:rsidP="000B573C">
      <w:pPr>
        <w:spacing w:line="276" w:lineRule="auto"/>
        <w:rPr>
          <w:rFonts w:ascii="Verdana" w:hAnsi="Verdana"/>
          <w:b/>
          <w:bCs/>
          <w:sz w:val="19"/>
          <w:szCs w:val="19"/>
        </w:rPr>
      </w:pPr>
    </w:p>
    <w:p w14:paraId="254E8218" w14:textId="77777777" w:rsidR="00BD68BD" w:rsidRDefault="00BD68BD" w:rsidP="000B573C">
      <w:pPr>
        <w:spacing w:line="276" w:lineRule="auto"/>
        <w:rPr>
          <w:rFonts w:ascii="Verdana" w:hAnsi="Verdana"/>
          <w:b/>
          <w:bCs/>
          <w:sz w:val="19"/>
          <w:szCs w:val="19"/>
        </w:rPr>
      </w:pPr>
    </w:p>
    <w:p w14:paraId="44661CAE" w14:textId="708123FD" w:rsidR="000B573C" w:rsidRDefault="000B573C" w:rsidP="000B573C">
      <w:pPr>
        <w:spacing w:line="276" w:lineRule="auto"/>
        <w:rPr>
          <w:rFonts w:ascii="Verdana" w:hAnsi="Verdana"/>
          <w:b/>
          <w:bCs/>
          <w:sz w:val="19"/>
          <w:szCs w:val="19"/>
        </w:rPr>
      </w:pPr>
      <w:r>
        <w:rPr>
          <w:rFonts w:ascii="Verdana" w:hAnsi="Verdana"/>
          <w:b/>
          <w:bCs/>
          <w:sz w:val="19"/>
          <w:szCs w:val="19"/>
        </w:rPr>
        <w:t>3.5.</w:t>
      </w:r>
      <w:r w:rsidR="00BD68BD">
        <w:rPr>
          <w:rFonts w:ascii="Verdana" w:hAnsi="Verdana"/>
          <w:b/>
          <w:bCs/>
          <w:sz w:val="19"/>
          <w:szCs w:val="19"/>
        </w:rPr>
        <w:t>2</w:t>
      </w:r>
      <w:r w:rsidR="00C14AB9">
        <w:rPr>
          <w:rFonts w:ascii="Verdana" w:hAnsi="Verdana"/>
          <w:b/>
          <w:bCs/>
          <w:sz w:val="19"/>
          <w:szCs w:val="19"/>
        </w:rPr>
        <w:t>.</w:t>
      </w:r>
      <w:r w:rsidR="00C14AB9">
        <w:rPr>
          <w:rFonts w:ascii="Verdana" w:hAnsi="Verdana"/>
          <w:b/>
          <w:bCs/>
          <w:sz w:val="19"/>
          <w:szCs w:val="19"/>
        </w:rPr>
        <w:tab/>
      </w:r>
      <w:r w:rsidRPr="002D7CF4">
        <w:rPr>
          <w:rFonts w:ascii="Verdana" w:hAnsi="Verdana"/>
          <w:b/>
          <w:bCs/>
          <w:sz w:val="19"/>
          <w:szCs w:val="19"/>
        </w:rPr>
        <w:t>Arbeidsmigranten</w:t>
      </w:r>
    </w:p>
    <w:p w14:paraId="72C8D9F5" w14:textId="77777777" w:rsidR="00C21AC5" w:rsidRPr="002D7CF4" w:rsidRDefault="00C21AC5" w:rsidP="000B573C">
      <w:pPr>
        <w:spacing w:line="276" w:lineRule="auto"/>
        <w:rPr>
          <w:rFonts w:ascii="Verdana" w:hAnsi="Verdana"/>
          <w:b/>
          <w:bCs/>
          <w:sz w:val="19"/>
          <w:szCs w:val="19"/>
        </w:rPr>
      </w:pPr>
    </w:p>
    <w:p w14:paraId="1C672AE3" w14:textId="77777777" w:rsidR="000B573C" w:rsidRDefault="000B573C" w:rsidP="000B573C">
      <w:pPr>
        <w:spacing w:line="276" w:lineRule="auto"/>
        <w:rPr>
          <w:rFonts w:ascii="Verdana" w:hAnsi="Verdana"/>
          <w:sz w:val="19"/>
          <w:szCs w:val="19"/>
        </w:rPr>
      </w:pPr>
      <w:r w:rsidRPr="00EF160B">
        <w:rPr>
          <w:rFonts w:ascii="Verdana" w:hAnsi="Verdana"/>
          <w:sz w:val="19"/>
          <w:szCs w:val="19"/>
        </w:rPr>
        <w:t>De krapte op de arbeidsmarkt, vergrijzing en ontgroening zorgen ervoor dat steeds meer bedrijven</w:t>
      </w:r>
      <w:r>
        <w:rPr>
          <w:rFonts w:ascii="Verdana" w:hAnsi="Verdana"/>
          <w:sz w:val="19"/>
          <w:szCs w:val="19"/>
        </w:rPr>
        <w:t xml:space="preserve"> </w:t>
      </w:r>
      <w:r w:rsidRPr="00EF160B">
        <w:rPr>
          <w:rFonts w:ascii="Verdana" w:hAnsi="Verdana"/>
          <w:sz w:val="19"/>
          <w:szCs w:val="19"/>
        </w:rPr>
        <w:t xml:space="preserve">een beroep doen op </w:t>
      </w:r>
      <w:r>
        <w:rPr>
          <w:rFonts w:ascii="Verdana" w:hAnsi="Verdana"/>
          <w:sz w:val="19"/>
          <w:szCs w:val="19"/>
        </w:rPr>
        <w:t xml:space="preserve">buitenlandse </w:t>
      </w:r>
      <w:r w:rsidRPr="00EF160B">
        <w:rPr>
          <w:rFonts w:ascii="Verdana" w:hAnsi="Verdana"/>
          <w:sz w:val="19"/>
          <w:szCs w:val="19"/>
        </w:rPr>
        <w:t xml:space="preserve">arbeidsmigranten. Dit betekent ook een toenemende behoefte </w:t>
      </w:r>
      <w:r w:rsidRPr="00EF160B">
        <w:rPr>
          <w:rFonts w:ascii="Verdana" w:hAnsi="Verdana"/>
          <w:sz w:val="19"/>
          <w:szCs w:val="19"/>
        </w:rPr>
        <w:lastRenderedPageBreak/>
        <w:t>aan geschikte huisvesting. Om te garanderen dat</w:t>
      </w:r>
      <w:r>
        <w:rPr>
          <w:rFonts w:ascii="Verdana" w:hAnsi="Verdana"/>
          <w:sz w:val="19"/>
          <w:szCs w:val="19"/>
        </w:rPr>
        <w:t xml:space="preserve"> </w:t>
      </w:r>
      <w:r w:rsidRPr="00EF160B">
        <w:rPr>
          <w:rFonts w:ascii="Verdana" w:hAnsi="Verdana"/>
          <w:sz w:val="19"/>
          <w:szCs w:val="19"/>
        </w:rPr>
        <w:t>de huisvesting voldoet aan de geldende kwaliteitseisen, er geen onwenselijke of overlastsituaties</w:t>
      </w:r>
      <w:r>
        <w:rPr>
          <w:rFonts w:ascii="Verdana" w:hAnsi="Verdana"/>
          <w:sz w:val="19"/>
          <w:szCs w:val="19"/>
        </w:rPr>
        <w:t xml:space="preserve"> </w:t>
      </w:r>
      <w:r w:rsidRPr="00EF160B">
        <w:rPr>
          <w:rFonts w:ascii="Verdana" w:hAnsi="Verdana"/>
          <w:sz w:val="19"/>
          <w:szCs w:val="19"/>
        </w:rPr>
        <w:t>voorkomen én de leefbaarheid voor zowel de arbeidsmigrant zelf als de omgeving te waarborgen is,</w:t>
      </w:r>
      <w:r>
        <w:rPr>
          <w:rFonts w:ascii="Verdana" w:hAnsi="Verdana"/>
          <w:sz w:val="19"/>
          <w:szCs w:val="19"/>
        </w:rPr>
        <w:t xml:space="preserve"> </w:t>
      </w:r>
      <w:r w:rsidRPr="00EF160B">
        <w:rPr>
          <w:rFonts w:ascii="Verdana" w:hAnsi="Verdana"/>
          <w:sz w:val="19"/>
          <w:szCs w:val="19"/>
        </w:rPr>
        <w:t>is er helder beleid nodig.</w:t>
      </w:r>
      <w:r>
        <w:rPr>
          <w:rFonts w:ascii="Verdana" w:hAnsi="Verdana"/>
          <w:sz w:val="19"/>
          <w:szCs w:val="19"/>
        </w:rPr>
        <w:t xml:space="preserve"> Hiertoe willen wij aansluiten bij het beleid dat gemeente Sittard-Geleen momenteel (2023) opstelt.</w:t>
      </w:r>
    </w:p>
    <w:p w14:paraId="3CE4FA9E" w14:textId="77777777" w:rsidR="000B573C" w:rsidRDefault="000B573C" w:rsidP="000B573C">
      <w:pPr>
        <w:spacing w:line="276" w:lineRule="auto"/>
        <w:rPr>
          <w:rFonts w:ascii="Verdana" w:hAnsi="Verdana"/>
          <w:sz w:val="19"/>
          <w:szCs w:val="19"/>
        </w:rPr>
      </w:pPr>
    </w:p>
    <w:p w14:paraId="376F430F" w14:textId="77777777" w:rsidR="000B573C" w:rsidRDefault="000B573C" w:rsidP="000B573C">
      <w:pPr>
        <w:spacing w:line="276" w:lineRule="auto"/>
        <w:rPr>
          <w:rFonts w:ascii="Verdana" w:hAnsi="Verdana"/>
          <w:sz w:val="19"/>
          <w:szCs w:val="19"/>
        </w:rPr>
      </w:pPr>
      <w:r>
        <w:rPr>
          <w:rFonts w:ascii="Verdana" w:hAnsi="Verdana"/>
          <w:sz w:val="19"/>
          <w:szCs w:val="19"/>
        </w:rPr>
        <w:t>(concept-)Beleidskaders:</w:t>
      </w:r>
    </w:p>
    <w:p w14:paraId="426C711D" w14:textId="77777777" w:rsidR="000B573C" w:rsidRDefault="000B573C" w:rsidP="000B573C">
      <w:pPr>
        <w:spacing w:line="276" w:lineRule="auto"/>
        <w:rPr>
          <w:rFonts w:ascii="Verdana" w:hAnsi="Verdana"/>
          <w:sz w:val="19"/>
          <w:szCs w:val="19"/>
        </w:rPr>
      </w:pPr>
    </w:p>
    <w:p w14:paraId="553C3722" w14:textId="77777777" w:rsidR="000B573C" w:rsidRDefault="000B573C" w:rsidP="000B573C">
      <w:pPr>
        <w:spacing w:line="276" w:lineRule="auto"/>
        <w:rPr>
          <w:rFonts w:ascii="Verdana" w:hAnsi="Verdana"/>
          <w:sz w:val="19"/>
          <w:szCs w:val="19"/>
        </w:rPr>
      </w:pPr>
      <w:r w:rsidRPr="00840202">
        <w:rPr>
          <w:rFonts w:ascii="Verdana" w:hAnsi="Verdana"/>
          <w:sz w:val="19"/>
          <w:szCs w:val="19"/>
          <w:u w:val="single"/>
        </w:rPr>
        <w:t>Definitie doelgroep</w:t>
      </w:r>
      <w:r>
        <w:rPr>
          <w:rFonts w:ascii="Verdana" w:hAnsi="Verdana"/>
          <w:sz w:val="19"/>
          <w:szCs w:val="19"/>
        </w:rPr>
        <w:t>: Het beleidskader richt zich op de arbeidsmigranten (zie definities). Op basis van verblijfsduur (in relatie tot specifieke woonbehoeften) worden hierbij drie groepen vastgesteld met de volgende verblijfstermijnen:</w:t>
      </w:r>
    </w:p>
    <w:p w14:paraId="021BE5C7" w14:textId="77777777" w:rsidR="000B573C" w:rsidRPr="007C0D8E" w:rsidRDefault="000B573C" w:rsidP="000B573C">
      <w:pPr>
        <w:pStyle w:val="Lijstalinea"/>
        <w:numPr>
          <w:ilvl w:val="0"/>
          <w:numId w:val="44"/>
        </w:numPr>
        <w:spacing w:line="276" w:lineRule="auto"/>
        <w:rPr>
          <w:rFonts w:ascii="Verdana" w:hAnsi="Verdana"/>
          <w:sz w:val="19"/>
          <w:szCs w:val="19"/>
        </w:rPr>
      </w:pPr>
      <w:r w:rsidRPr="007C0D8E">
        <w:rPr>
          <w:rFonts w:ascii="Verdana" w:hAnsi="Verdana"/>
          <w:i/>
          <w:iCs/>
          <w:sz w:val="19"/>
          <w:szCs w:val="19"/>
        </w:rPr>
        <w:t>Short stay arbeidsmigranten</w:t>
      </w:r>
      <w:r w:rsidRPr="007C0D8E">
        <w:rPr>
          <w:rFonts w:ascii="Verdana" w:hAnsi="Verdana"/>
          <w:sz w:val="19"/>
          <w:szCs w:val="19"/>
        </w:rPr>
        <w:t xml:space="preserve"> (verblijf van maximaal 1 jaar binnen onze gemeente of Nederland) verblijven voor een korte periode in Nederland (bijvoorbeeld een seizoen). Deze groep heeft behoefte aan specifieke woonvoorzieningen gericht op een korte verblijfsduur en kan daarom niet terugvallen op de reguliere woningmarkt.</w:t>
      </w:r>
    </w:p>
    <w:p w14:paraId="034AAF48" w14:textId="77777777" w:rsidR="000B573C" w:rsidRPr="007C0D8E" w:rsidRDefault="000B573C" w:rsidP="000B573C">
      <w:pPr>
        <w:pStyle w:val="Lijstalinea"/>
        <w:numPr>
          <w:ilvl w:val="0"/>
          <w:numId w:val="44"/>
        </w:numPr>
        <w:spacing w:line="276" w:lineRule="auto"/>
        <w:rPr>
          <w:rFonts w:ascii="Verdana" w:hAnsi="Verdana"/>
          <w:sz w:val="19"/>
          <w:szCs w:val="19"/>
        </w:rPr>
      </w:pPr>
      <w:proofErr w:type="spellStart"/>
      <w:r w:rsidRPr="007C0D8E">
        <w:rPr>
          <w:rFonts w:ascii="Verdana" w:hAnsi="Verdana"/>
          <w:i/>
          <w:iCs/>
          <w:sz w:val="19"/>
          <w:szCs w:val="19"/>
        </w:rPr>
        <w:t>Mid</w:t>
      </w:r>
      <w:proofErr w:type="spellEnd"/>
      <w:r w:rsidRPr="007C0D8E">
        <w:rPr>
          <w:rFonts w:ascii="Verdana" w:hAnsi="Verdana"/>
          <w:i/>
          <w:iCs/>
          <w:sz w:val="19"/>
          <w:szCs w:val="19"/>
        </w:rPr>
        <w:t xml:space="preserve"> </w:t>
      </w:r>
      <w:proofErr w:type="spellStart"/>
      <w:r w:rsidRPr="007C0D8E">
        <w:rPr>
          <w:rFonts w:ascii="Verdana" w:hAnsi="Verdana"/>
          <w:i/>
          <w:iCs/>
          <w:sz w:val="19"/>
          <w:szCs w:val="19"/>
        </w:rPr>
        <w:t>stay</w:t>
      </w:r>
      <w:proofErr w:type="spellEnd"/>
      <w:r w:rsidRPr="007C0D8E">
        <w:rPr>
          <w:rFonts w:ascii="Verdana" w:hAnsi="Verdana"/>
          <w:i/>
          <w:iCs/>
          <w:sz w:val="19"/>
          <w:szCs w:val="19"/>
        </w:rPr>
        <w:t xml:space="preserve"> arbeidsmigranten</w:t>
      </w:r>
      <w:r w:rsidRPr="007C0D8E">
        <w:rPr>
          <w:rFonts w:ascii="Verdana" w:hAnsi="Verdana"/>
          <w:sz w:val="19"/>
          <w:szCs w:val="19"/>
        </w:rPr>
        <w:t xml:space="preserve"> (verblijf van minimaal 1 en maximaal 3 jaar in onze gemeente of Nederland) zijn een groep welke nog niet heeft besloten of terugkeer naar het land van herkomst een optie is of juist voor langere tijd, soms zelfs permanent, zich te vestigen in Nederland.</w:t>
      </w:r>
    </w:p>
    <w:p w14:paraId="6333022C" w14:textId="77777777" w:rsidR="000B573C" w:rsidRPr="007C0D8E" w:rsidRDefault="000B573C" w:rsidP="000B573C">
      <w:pPr>
        <w:pStyle w:val="Lijstalinea"/>
        <w:numPr>
          <w:ilvl w:val="0"/>
          <w:numId w:val="44"/>
        </w:numPr>
        <w:spacing w:line="276" w:lineRule="auto"/>
        <w:rPr>
          <w:rFonts w:ascii="Verdana" w:hAnsi="Verdana"/>
          <w:sz w:val="19"/>
          <w:szCs w:val="19"/>
        </w:rPr>
      </w:pPr>
      <w:r w:rsidRPr="007C0D8E">
        <w:rPr>
          <w:rFonts w:ascii="Verdana" w:hAnsi="Verdana"/>
          <w:i/>
          <w:iCs/>
          <w:sz w:val="19"/>
          <w:szCs w:val="19"/>
        </w:rPr>
        <w:t xml:space="preserve">Long stay arbeidsmigranten </w:t>
      </w:r>
      <w:r w:rsidRPr="007C0D8E">
        <w:rPr>
          <w:rFonts w:ascii="Verdana" w:hAnsi="Verdana"/>
          <w:sz w:val="19"/>
          <w:szCs w:val="19"/>
        </w:rPr>
        <w:t>(verblijf van langer dan 3 jaar of permanent in Nederland vestigt) vestigen zich voor een langere termijn of zelf permanent in Nederland. Deze groep kan veelal terugvallen op de reguliere woning- en huurmarkt.</w:t>
      </w:r>
    </w:p>
    <w:p w14:paraId="36E7387C" w14:textId="77777777" w:rsidR="000B573C" w:rsidRDefault="000B573C" w:rsidP="000B573C">
      <w:pPr>
        <w:spacing w:line="276" w:lineRule="auto"/>
        <w:rPr>
          <w:rFonts w:ascii="Verdana" w:hAnsi="Verdana"/>
          <w:sz w:val="19"/>
          <w:szCs w:val="19"/>
        </w:rPr>
      </w:pPr>
    </w:p>
    <w:p w14:paraId="33B4B379" w14:textId="026760C3" w:rsidR="000B573C" w:rsidRDefault="000B573C" w:rsidP="000B573C">
      <w:pPr>
        <w:spacing w:line="276" w:lineRule="auto"/>
        <w:rPr>
          <w:rFonts w:ascii="Verdana" w:hAnsi="Verdana"/>
          <w:sz w:val="19"/>
          <w:szCs w:val="19"/>
        </w:rPr>
      </w:pPr>
      <w:r w:rsidRPr="00974AAA">
        <w:rPr>
          <w:rFonts w:ascii="Verdana" w:hAnsi="Verdana"/>
          <w:sz w:val="19"/>
          <w:szCs w:val="19"/>
          <w:u w:val="single"/>
        </w:rPr>
        <w:t xml:space="preserve">Woonvormen en locatie: </w:t>
      </w:r>
      <w:r w:rsidRPr="00974AAA">
        <w:rPr>
          <w:rFonts w:ascii="Verdana" w:hAnsi="Verdana"/>
          <w:sz w:val="19"/>
          <w:szCs w:val="19"/>
        </w:rPr>
        <w:t>Voorgestel</w:t>
      </w:r>
      <w:r>
        <w:rPr>
          <w:rFonts w:ascii="Verdana" w:hAnsi="Verdana"/>
          <w:sz w:val="19"/>
          <w:szCs w:val="19"/>
        </w:rPr>
        <w:t xml:space="preserve">d </w:t>
      </w:r>
      <w:r w:rsidRPr="00974AAA">
        <w:rPr>
          <w:rFonts w:ascii="Verdana" w:hAnsi="Verdana"/>
          <w:sz w:val="19"/>
          <w:szCs w:val="19"/>
        </w:rPr>
        <w:t>wordt om de volgende huisvestingsvormen met bijbehorende voorwaarden op te nemen in</w:t>
      </w:r>
      <w:r w:rsidR="00CA1B2B">
        <w:rPr>
          <w:rFonts w:ascii="Verdana" w:hAnsi="Verdana"/>
          <w:sz w:val="19"/>
          <w:szCs w:val="19"/>
        </w:rPr>
        <w:t xml:space="preserve"> </w:t>
      </w:r>
      <w:r w:rsidRPr="00974AAA">
        <w:rPr>
          <w:rFonts w:ascii="Verdana" w:hAnsi="Verdana"/>
          <w:sz w:val="19"/>
          <w:szCs w:val="19"/>
        </w:rPr>
        <w:t>het beleid:</w:t>
      </w:r>
    </w:p>
    <w:p w14:paraId="3655E81F" w14:textId="77777777" w:rsidR="000B573C" w:rsidRPr="007C0D8E" w:rsidRDefault="000B573C" w:rsidP="000B573C">
      <w:pPr>
        <w:pStyle w:val="Lijstalinea"/>
        <w:numPr>
          <w:ilvl w:val="0"/>
          <w:numId w:val="45"/>
        </w:numPr>
        <w:spacing w:line="276" w:lineRule="auto"/>
        <w:rPr>
          <w:rFonts w:ascii="Verdana" w:hAnsi="Verdana"/>
          <w:sz w:val="19"/>
          <w:szCs w:val="19"/>
        </w:rPr>
      </w:pPr>
      <w:r w:rsidRPr="007C0D8E">
        <w:rPr>
          <w:rFonts w:ascii="Verdana" w:hAnsi="Verdana"/>
          <w:sz w:val="19"/>
          <w:szCs w:val="19"/>
        </w:rPr>
        <w:t>Huisvesting in de reguliere woningvoorraad: Reguliere woningen (incl. bedrijfswoningen) zijn bedoeld voor bewoning in gezinsverband én voor long stay arbeidsmigranten. Gedacht wordt aan een maximaal aantal van 4 arbeidsmigranten per woning, een maximumpercentage verhuurde woningen per straat</w:t>
      </w:r>
      <w:r>
        <w:rPr>
          <w:rFonts w:ascii="Verdana" w:hAnsi="Verdana"/>
          <w:sz w:val="19"/>
          <w:szCs w:val="19"/>
        </w:rPr>
        <w:t xml:space="preserve"> </w:t>
      </w:r>
      <w:r w:rsidRPr="007C0D8E">
        <w:rPr>
          <w:rFonts w:ascii="Verdana" w:hAnsi="Verdana"/>
          <w:sz w:val="19"/>
          <w:szCs w:val="19"/>
        </w:rPr>
        <w:t>en een afstandsnorm tussen verhuurde woningen.</w:t>
      </w:r>
    </w:p>
    <w:p w14:paraId="18B6CBD3" w14:textId="77777777" w:rsidR="000B573C" w:rsidRDefault="000B573C" w:rsidP="000B573C">
      <w:pPr>
        <w:pStyle w:val="Lijstalinea"/>
        <w:numPr>
          <w:ilvl w:val="0"/>
          <w:numId w:val="45"/>
        </w:numPr>
        <w:spacing w:line="276" w:lineRule="auto"/>
        <w:rPr>
          <w:rFonts w:ascii="Verdana" w:hAnsi="Verdana"/>
          <w:sz w:val="19"/>
          <w:szCs w:val="19"/>
        </w:rPr>
      </w:pPr>
      <w:r w:rsidRPr="007C0D8E">
        <w:rPr>
          <w:rFonts w:ascii="Verdana" w:hAnsi="Verdana"/>
          <w:sz w:val="19"/>
          <w:szCs w:val="19"/>
        </w:rPr>
        <w:t xml:space="preserve">Huisvesting in bestaande gebouwen, niet zijnde woningen: Dit toe te staan door middel van een tijdelijke omgevingsvergunning voor een maximale periode van 10 jaar voor de groep </w:t>
      </w:r>
      <w:proofErr w:type="spellStart"/>
      <w:r w:rsidRPr="007C0D8E">
        <w:rPr>
          <w:rFonts w:ascii="Verdana" w:hAnsi="Verdana"/>
          <w:sz w:val="19"/>
          <w:szCs w:val="19"/>
        </w:rPr>
        <w:t>mid-stay</w:t>
      </w:r>
      <w:proofErr w:type="spellEnd"/>
      <w:r w:rsidRPr="007C0D8E">
        <w:rPr>
          <w:rFonts w:ascii="Verdana" w:hAnsi="Verdana"/>
          <w:sz w:val="19"/>
          <w:szCs w:val="19"/>
        </w:rPr>
        <w:t xml:space="preserve"> arbeidsmigranten met inbegrip van randvoorwaarden ten aanzien van beheer, toezicht, minimale/maximale omvang van het aantal arbeidsmigranten en het verblijfsklimaat. Daarnaast is een goede communicatie met omwonenden en een zogeheten omgevingsdialoog voorwaardelijk.</w:t>
      </w:r>
    </w:p>
    <w:p w14:paraId="37B619F8" w14:textId="77777777" w:rsidR="000B573C" w:rsidRDefault="000B573C" w:rsidP="000B573C">
      <w:pPr>
        <w:pStyle w:val="Lijstalinea"/>
        <w:numPr>
          <w:ilvl w:val="0"/>
          <w:numId w:val="45"/>
        </w:numPr>
        <w:spacing w:line="276" w:lineRule="auto"/>
        <w:rPr>
          <w:rFonts w:ascii="Verdana" w:hAnsi="Verdana"/>
          <w:sz w:val="19"/>
          <w:szCs w:val="19"/>
        </w:rPr>
      </w:pPr>
      <w:r w:rsidRPr="007C0D8E">
        <w:rPr>
          <w:rFonts w:ascii="Verdana" w:hAnsi="Verdana"/>
          <w:sz w:val="19"/>
          <w:szCs w:val="19"/>
        </w:rPr>
        <w:t>Nieuw te realiseren tijdelijke huisvesting</w:t>
      </w:r>
      <w:r>
        <w:rPr>
          <w:rFonts w:ascii="Verdana" w:hAnsi="Verdana"/>
          <w:sz w:val="19"/>
          <w:szCs w:val="19"/>
        </w:rPr>
        <w:t xml:space="preserve">: Onderzoeken of tijdelijke huisvesting voor maximaal aantal </w:t>
      </w:r>
      <w:proofErr w:type="spellStart"/>
      <w:r>
        <w:rPr>
          <w:rFonts w:ascii="Verdana" w:hAnsi="Verdana"/>
          <w:sz w:val="19"/>
          <w:szCs w:val="19"/>
        </w:rPr>
        <w:t>mid-stay</w:t>
      </w:r>
      <w:proofErr w:type="spellEnd"/>
      <w:r>
        <w:rPr>
          <w:rFonts w:ascii="Verdana" w:hAnsi="Verdana"/>
          <w:sz w:val="19"/>
          <w:szCs w:val="19"/>
        </w:rPr>
        <w:t xml:space="preserve"> arbeidsmigranten gecombineerd kan worden met de te realiseren flexwoningen.</w:t>
      </w:r>
    </w:p>
    <w:p w14:paraId="600F2166" w14:textId="77777777" w:rsidR="000B573C" w:rsidRPr="007C0D8E" w:rsidRDefault="000B573C" w:rsidP="000B573C">
      <w:pPr>
        <w:pStyle w:val="Lijstalinea"/>
        <w:numPr>
          <w:ilvl w:val="0"/>
          <w:numId w:val="45"/>
        </w:numPr>
        <w:spacing w:line="276" w:lineRule="auto"/>
        <w:rPr>
          <w:rFonts w:ascii="Verdana" w:hAnsi="Verdana"/>
          <w:sz w:val="19"/>
          <w:szCs w:val="19"/>
        </w:rPr>
      </w:pPr>
      <w:r w:rsidRPr="007C0D8E">
        <w:rPr>
          <w:rFonts w:ascii="Verdana" w:hAnsi="Verdana"/>
          <w:sz w:val="19"/>
          <w:szCs w:val="19"/>
        </w:rPr>
        <w:t>Huisvesting bedrijventerreinen of in het buitengebied (bijv. bij agrarische bedrijven of</w:t>
      </w:r>
      <w:r>
        <w:rPr>
          <w:rFonts w:ascii="Verdana" w:hAnsi="Verdana"/>
          <w:sz w:val="19"/>
          <w:szCs w:val="19"/>
        </w:rPr>
        <w:t xml:space="preserve"> </w:t>
      </w:r>
      <w:r w:rsidRPr="007C0D8E">
        <w:rPr>
          <w:rFonts w:ascii="Verdana" w:hAnsi="Verdana"/>
          <w:sz w:val="19"/>
          <w:szCs w:val="19"/>
        </w:rPr>
        <w:t>in vrijkomende agrarische bebouwing)</w:t>
      </w:r>
      <w:r>
        <w:rPr>
          <w:rFonts w:ascii="Verdana" w:hAnsi="Verdana"/>
          <w:sz w:val="19"/>
          <w:szCs w:val="19"/>
        </w:rPr>
        <w:t>: Dit niet toe te staan.</w:t>
      </w:r>
    </w:p>
    <w:p w14:paraId="3F812BE2" w14:textId="77777777" w:rsidR="000B573C" w:rsidRDefault="000B573C" w:rsidP="000B573C">
      <w:pPr>
        <w:spacing w:line="276" w:lineRule="auto"/>
        <w:rPr>
          <w:rFonts w:ascii="Verdana" w:hAnsi="Verdana"/>
          <w:sz w:val="19"/>
          <w:szCs w:val="19"/>
        </w:rPr>
      </w:pPr>
    </w:p>
    <w:p w14:paraId="597D512B" w14:textId="77777777" w:rsidR="000B573C" w:rsidRDefault="000B573C" w:rsidP="000B573C">
      <w:pPr>
        <w:spacing w:line="276" w:lineRule="auto"/>
        <w:rPr>
          <w:rFonts w:ascii="Verdana" w:hAnsi="Verdana"/>
          <w:sz w:val="19"/>
          <w:szCs w:val="19"/>
        </w:rPr>
      </w:pPr>
      <w:r w:rsidRPr="007C0D8E">
        <w:rPr>
          <w:rFonts w:ascii="Verdana" w:hAnsi="Verdana"/>
          <w:sz w:val="19"/>
          <w:szCs w:val="19"/>
          <w:u w:val="single"/>
        </w:rPr>
        <w:t>Kwaliteit:</w:t>
      </w:r>
      <w:r>
        <w:rPr>
          <w:rFonts w:ascii="Verdana" w:hAnsi="Verdana"/>
          <w:sz w:val="19"/>
          <w:szCs w:val="19"/>
        </w:rPr>
        <w:t xml:space="preserve"> </w:t>
      </w:r>
      <w:r w:rsidRPr="007C0D8E">
        <w:rPr>
          <w:rFonts w:ascii="Verdana" w:hAnsi="Verdana"/>
          <w:sz w:val="19"/>
          <w:szCs w:val="19"/>
        </w:rPr>
        <w:t>Het garanderen van kwalitatief goede huisvesting is belangrijk.</w:t>
      </w:r>
      <w:r>
        <w:rPr>
          <w:rFonts w:ascii="Verdana" w:hAnsi="Verdana"/>
          <w:sz w:val="19"/>
          <w:szCs w:val="19"/>
        </w:rPr>
        <w:t xml:space="preserve"> Voor het waarborgen van de kwaliteitscriteria voor huisvesting wordt verwezen wordt naar de geldende SNF-normen. U</w:t>
      </w:r>
      <w:r w:rsidRPr="00A71E48">
        <w:rPr>
          <w:rFonts w:ascii="Verdana" w:hAnsi="Verdana"/>
          <w:sz w:val="19"/>
          <w:szCs w:val="19"/>
        </w:rPr>
        <w:t xml:space="preserve">it het rapport Roemer </w:t>
      </w:r>
      <w:r>
        <w:rPr>
          <w:rFonts w:ascii="Verdana" w:hAnsi="Verdana"/>
          <w:sz w:val="19"/>
          <w:szCs w:val="19"/>
        </w:rPr>
        <w:t xml:space="preserve">wordt </w:t>
      </w:r>
      <w:r w:rsidRPr="00A71E48">
        <w:rPr>
          <w:rFonts w:ascii="Verdana" w:hAnsi="Verdana"/>
          <w:sz w:val="19"/>
          <w:szCs w:val="19"/>
        </w:rPr>
        <w:t xml:space="preserve">de aanbeveling </w:t>
      </w:r>
      <w:r>
        <w:rPr>
          <w:rFonts w:ascii="Verdana" w:hAnsi="Verdana"/>
          <w:sz w:val="19"/>
          <w:szCs w:val="19"/>
        </w:rPr>
        <w:t xml:space="preserve">overgenomen </w:t>
      </w:r>
      <w:r w:rsidRPr="00A71E48">
        <w:rPr>
          <w:rFonts w:ascii="Verdana" w:hAnsi="Verdana"/>
          <w:sz w:val="19"/>
          <w:szCs w:val="19"/>
        </w:rPr>
        <w:t>dat er maximaal twee personen per</w:t>
      </w:r>
      <w:r>
        <w:rPr>
          <w:rFonts w:ascii="Verdana" w:hAnsi="Verdana"/>
          <w:sz w:val="19"/>
          <w:szCs w:val="19"/>
        </w:rPr>
        <w:t xml:space="preserve"> </w:t>
      </w:r>
      <w:r w:rsidRPr="00A71E48">
        <w:rPr>
          <w:rFonts w:ascii="Verdana" w:hAnsi="Verdana"/>
          <w:sz w:val="19"/>
          <w:szCs w:val="19"/>
        </w:rPr>
        <w:t>kamer mogen worden gehuisvest</w:t>
      </w:r>
      <w:r>
        <w:rPr>
          <w:rFonts w:ascii="Verdana" w:hAnsi="Verdana"/>
          <w:sz w:val="19"/>
          <w:szCs w:val="19"/>
        </w:rPr>
        <w:t>.</w:t>
      </w:r>
    </w:p>
    <w:p w14:paraId="379FD72E" w14:textId="77777777" w:rsidR="000B573C" w:rsidRDefault="000B573C" w:rsidP="000B573C">
      <w:pPr>
        <w:spacing w:line="276" w:lineRule="auto"/>
        <w:rPr>
          <w:rFonts w:ascii="Verdana" w:hAnsi="Verdana"/>
          <w:sz w:val="19"/>
          <w:szCs w:val="19"/>
        </w:rPr>
      </w:pPr>
    </w:p>
    <w:p w14:paraId="0A0EE385" w14:textId="77777777" w:rsidR="000B573C" w:rsidRDefault="000B573C" w:rsidP="000B573C">
      <w:pPr>
        <w:spacing w:line="276" w:lineRule="auto"/>
        <w:rPr>
          <w:rFonts w:ascii="Verdana" w:hAnsi="Verdana"/>
          <w:sz w:val="19"/>
          <w:szCs w:val="19"/>
          <w:u w:val="single"/>
        </w:rPr>
      </w:pPr>
      <w:r w:rsidRPr="00A71E48">
        <w:rPr>
          <w:rFonts w:ascii="Verdana" w:hAnsi="Verdana"/>
          <w:sz w:val="19"/>
          <w:szCs w:val="19"/>
          <w:u w:val="single"/>
        </w:rPr>
        <w:t>Leefbaarheid &amp; openbare orde en veiligheid:</w:t>
      </w:r>
    </w:p>
    <w:p w14:paraId="783B16B1" w14:textId="77777777" w:rsidR="000B573C" w:rsidRPr="00513440" w:rsidRDefault="000B573C" w:rsidP="000B573C">
      <w:pPr>
        <w:pStyle w:val="Lijstalinea"/>
        <w:numPr>
          <w:ilvl w:val="0"/>
          <w:numId w:val="46"/>
        </w:numPr>
        <w:spacing w:line="276" w:lineRule="auto"/>
        <w:rPr>
          <w:rFonts w:ascii="Verdana" w:hAnsi="Verdana"/>
          <w:sz w:val="19"/>
          <w:szCs w:val="19"/>
        </w:rPr>
      </w:pPr>
      <w:r w:rsidRPr="00513440">
        <w:rPr>
          <w:rFonts w:ascii="Verdana" w:hAnsi="Verdana"/>
          <w:sz w:val="19"/>
          <w:szCs w:val="19"/>
        </w:rPr>
        <w:lastRenderedPageBreak/>
        <w:t>Voorgesteld wordt om de APV aan te passen en een exploitatievergunningplicht op te nemen voor het huisvesten van arbeidsmigranten. In de exploitatievergunning worden de volgende onderdelen opgenomen: instellen huisreglement, beheer, nachtregister, meldplicht verhuur woningen en gedragseisen exploitant beheerder.</w:t>
      </w:r>
    </w:p>
    <w:p w14:paraId="0DE2790B" w14:textId="77777777" w:rsidR="000B573C" w:rsidRDefault="000B573C" w:rsidP="000B573C">
      <w:pPr>
        <w:pStyle w:val="Lijstalinea"/>
        <w:numPr>
          <w:ilvl w:val="0"/>
          <w:numId w:val="46"/>
        </w:numPr>
        <w:spacing w:line="276" w:lineRule="auto"/>
        <w:rPr>
          <w:rFonts w:ascii="Verdana" w:hAnsi="Verdana"/>
          <w:sz w:val="19"/>
          <w:szCs w:val="19"/>
        </w:rPr>
      </w:pPr>
      <w:r w:rsidRPr="00513440">
        <w:rPr>
          <w:rFonts w:ascii="Verdana" w:hAnsi="Verdana"/>
          <w:sz w:val="19"/>
          <w:szCs w:val="19"/>
        </w:rPr>
        <w:t>Iedereen die het voornemen heeft om 4 maanden (over een periode van 6 maanden) in Nederland te verblijven is verplicht zich in te schrijven in de Basisregistratie Personen (BRP). Wanneer iemand langer dan vier maanden in de gemeente verblijft en deze persoon na controle, van bijvoorbeeld het nachtregister, niet blijkt te zijn ingeschreven wordt er toeristenbelasting geheven. Een interne werkgroep bestaande uit de afdelingen KCC en Burgerzaken en</w:t>
      </w:r>
      <w:r>
        <w:rPr>
          <w:rFonts w:ascii="Verdana" w:hAnsi="Verdana"/>
          <w:sz w:val="19"/>
          <w:szCs w:val="19"/>
        </w:rPr>
        <w:t xml:space="preserve"> </w:t>
      </w:r>
      <w:r w:rsidRPr="00513440">
        <w:rPr>
          <w:rFonts w:ascii="Verdana" w:hAnsi="Verdana"/>
          <w:sz w:val="19"/>
          <w:szCs w:val="19"/>
        </w:rPr>
        <w:t>Handhaving deelt samen gegevens over inschrijving en controleert op naleving van de inschrijving door het regelmatig uitvoeren van controles.</w:t>
      </w:r>
    </w:p>
    <w:p w14:paraId="444A4E79" w14:textId="77777777" w:rsidR="000B573C" w:rsidRDefault="000B573C" w:rsidP="000B573C">
      <w:pPr>
        <w:pStyle w:val="Lijstalinea"/>
        <w:numPr>
          <w:ilvl w:val="0"/>
          <w:numId w:val="46"/>
        </w:numPr>
        <w:spacing w:line="276" w:lineRule="auto"/>
        <w:rPr>
          <w:rFonts w:ascii="Verdana" w:hAnsi="Verdana"/>
          <w:sz w:val="19"/>
          <w:szCs w:val="19"/>
        </w:rPr>
      </w:pPr>
      <w:r w:rsidRPr="00B35E44">
        <w:rPr>
          <w:rFonts w:ascii="Verdana" w:hAnsi="Verdana"/>
          <w:sz w:val="19"/>
          <w:szCs w:val="19"/>
        </w:rPr>
        <w:t>Na vaststelling beleid eventuele huisvestingslocaties aan te schrijven, te onderzoeken of er zicht is op legalisatie en zo nodig te handhaven. Hierbij worden ook andere organisaties</w:t>
      </w:r>
      <w:r>
        <w:rPr>
          <w:rFonts w:ascii="Verdana" w:hAnsi="Verdana"/>
          <w:sz w:val="19"/>
          <w:szCs w:val="19"/>
        </w:rPr>
        <w:t xml:space="preserve"> betrokken</w:t>
      </w:r>
      <w:r w:rsidRPr="00B35E44">
        <w:rPr>
          <w:rFonts w:ascii="Verdana" w:hAnsi="Verdana"/>
          <w:sz w:val="19"/>
          <w:szCs w:val="19"/>
        </w:rPr>
        <w:t>, waaronder de inspectie voor SZW, politie en het</w:t>
      </w:r>
      <w:r>
        <w:rPr>
          <w:rFonts w:ascii="Verdana" w:hAnsi="Verdana"/>
          <w:sz w:val="19"/>
          <w:szCs w:val="19"/>
        </w:rPr>
        <w:t xml:space="preserve"> </w:t>
      </w:r>
      <w:r w:rsidRPr="00B35E44">
        <w:rPr>
          <w:rFonts w:ascii="Verdana" w:hAnsi="Verdana"/>
          <w:sz w:val="19"/>
          <w:szCs w:val="19"/>
        </w:rPr>
        <w:t>SNF-keurmerk.</w:t>
      </w:r>
    </w:p>
    <w:p w14:paraId="71B149A0" w14:textId="77777777" w:rsidR="000B573C" w:rsidRDefault="000B573C" w:rsidP="000B573C">
      <w:pPr>
        <w:pStyle w:val="Lijstalinea"/>
        <w:numPr>
          <w:ilvl w:val="0"/>
          <w:numId w:val="46"/>
        </w:numPr>
        <w:spacing w:line="276" w:lineRule="auto"/>
        <w:rPr>
          <w:rFonts w:ascii="Verdana" w:hAnsi="Verdana"/>
          <w:sz w:val="19"/>
          <w:szCs w:val="19"/>
        </w:rPr>
      </w:pPr>
      <w:r w:rsidRPr="00B35E44">
        <w:rPr>
          <w:rFonts w:ascii="Verdana" w:hAnsi="Verdana"/>
          <w:sz w:val="19"/>
          <w:szCs w:val="19"/>
        </w:rPr>
        <w:t>Verplicht</w:t>
      </w:r>
      <w:r>
        <w:rPr>
          <w:rFonts w:ascii="Verdana" w:hAnsi="Verdana"/>
          <w:sz w:val="19"/>
          <w:szCs w:val="19"/>
        </w:rPr>
        <w:t xml:space="preserve">ing </w:t>
      </w:r>
      <w:r w:rsidRPr="00B35E44">
        <w:rPr>
          <w:rFonts w:ascii="Verdana" w:hAnsi="Verdana"/>
          <w:sz w:val="19"/>
          <w:szCs w:val="19"/>
        </w:rPr>
        <w:t>dat de initiatiefnemer een omgevingsdialoog instelt bij initiatieven</w:t>
      </w:r>
      <w:r>
        <w:rPr>
          <w:rFonts w:ascii="Verdana" w:hAnsi="Verdana"/>
          <w:sz w:val="19"/>
          <w:szCs w:val="19"/>
        </w:rPr>
        <w:t xml:space="preserve"> </w:t>
      </w:r>
      <w:r w:rsidRPr="00B35E44">
        <w:rPr>
          <w:rFonts w:ascii="Verdana" w:hAnsi="Verdana"/>
          <w:sz w:val="19"/>
          <w:szCs w:val="19"/>
        </w:rPr>
        <w:t xml:space="preserve">voor de huisvesting van arbeidsmigranten </w:t>
      </w:r>
      <w:r>
        <w:rPr>
          <w:rFonts w:ascii="Verdana" w:hAnsi="Verdana"/>
          <w:sz w:val="19"/>
          <w:szCs w:val="19"/>
        </w:rPr>
        <w:t>conform ons vastgesteld participatiebeleid Omgevingswet.</w:t>
      </w:r>
    </w:p>
    <w:p w14:paraId="39627EE1" w14:textId="77777777" w:rsidR="000B573C" w:rsidRDefault="000B573C" w:rsidP="000B573C">
      <w:pPr>
        <w:pStyle w:val="Lijstalinea"/>
        <w:numPr>
          <w:ilvl w:val="0"/>
          <w:numId w:val="46"/>
        </w:numPr>
        <w:spacing w:line="276" w:lineRule="auto"/>
        <w:rPr>
          <w:rFonts w:ascii="Verdana" w:hAnsi="Verdana"/>
          <w:sz w:val="19"/>
          <w:szCs w:val="19"/>
        </w:rPr>
      </w:pPr>
      <w:r>
        <w:rPr>
          <w:rFonts w:ascii="Verdana" w:hAnsi="Verdana"/>
          <w:sz w:val="19"/>
          <w:szCs w:val="19"/>
        </w:rPr>
        <w:t>Van initiatiefnemer</w:t>
      </w:r>
      <w:r w:rsidRPr="00B35E44">
        <w:rPr>
          <w:rFonts w:ascii="Verdana" w:hAnsi="Verdana"/>
          <w:sz w:val="19"/>
          <w:szCs w:val="19"/>
        </w:rPr>
        <w:t xml:space="preserve"> </w:t>
      </w:r>
      <w:r>
        <w:rPr>
          <w:rFonts w:ascii="Verdana" w:hAnsi="Verdana"/>
          <w:sz w:val="19"/>
          <w:szCs w:val="19"/>
        </w:rPr>
        <w:t xml:space="preserve">wordt </w:t>
      </w:r>
      <w:r w:rsidRPr="00B35E44">
        <w:rPr>
          <w:rFonts w:ascii="Verdana" w:hAnsi="Verdana"/>
          <w:sz w:val="19"/>
          <w:szCs w:val="19"/>
        </w:rPr>
        <w:t>een bepaalde maatschappelijke</w:t>
      </w:r>
      <w:r>
        <w:rPr>
          <w:rFonts w:ascii="Verdana" w:hAnsi="Verdana"/>
          <w:sz w:val="19"/>
          <w:szCs w:val="19"/>
        </w:rPr>
        <w:t xml:space="preserve"> </w:t>
      </w:r>
      <w:r w:rsidRPr="00B35E44">
        <w:rPr>
          <w:rFonts w:ascii="Verdana" w:hAnsi="Verdana"/>
          <w:sz w:val="19"/>
          <w:szCs w:val="19"/>
        </w:rPr>
        <w:t>verantwoordelijkheid gevraagd voor het realiseren van een nieuw initiatief.</w:t>
      </w:r>
    </w:p>
    <w:p w14:paraId="12AA4C0B" w14:textId="77777777" w:rsidR="000B573C" w:rsidRDefault="000B573C" w:rsidP="000B573C">
      <w:pPr>
        <w:pStyle w:val="Lijstalinea"/>
        <w:numPr>
          <w:ilvl w:val="0"/>
          <w:numId w:val="46"/>
        </w:numPr>
        <w:spacing w:line="276" w:lineRule="auto"/>
        <w:rPr>
          <w:rFonts w:ascii="Verdana" w:hAnsi="Verdana"/>
          <w:sz w:val="19"/>
          <w:szCs w:val="19"/>
        </w:rPr>
      </w:pPr>
      <w:r w:rsidRPr="00B35E44">
        <w:rPr>
          <w:rFonts w:ascii="Verdana" w:hAnsi="Verdana"/>
          <w:sz w:val="19"/>
          <w:szCs w:val="19"/>
        </w:rPr>
        <w:t>Voor de meeste huisvestingsvormen is een vergunning nodig voor het afwijken van</w:t>
      </w:r>
      <w:r>
        <w:rPr>
          <w:rFonts w:ascii="Verdana" w:hAnsi="Verdana"/>
          <w:sz w:val="19"/>
          <w:szCs w:val="19"/>
        </w:rPr>
        <w:t xml:space="preserve"> </w:t>
      </w:r>
      <w:r w:rsidRPr="00B35E44">
        <w:rPr>
          <w:rFonts w:ascii="Verdana" w:hAnsi="Verdana"/>
          <w:sz w:val="19"/>
          <w:szCs w:val="19"/>
        </w:rPr>
        <w:t>het bestemmingsplan. Deze vergunning dient te worden voorzien van een ruimtelijke</w:t>
      </w:r>
      <w:r>
        <w:rPr>
          <w:rFonts w:ascii="Verdana" w:hAnsi="Verdana"/>
          <w:sz w:val="19"/>
          <w:szCs w:val="19"/>
        </w:rPr>
        <w:t xml:space="preserve"> </w:t>
      </w:r>
      <w:r w:rsidRPr="00B35E44">
        <w:rPr>
          <w:rFonts w:ascii="Verdana" w:hAnsi="Verdana"/>
          <w:sz w:val="19"/>
          <w:szCs w:val="19"/>
        </w:rPr>
        <w:t>onderbouwing, waarin (al dan niet op basis van onderzoeken) wordt aangetoond dat</w:t>
      </w:r>
      <w:r>
        <w:rPr>
          <w:rFonts w:ascii="Verdana" w:hAnsi="Verdana"/>
          <w:sz w:val="19"/>
          <w:szCs w:val="19"/>
        </w:rPr>
        <w:t xml:space="preserve"> </w:t>
      </w:r>
      <w:r w:rsidRPr="00B35E44">
        <w:rPr>
          <w:rFonts w:ascii="Verdana" w:hAnsi="Verdana"/>
          <w:sz w:val="19"/>
          <w:szCs w:val="19"/>
        </w:rPr>
        <w:t>er sprake is van een goede ruimtelijke ordening</w:t>
      </w:r>
      <w:r>
        <w:rPr>
          <w:rFonts w:ascii="Verdana" w:hAnsi="Verdana"/>
          <w:sz w:val="19"/>
          <w:szCs w:val="19"/>
        </w:rPr>
        <w:t xml:space="preserve"> (rekening houden met woon- en leefklimaat van de omgeving)</w:t>
      </w:r>
      <w:r w:rsidRPr="00B35E44">
        <w:rPr>
          <w:rFonts w:ascii="Verdana" w:hAnsi="Verdana"/>
          <w:sz w:val="19"/>
          <w:szCs w:val="19"/>
        </w:rPr>
        <w:t>.</w:t>
      </w:r>
    </w:p>
    <w:p w14:paraId="2A33EE5B" w14:textId="77777777" w:rsidR="000B573C" w:rsidRPr="00B35E44" w:rsidRDefault="000B573C" w:rsidP="000B573C">
      <w:pPr>
        <w:pStyle w:val="Lijstalinea"/>
        <w:numPr>
          <w:ilvl w:val="0"/>
          <w:numId w:val="46"/>
        </w:numPr>
        <w:spacing w:line="276" w:lineRule="auto"/>
        <w:rPr>
          <w:rFonts w:ascii="Verdana" w:hAnsi="Verdana"/>
          <w:sz w:val="19"/>
          <w:szCs w:val="19"/>
        </w:rPr>
      </w:pPr>
      <w:r w:rsidRPr="00B35E44">
        <w:rPr>
          <w:rFonts w:ascii="Verdana" w:hAnsi="Verdana"/>
          <w:sz w:val="19"/>
          <w:szCs w:val="19"/>
        </w:rPr>
        <w:t>Het huisvesten van arbeidsmigranten vergroot de parkeerdruk in de gemeente. In veel gevallen hebben arbeidsmigranten een eigen auto.</w:t>
      </w:r>
      <w:r>
        <w:t xml:space="preserve"> </w:t>
      </w:r>
      <w:r w:rsidRPr="008D3924">
        <w:rPr>
          <w:sz w:val="19"/>
          <w:szCs w:val="19"/>
        </w:rPr>
        <w:t>Bij huisvestingslocaties voor arbeidsmigranten hanteren</w:t>
      </w:r>
      <w:r>
        <w:t xml:space="preserve"> wij </w:t>
      </w:r>
      <w:r w:rsidRPr="00B35E44">
        <w:rPr>
          <w:rFonts w:ascii="Verdana" w:hAnsi="Verdana"/>
          <w:sz w:val="19"/>
          <w:szCs w:val="19"/>
        </w:rPr>
        <w:t>de geldende parkeernormen.</w:t>
      </w:r>
    </w:p>
    <w:p w14:paraId="4286B3BE" w14:textId="77777777" w:rsidR="000D2C93" w:rsidRPr="00275DC3" w:rsidRDefault="000D2C93" w:rsidP="008D3924"/>
    <w:p w14:paraId="312302A6" w14:textId="77777777" w:rsidR="00275DC3" w:rsidRDefault="00275DC3" w:rsidP="00275DC3"/>
    <w:p w14:paraId="38331773" w14:textId="0041A0BA" w:rsidR="00275DC3" w:rsidRDefault="00734AFF" w:rsidP="00275DC3">
      <w:pPr>
        <w:rPr>
          <w:rFonts w:ascii="Verdana" w:hAnsi="Verdana"/>
          <w:b/>
          <w:bCs/>
          <w:sz w:val="19"/>
          <w:szCs w:val="19"/>
        </w:rPr>
      </w:pPr>
      <w:r w:rsidRPr="008D3924">
        <w:rPr>
          <w:rFonts w:ascii="Verdana" w:hAnsi="Verdana"/>
          <w:b/>
          <w:bCs/>
          <w:sz w:val="19"/>
          <w:szCs w:val="19"/>
        </w:rPr>
        <w:t>3.5.</w:t>
      </w:r>
      <w:r w:rsidR="00BD68BD">
        <w:rPr>
          <w:rFonts w:ascii="Verdana" w:hAnsi="Verdana"/>
          <w:b/>
          <w:bCs/>
          <w:sz w:val="19"/>
          <w:szCs w:val="19"/>
        </w:rPr>
        <w:t>3</w:t>
      </w:r>
      <w:r w:rsidR="00C21AC5" w:rsidRPr="008D3924">
        <w:rPr>
          <w:rFonts w:ascii="Verdana" w:hAnsi="Verdana"/>
          <w:b/>
          <w:bCs/>
          <w:sz w:val="19"/>
          <w:szCs w:val="19"/>
        </w:rPr>
        <w:t>.</w:t>
      </w:r>
      <w:r w:rsidR="00C21AC5" w:rsidRPr="008D3924">
        <w:rPr>
          <w:rFonts w:ascii="Verdana" w:hAnsi="Verdana"/>
          <w:b/>
          <w:bCs/>
          <w:sz w:val="19"/>
          <w:szCs w:val="19"/>
        </w:rPr>
        <w:tab/>
        <w:t>Woonwagenbewoners</w:t>
      </w:r>
    </w:p>
    <w:p w14:paraId="2D1B7072" w14:textId="6300326B" w:rsidR="00AD4AD5" w:rsidRPr="002D7CF4" w:rsidRDefault="00AD4AD5" w:rsidP="00AD4AD5">
      <w:pPr>
        <w:spacing w:line="276" w:lineRule="auto"/>
        <w:rPr>
          <w:rFonts w:ascii="Verdana" w:hAnsi="Verdana"/>
          <w:b/>
          <w:bCs/>
          <w:sz w:val="19"/>
          <w:szCs w:val="19"/>
        </w:rPr>
      </w:pPr>
    </w:p>
    <w:p w14:paraId="10B59810" w14:textId="77777777" w:rsidR="00AD4AD5" w:rsidRDefault="00AD4AD5" w:rsidP="00AD4AD5">
      <w:pPr>
        <w:spacing w:line="276" w:lineRule="auto"/>
        <w:rPr>
          <w:rFonts w:ascii="Verdana" w:hAnsi="Verdana"/>
          <w:sz w:val="19"/>
          <w:szCs w:val="19"/>
        </w:rPr>
      </w:pPr>
      <w:r w:rsidRPr="00755E62">
        <w:rPr>
          <w:rFonts w:ascii="Verdana" w:hAnsi="Verdana"/>
          <w:sz w:val="19"/>
          <w:szCs w:val="19"/>
        </w:rPr>
        <w:t xml:space="preserve">Op 12 juli 2018 heeft minister </w:t>
      </w:r>
      <w:proofErr w:type="spellStart"/>
      <w:r w:rsidRPr="00755E62">
        <w:rPr>
          <w:rFonts w:ascii="Verdana" w:hAnsi="Verdana"/>
          <w:sz w:val="19"/>
          <w:szCs w:val="19"/>
        </w:rPr>
        <w:t>Ollongren</w:t>
      </w:r>
      <w:proofErr w:type="spellEnd"/>
      <w:r w:rsidRPr="00755E62">
        <w:rPr>
          <w:rFonts w:ascii="Verdana" w:hAnsi="Verdana"/>
          <w:sz w:val="19"/>
          <w:szCs w:val="19"/>
        </w:rPr>
        <w:t xml:space="preserve"> aan gemeenten </w:t>
      </w:r>
      <w:r w:rsidRPr="00D818C6">
        <w:rPr>
          <w:rFonts w:ascii="Verdana" w:hAnsi="Verdana"/>
          <w:sz w:val="19"/>
          <w:szCs w:val="19"/>
        </w:rPr>
        <w:t>het Rijksbeleidskader</w:t>
      </w:r>
      <w:r>
        <w:rPr>
          <w:rFonts w:ascii="Verdana" w:hAnsi="Verdana"/>
          <w:sz w:val="19"/>
          <w:szCs w:val="19"/>
        </w:rPr>
        <w:t xml:space="preserve"> ‘</w:t>
      </w:r>
      <w:r w:rsidRPr="00755E62">
        <w:rPr>
          <w:rFonts w:ascii="Verdana" w:hAnsi="Verdana"/>
          <w:sz w:val="19"/>
          <w:szCs w:val="19"/>
        </w:rPr>
        <w:t>gemeentelijk woonwagen- en standplaatsenbeleid</w:t>
      </w:r>
      <w:r>
        <w:rPr>
          <w:rFonts w:ascii="Verdana" w:hAnsi="Verdana"/>
          <w:sz w:val="19"/>
          <w:szCs w:val="19"/>
        </w:rPr>
        <w:t>’</w:t>
      </w:r>
      <w:r w:rsidRPr="00755E62">
        <w:rPr>
          <w:rFonts w:ascii="Verdana" w:hAnsi="Verdana"/>
          <w:sz w:val="19"/>
          <w:szCs w:val="19"/>
        </w:rPr>
        <w:t xml:space="preserve"> aangeboden, met daarin de Rijksvisie op het standplaatsenbeleid. Deze visie komt erop neer dat gemeenten beleid moeten vaststellen voor woonwagens en standplaatsen als onderdeel van het volkshuisvestingsbeleid. Dit beleid moet voldoende rekening houden met, en ruimte geven aan het leven van woonwagenbewoners. Zolang er behoefte is aan standplaatsen is afbouw niet toegestaan.</w:t>
      </w:r>
      <w:r>
        <w:rPr>
          <w:rFonts w:ascii="Verdana" w:hAnsi="Verdana"/>
          <w:sz w:val="19"/>
          <w:szCs w:val="19"/>
        </w:rPr>
        <w:t xml:space="preserve"> Middels ons integraal woonwagenbeleid (met een sterke sociale component)</w:t>
      </w:r>
      <w:r w:rsidRPr="00D818C6">
        <w:rPr>
          <w:rFonts w:ascii="Verdana" w:hAnsi="Verdana"/>
          <w:sz w:val="19"/>
          <w:szCs w:val="19"/>
        </w:rPr>
        <w:t xml:space="preserve"> </w:t>
      </w:r>
      <w:r>
        <w:rPr>
          <w:rFonts w:ascii="Verdana" w:hAnsi="Verdana"/>
          <w:sz w:val="19"/>
          <w:szCs w:val="19"/>
        </w:rPr>
        <w:t xml:space="preserve">werken wij aan de </w:t>
      </w:r>
      <w:r w:rsidRPr="00D818C6">
        <w:rPr>
          <w:rFonts w:ascii="Verdana" w:hAnsi="Verdana"/>
          <w:sz w:val="19"/>
          <w:szCs w:val="19"/>
        </w:rPr>
        <w:t>balans tussen de uitvoering van het Rijksbeleidskader en een veilige en leefbare woonomgeving voor alle inwoners van de gemeente.</w:t>
      </w:r>
    </w:p>
    <w:p w14:paraId="21975EB4" w14:textId="77777777" w:rsidR="00AD4AD5" w:rsidRDefault="00AD4AD5" w:rsidP="00AD4AD5">
      <w:pPr>
        <w:spacing w:line="276" w:lineRule="auto"/>
        <w:rPr>
          <w:rFonts w:ascii="Verdana" w:hAnsi="Verdana"/>
          <w:sz w:val="19"/>
          <w:szCs w:val="19"/>
        </w:rPr>
      </w:pPr>
      <w:r>
        <w:rPr>
          <w:rFonts w:ascii="Verdana" w:hAnsi="Verdana"/>
          <w:sz w:val="19"/>
          <w:szCs w:val="19"/>
        </w:rPr>
        <w:t>Door het beleid</w:t>
      </w:r>
      <w:r w:rsidRPr="00B0395C">
        <w:rPr>
          <w:rFonts w:ascii="Verdana" w:hAnsi="Verdana"/>
          <w:sz w:val="19"/>
          <w:szCs w:val="19"/>
        </w:rPr>
        <w:t xml:space="preserve"> voor woonwagens en standplaatsen </w:t>
      </w:r>
      <w:r>
        <w:rPr>
          <w:rFonts w:ascii="Verdana" w:hAnsi="Verdana"/>
          <w:sz w:val="19"/>
          <w:szCs w:val="19"/>
        </w:rPr>
        <w:t xml:space="preserve">nu op te nemen in deze woonzorgvisie en woningbouwprogrammering wordt het een </w:t>
      </w:r>
      <w:r w:rsidRPr="00B0395C">
        <w:rPr>
          <w:rFonts w:ascii="Verdana" w:hAnsi="Verdana"/>
          <w:sz w:val="19"/>
          <w:szCs w:val="19"/>
        </w:rPr>
        <w:t xml:space="preserve">vast onderdeel van </w:t>
      </w:r>
      <w:r>
        <w:rPr>
          <w:rFonts w:ascii="Verdana" w:hAnsi="Verdana"/>
          <w:sz w:val="19"/>
          <w:szCs w:val="19"/>
        </w:rPr>
        <w:t xml:space="preserve">ons </w:t>
      </w:r>
      <w:r w:rsidRPr="00B0395C">
        <w:rPr>
          <w:rFonts w:ascii="Verdana" w:hAnsi="Verdana"/>
          <w:sz w:val="19"/>
          <w:szCs w:val="19"/>
        </w:rPr>
        <w:t>volkshuisvestingsbeleid</w:t>
      </w:r>
      <w:r>
        <w:rPr>
          <w:rFonts w:ascii="Verdana" w:hAnsi="Verdana"/>
          <w:sz w:val="19"/>
          <w:szCs w:val="19"/>
        </w:rPr>
        <w:t>.</w:t>
      </w:r>
    </w:p>
    <w:p w14:paraId="4718DE68" w14:textId="77777777" w:rsidR="00AD4AD5" w:rsidRDefault="00AD4AD5" w:rsidP="00AD4AD5">
      <w:pPr>
        <w:spacing w:line="276" w:lineRule="auto"/>
        <w:rPr>
          <w:rFonts w:ascii="Verdana" w:hAnsi="Verdana"/>
          <w:sz w:val="19"/>
          <w:szCs w:val="19"/>
        </w:rPr>
      </w:pPr>
    </w:p>
    <w:p w14:paraId="20190C68" w14:textId="77777777" w:rsidR="00AD4AD5" w:rsidRPr="00DD1A8C" w:rsidRDefault="00AD4AD5" w:rsidP="00AD4AD5">
      <w:pPr>
        <w:spacing w:line="276" w:lineRule="auto"/>
        <w:rPr>
          <w:rFonts w:ascii="Verdana" w:hAnsi="Verdana"/>
          <w:sz w:val="19"/>
          <w:szCs w:val="19"/>
          <w:u w:val="single"/>
        </w:rPr>
      </w:pPr>
      <w:r w:rsidRPr="00DD1A8C">
        <w:rPr>
          <w:rFonts w:ascii="Verdana" w:hAnsi="Verdana"/>
          <w:sz w:val="19"/>
          <w:szCs w:val="19"/>
          <w:u w:val="single"/>
        </w:rPr>
        <w:t>Overdracht</w:t>
      </w:r>
    </w:p>
    <w:p w14:paraId="7BFDB656" w14:textId="77777777" w:rsidR="00AD4AD5" w:rsidRDefault="00AD4AD5" w:rsidP="00AD4AD5">
      <w:pPr>
        <w:spacing w:line="276" w:lineRule="auto"/>
        <w:rPr>
          <w:rFonts w:ascii="Verdana" w:hAnsi="Verdana"/>
          <w:sz w:val="19"/>
          <w:szCs w:val="19"/>
        </w:rPr>
      </w:pPr>
      <w:r>
        <w:rPr>
          <w:rFonts w:ascii="Verdana" w:hAnsi="Verdana"/>
          <w:sz w:val="19"/>
          <w:szCs w:val="19"/>
        </w:rPr>
        <w:t xml:space="preserve">Wij dragen de resterende </w:t>
      </w:r>
      <w:r w:rsidRPr="00DD1A8C">
        <w:rPr>
          <w:rFonts w:ascii="Verdana" w:hAnsi="Verdana"/>
          <w:sz w:val="19"/>
          <w:szCs w:val="19"/>
        </w:rPr>
        <w:t xml:space="preserve">gemeentelijke standplaatsen en woonwagens </w:t>
      </w:r>
      <w:r>
        <w:rPr>
          <w:rFonts w:ascii="Verdana" w:hAnsi="Verdana"/>
          <w:sz w:val="19"/>
          <w:szCs w:val="19"/>
        </w:rPr>
        <w:t>zo spoedig mogelijk over</w:t>
      </w:r>
      <w:r w:rsidRPr="00DD1A8C">
        <w:rPr>
          <w:rFonts w:ascii="Verdana" w:hAnsi="Verdana"/>
          <w:sz w:val="19"/>
          <w:szCs w:val="19"/>
        </w:rPr>
        <w:t xml:space="preserve"> aan de corporaties (Wonen Limburg, Zaam Wonen).</w:t>
      </w:r>
      <w:r>
        <w:rPr>
          <w:rFonts w:ascii="Verdana" w:hAnsi="Verdana"/>
          <w:sz w:val="19"/>
          <w:szCs w:val="19"/>
        </w:rPr>
        <w:t xml:space="preserve"> Een locatie wordt hierbij overgedragen nadat er een goede </w:t>
      </w:r>
      <w:proofErr w:type="spellStart"/>
      <w:r>
        <w:rPr>
          <w:rFonts w:ascii="Verdana" w:hAnsi="Verdana"/>
          <w:sz w:val="19"/>
          <w:szCs w:val="19"/>
        </w:rPr>
        <w:t>nulsituatie</w:t>
      </w:r>
      <w:proofErr w:type="spellEnd"/>
      <w:r>
        <w:rPr>
          <w:rFonts w:ascii="Verdana" w:hAnsi="Verdana"/>
          <w:sz w:val="19"/>
          <w:szCs w:val="19"/>
        </w:rPr>
        <w:t xml:space="preserve"> is gecreëerd. Dat betekent onder andere dat het achterstallig onderhoud aan de gemeentelijke standplaatsen is weggewerkt en er geen illegale situaties meer zijn.</w:t>
      </w:r>
    </w:p>
    <w:p w14:paraId="4F490929" w14:textId="77777777" w:rsidR="00AD4AD5" w:rsidRDefault="00AD4AD5" w:rsidP="00AD4AD5">
      <w:pPr>
        <w:spacing w:line="276" w:lineRule="auto"/>
        <w:rPr>
          <w:rFonts w:ascii="Verdana" w:hAnsi="Verdana"/>
          <w:sz w:val="19"/>
          <w:szCs w:val="19"/>
        </w:rPr>
      </w:pPr>
    </w:p>
    <w:p w14:paraId="3FF156EA" w14:textId="77777777" w:rsidR="00AD4AD5" w:rsidRPr="00CF764C" w:rsidRDefault="00AD4AD5" w:rsidP="00AD4AD5">
      <w:pPr>
        <w:spacing w:line="276" w:lineRule="auto"/>
        <w:rPr>
          <w:rFonts w:ascii="Verdana" w:hAnsi="Verdana"/>
          <w:sz w:val="19"/>
          <w:szCs w:val="19"/>
          <w:u w:val="single"/>
        </w:rPr>
      </w:pPr>
      <w:r>
        <w:rPr>
          <w:rFonts w:ascii="Verdana" w:hAnsi="Verdana"/>
          <w:sz w:val="19"/>
          <w:szCs w:val="19"/>
          <w:u w:val="single"/>
        </w:rPr>
        <w:t>Verkoopverbod</w:t>
      </w:r>
    </w:p>
    <w:p w14:paraId="28A033DD" w14:textId="77777777" w:rsidR="00AD4AD5" w:rsidRDefault="00AD4AD5" w:rsidP="00AD4AD5">
      <w:pPr>
        <w:spacing w:line="276" w:lineRule="auto"/>
        <w:rPr>
          <w:rFonts w:ascii="Verdana" w:hAnsi="Verdana"/>
          <w:sz w:val="19"/>
          <w:szCs w:val="19"/>
        </w:rPr>
      </w:pPr>
      <w:r w:rsidRPr="00CF764C">
        <w:rPr>
          <w:rFonts w:ascii="Verdana" w:hAnsi="Verdana"/>
          <w:sz w:val="19"/>
          <w:szCs w:val="19"/>
        </w:rPr>
        <w:t>In onze gemeente zijn woonwagenbewoners uitsluitend Sinti. Zij zijn een zeer kwetsbare groep, van wie een groot aantal huishoudens aan de onderkant van de sociaal-maatschappelijke ladder leeft. Er is sprake van veel werkloosheid, laaggeletterdheid en een laag algemeen opleidingsniveau.</w:t>
      </w:r>
      <w:r>
        <w:rPr>
          <w:rFonts w:ascii="Verdana" w:hAnsi="Verdana"/>
          <w:sz w:val="19"/>
          <w:szCs w:val="19"/>
        </w:rPr>
        <w:t xml:space="preserve"> </w:t>
      </w:r>
      <w:r w:rsidRPr="00247AE9">
        <w:rPr>
          <w:rFonts w:ascii="Verdana" w:hAnsi="Verdana"/>
          <w:sz w:val="19"/>
          <w:szCs w:val="19"/>
        </w:rPr>
        <w:t xml:space="preserve">Vanuit dit profiel zijn zeer velen aangewezen op betaalbare huurproducten. Ook uit </w:t>
      </w:r>
      <w:r>
        <w:rPr>
          <w:rFonts w:ascii="Verdana" w:hAnsi="Verdana"/>
          <w:sz w:val="19"/>
          <w:szCs w:val="19"/>
        </w:rPr>
        <w:t>de behoeftepeiling</w:t>
      </w:r>
      <w:r w:rsidRPr="00247AE9">
        <w:rPr>
          <w:rFonts w:ascii="Verdana" w:hAnsi="Verdana"/>
          <w:sz w:val="19"/>
          <w:szCs w:val="19"/>
        </w:rPr>
        <w:t xml:space="preserve"> van Companen</w:t>
      </w:r>
      <w:r>
        <w:rPr>
          <w:rStyle w:val="Voetnootmarkering"/>
          <w:rFonts w:ascii="Verdana" w:hAnsi="Verdana"/>
          <w:sz w:val="19"/>
          <w:szCs w:val="19"/>
        </w:rPr>
        <w:footnoteReference w:id="3"/>
      </w:r>
      <w:r w:rsidRPr="00247AE9">
        <w:rPr>
          <w:rFonts w:ascii="Verdana" w:hAnsi="Verdana"/>
          <w:sz w:val="19"/>
          <w:szCs w:val="19"/>
        </w:rPr>
        <w:t xml:space="preserve"> is gebleken dat de grootste behoefte bestaat aan huurstandplaats/huurwagen. </w:t>
      </w:r>
      <w:r>
        <w:rPr>
          <w:rFonts w:ascii="Verdana" w:hAnsi="Verdana"/>
          <w:sz w:val="19"/>
          <w:szCs w:val="19"/>
        </w:rPr>
        <w:t>Daarom verkoopt de gemeente (en na overdracht de rechtsopvolgers zijnde de corporaties) geen standplaatsen/huurwoonwagens/huurchalets aan woonwagenbewoners. Door eventuele verkoop ontstaat verdere versnippering van bezit/gronden dat het dagelijks beheer en handhaving bemoeilijkt. Daarnaast is er bij verkoop een groot risico op kwaliteitsverlies (op termijn) van een huidig courant woonproduct (goed onderhouden door corporaties).</w:t>
      </w:r>
    </w:p>
    <w:p w14:paraId="24F26B7F" w14:textId="77777777" w:rsidR="00AD4AD5" w:rsidRDefault="00AD4AD5" w:rsidP="00AD4AD5">
      <w:pPr>
        <w:spacing w:line="276" w:lineRule="auto"/>
        <w:rPr>
          <w:rFonts w:ascii="Verdana" w:hAnsi="Verdana"/>
          <w:sz w:val="19"/>
          <w:szCs w:val="19"/>
        </w:rPr>
      </w:pPr>
    </w:p>
    <w:p w14:paraId="0312A22F" w14:textId="77777777" w:rsidR="00AD4AD5" w:rsidRPr="00646CA4" w:rsidRDefault="00AD4AD5" w:rsidP="00AD4AD5">
      <w:pPr>
        <w:spacing w:line="276" w:lineRule="auto"/>
        <w:rPr>
          <w:rFonts w:ascii="Verdana" w:hAnsi="Verdana"/>
          <w:sz w:val="19"/>
          <w:szCs w:val="19"/>
          <w:u w:val="single"/>
        </w:rPr>
      </w:pPr>
      <w:r w:rsidRPr="00646CA4">
        <w:rPr>
          <w:rFonts w:ascii="Verdana" w:hAnsi="Verdana"/>
          <w:sz w:val="19"/>
          <w:szCs w:val="19"/>
          <w:u w:val="single"/>
        </w:rPr>
        <w:t>Uitbreiding woonwagenstandplaatsen/chalets</w:t>
      </w:r>
    </w:p>
    <w:p w14:paraId="7CE49DA4" w14:textId="77777777" w:rsidR="00AD4AD5" w:rsidRDefault="00AD4AD5" w:rsidP="00AD4AD5">
      <w:pPr>
        <w:spacing w:line="276" w:lineRule="auto"/>
        <w:rPr>
          <w:rFonts w:ascii="Verdana" w:hAnsi="Verdana"/>
          <w:sz w:val="19"/>
          <w:szCs w:val="19"/>
        </w:rPr>
      </w:pPr>
      <w:r>
        <w:rPr>
          <w:rFonts w:ascii="Verdana" w:hAnsi="Verdana"/>
          <w:sz w:val="19"/>
          <w:szCs w:val="19"/>
        </w:rPr>
        <w:t>Conform het Rijksbeleidskader moet e</w:t>
      </w:r>
      <w:r w:rsidRPr="004C738F">
        <w:rPr>
          <w:rFonts w:ascii="Verdana" w:hAnsi="Verdana"/>
          <w:sz w:val="19"/>
          <w:szCs w:val="19"/>
        </w:rPr>
        <w:t>en ‘woningzoekende woonwagenbewoner’</w:t>
      </w:r>
      <w:r>
        <w:rPr>
          <w:rFonts w:ascii="Verdana" w:hAnsi="Verdana"/>
          <w:sz w:val="19"/>
          <w:szCs w:val="19"/>
        </w:rPr>
        <w:t>,</w:t>
      </w:r>
      <w:r w:rsidRPr="004C738F">
        <w:rPr>
          <w:rFonts w:ascii="Verdana" w:hAnsi="Verdana"/>
          <w:sz w:val="19"/>
          <w:szCs w:val="19"/>
        </w:rPr>
        <w:t xml:space="preserve"> die dat wenst</w:t>
      </w:r>
      <w:r>
        <w:rPr>
          <w:rFonts w:ascii="Verdana" w:hAnsi="Verdana"/>
          <w:sz w:val="19"/>
          <w:szCs w:val="19"/>
        </w:rPr>
        <w:t xml:space="preserve">, </w:t>
      </w:r>
      <w:r w:rsidRPr="004C738F">
        <w:rPr>
          <w:rFonts w:ascii="Verdana" w:hAnsi="Verdana"/>
          <w:sz w:val="19"/>
          <w:szCs w:val="19"/>
        </w:rPr>
        <w:t>binnen redelijke termijn kans maken op een standplaats.</w:t>
      </w:r>
      <w:r>
        <w:rPr>
          <w:rFonts w:ascii="Verdana" w:hAnsi="Verdana"/>
          <w:sz w:val="19"/>
          <w:szCs w:val="19"/>
        </w:rPr>
        <w:t xml:space="preserve"> Op basis van de behoeftepeiling van Companen en rekening houdende met de wachttijd in de reguliere sociale huursector betekent dat voor nu een uitbreiding van 5 tot 7 standplaatsen voor onze gemeente. Dit doen wij door 1 tot 2 standplaatsen met een </w:t>
      </w:r>
      <w:proofErr w:type="spellStart"/>
      <w:r>
        <w:rPr>
          <w:rFonts w:ascii="Verdana" w:hAnsi="Verdana"/>
          <w:sz w:val="19"/>
          <w:szCs w:val="19"/>
        </w:rPr>
        <w:t>huurwoonproduct</w:t>
      </w:r>
      <w:proofErr w:type="spellEnd"/>
      <w:r>
        <w:rPr>
          <w:rFonts w:ascii="Verdana" w:hAnsi="Verdana"/>
          <w:sz w:val="19"/>
          <w:szCs w:val="19"/>
        </w:rPr>
        <w:t xml:space="preserve"> (zie verkoopverbod) toe te voegen aan enkele bestaande woonwagenlocaties. Door milieutechnische belemmeringen (o.a. autosnelwegen/</w:t>
      </w:r>
      <w:proofErr w:type="spellStart"/>
      <w:r>
        <w:rPr>
          <w:rFonts w:ascii="Verdana" w:hAnsi="Verdana"/>
          <w:sz w:val="19"/>
          <w:szCs w:val="19"/>
        </w:rPr>
        <w:t>Chemelot</w:t>
      </w:r>
      <w:proofErr w:type="spellEnd"/>
      <w:r>
        <w:rPr>
          <w:rFonts w:ascii="Verdana" w:hAnsi="Verdana"/>
          <w:sz w:val="19"/>
          <w:szCs w:val="19"/>
        </w:rPr>
        <w:t xml:space="preserve">/bedrijventerrein) is uitbreiding niet bij iedere locatie mogelijk. Daarnaast willen wij, omwille van o.a. openbare orde en veiligheid, een grote concentratie van standplaatsen op 1 plek voorkomen. Tevens vinden wij uitbreiding niet opportuun op een locatie waar recentelijk een herstructurering heeft plaatsgevonden (locatie </w:t>
      </w:r>
      <w:proofErr w:type="spellStart"/>
      <w:r>
        <w:rPr>
          <w:rFonts w:ascii="Verdana" w:hAnsi="Verdana"/>
          <w:sz w:val="19"/>
          <w:szCs w:val="19"/>
        </w:rPr>
        <w:t>Stegerweg</w:t>
      </w:r>
      <w:proofErr w:type="spellEnd"/>
      <w:r>
        <w:rPr>
          <w:rFonts w:ascii="Verdana" w:hAnsi="Verdana"/>
          <w:sz w:val="19"/>
          <w:szCs w:val="19"/>
        </w:rPr>
        <w:t xml:space="preserve">/Achter de Hegge). De woningcorporaties (Zaam Wonen en Wonen Limburg) realiseren en exploiteren de </w:t>
      </w:r>
      <w:proofErr w:type="spellStart"/>
      <w:r>
        <w:rPr>
          <w:rFonts w:ascii="Verdana" w:hAnsi="Verdana"/>
          <w:sz w:val="19"/>
          <w:szCs w:val="19"/>
        </w:rPr>
        <w:t>huurwoonproducten</w:t>
      </w:r>
      <w:proofErr w:type="spellEnd"/>
      <w:r>
        <w:rPr>
          <w:rFonts w:ascii="Verdana" w:hAnsi="Verdana"/>
          <w:sz w:val="19"/>
          <w:szCs w:val="19"/>
        </w:rPr>
        <w:t>.</w:t>
      </w:r>
    </w:p>
    <w:p w14:paraId="6980A21A" w14:textId="77777777" w:rsidR="00AD4AD5" w:rsidRDefault="00AD4AD5" w:rsidP="00AD4AD5">
      <w:pPr>
        <w:spacing w:line="276" w:lineRule="auto"/>
        <w:rPr>
          <w:rFonts w:ascii="Verdana" w:hAnsi="Verdana"/>
          <w:sz w:val="19"/>
          <w:szCs w:val="19"/>
        </w:rPr>
      </w:pPr>
    </w:p>
    <w:p w14:paraId="06D7A43A" w14:textId="77777777" w:rsidR="00AD4AD5" w:rsidRPr="004829A0" w:rsidRDefault="00AD4AD5" w:rsidP="00AD4AD5">
      <w:pPr>
        <w:spacing w:line="276" w:lineRule="auto"/>
        <w:rPr>
          <w:rFonts w:ascii="Verdana" w:hAnsi="Verdana"/>
          <w:sz w:val="19"/>
          <w:szCs w:val="19"/>
          <w:u w:val="single"/>
        </w:rPr>
      </w:pPr>
      <w:r>
        <w:rPr>
          <w:rFonts w:ascii="Verdana" w:hAnsi="Verdana"/>
          <w:sz w:val="19"/>
          <w:szCs w:val="19"/>
          <w:u w:val="single"/>
        </w:rPr>
        <w:t xml:space="preserve">Centralisering aanbieden en </w:t>
      </w:r>
      <w:r w:rsidRPr="004829A0">
        <w:rPr>
          <w:rFonts w:ascii="Verdana" w:hAnsi="Verdana"/>
          <w:sz w:val="19"/>
          <w:szCs w:val="19"/>
          <w:u w:val="single"/>
        </w:rPr>
        <w:t>belangstellendenregistratie</w:t>
      </w:r>
    </w:p>
    <w:p w14:paraId="19C40450" w14:textId="77777777" w:rsidR="00AD4AD5" w:rsidRPr="00F211A4" w:rsidRDefault="00AD4AD5" w:rsidP="00AD4AD5">
      <w:pPr>
        <w:spacing w:line="276" w:lineRule="auto"/>
        <w:rPr>
          <w:rFonts w:ascii="Verdana" w:hAnsi="Verdana"/>
          <w:sz w:val="19"/>
          <w:szCs w:val="19"/>
        </w:rPr>
      </w:pPr>
      <w:r w:rsidRPr="00F211A4">
        <w:rPr>
          <w:rFonts w:ascii="Verdana" w:hAnsi="Verdana"/>
          <w:sz w:val="19"/>
          <w:szCs w:val="19"/>
        </w:rPr>
        <w:t xml:space="preserve">Conform de inhoudelijke aanbevelingen vanuit het Rijksbeleidskader en het advies Companen is het logisch om trachten te komen tot </w:t>
      </w:r>
      <w:r>
        <w:rPr>
          <w:rFonts w:ascii="Verdana" w:hAnsi="Verdana"/>
          <w:sz w:val="19"/>
          <w:szCs w:val="19"/>
        </w:rPr>
        <w:t xml:space="preserve">centralisering van de belangstellendenregistratie en </w:t>
      </w:r>
      <w:r w:rsidRPr="00F211A4">
        <w:rPr>
          <w:rFonts w:ascii="Verdana" w:hAnsi="Verdana"/>
          <w:sz w:val="19"/>
          <w:szCs w:val="19"/>
        </w:rPr>
        <w:t>uniformering van het verhuurproces (toewijzingsbeleid) in (tenminste) de drie gemeenten Beek, Sittard-Geleen en Stein in de Westelijke Mijnstreek.</w:t>
      </w:r>
      <w:r>
        <w:rPr>
          <w:rFonts w:ascii="Verdana" w:hAnsi="Verdana"/>
          <w:sz w:val="19"/>
          <w:szCs w:val="19"/>
        </w:rPr>
        <w:t xml:space="preserve"> Het ligt voor de hand om voor het aanbieden van standplaatsen de (centrale) digitale portal/website “Thuis in Limburg” te gebruiken. Dit </w:t>
      </w:r>
      <w:r w:rsidRPr="00734C37">
        <w:rPr>
          <w:rFonts w:ascii="Verdana" w:hAnsi="Verdana"/>
          <w:sz w:val="19"/>
          <w:szCs w:val="19"/>
        </w:rPr>
        <w:t xml:space="preserve">gezien de </w:t>
      </w:r>
      <w:r>
        <w:rPr>
          <w:rFonts w:ascii="Verdana" w:hAnsi="Verdana"/>
          <w:sz w:val="19"/>
          <w:szCs w:val="19"/>
        </w:rPr>
        <w:t xml:space="preserve">huidige </w:t>
      </w:r>
      <w:r w:rsidRPr="00734C37">
        <w:rPr>
          <w:rFonts w:ascii="Verdana" w:hAnsi="Verdana"/>
          <w:sz w:val="19"/>
          <w:szCs w:val="19"/>
        </w:rPr>
        <w:t>praktijk in de reguliere sociale huursector</w:t>
      </w:r>
      <w:r>
        <w:rPr>
          <w:rFonts w:ascii="Verdana" w:hAnsi="Verdana"/>
          <w:sz w:val="19"/>
          <w:szCs w:val="19"/>
        </w:rPr>
        <w:t>. V</w:t>
      </w:r>
      <w:r w:rsidRPr="00F211A4">
        <w:rPr>
          <w:rFonts w:ascii="Verdana" w:hAnsi="Verdana"/>
          <w:sz w:val="19"/>
          <w:szCs w:val="19"/>
        </w:rPr>
        <w:t xml:space="preserve">ia de corporaties </w:t>
      </w:r>
      <w:r>
        <w:rPr>
          <w:rFonts w:ascii="Verdana" w:hAnsi="Verdana"/>
          <w:sz w:val="19"/>
          <w:szCs w:val="19"/>
        </w:rPr>
        <w:t xml:space="preserve">dienen, </w:t>
      </w:r>
      <w:r w:rsidRPr="00F211A4">
        <w:rPr>
          <w:rFonts w:ascii="Verdana" w:hAnsi="Verdana"/>
          <w:sz w:val="19"/>
          <w:szCs w:val="19"/>
        </w:rPr>
        <w:t>in overleg met Thuis in Limburg</w:t>
      </w:r>
      <w:r>
        <w:rPr>
          <w:rFonts w:ascii="Verdana" w:hAnsi="Verdana"/>
          <w:sz w:val="19"/>
          <w:szCs w:val="19"/>
        </w:rPr>
        <w:t>,</w:t>
      </w:r>
      <w:r w:rsidRPr="00F211A4">
        <w:rPr>
          <w:rFonts w:ascii="Verdana" w:hAnsi="Verdana"/>
          <w:sz w:val="19"/>
          <w:szCs w:val="19"/>
        </w:rPr>
        <w:t xml:space="preserve"> de logistieke mogelijkheden verder </w:t>
      </w:r>
      <w:r>
        <w:rPr>
          <w:rFonts w:ascii="Verdana" w:hAnsi="Verdana"/>
          <w:sz w:val="19"/>
          <w:szCs w:val="19"/>
        </w:rPr>
        <w:t>te worden uitgewerkt</w:t>
      </w:r>
      <w:r w:rsidRPr="00F211A4">
        <w:rPr>
          <w:rFonts w:ascii="Verdana" w:hAnsi="Verdana"/>
          <w:sz w:val="19"/>
          <w:szCs w:val="19"/>
        </w:rPr>
        <w:t xml:space="preserve">. </w:t>
      </w:r>
      <w:r>
        <w:rPr>
          <w:rFonts w:ascii="Verdana" w:hAnsi="Verdana"/>
          <w:sz w:val="19"/>
          <w:szCs w:val="19"/>
        </w:rPr>
        <w:t xml:space="preserve">Gedacht kan worden aan het inbouwen van een </w:t>
      </w:r>
      <w:r w:rsidRPr="00F211A4">
        <w:rPr>
          <w:rFonts w:ascii="Verdana" w:hAnsi="Verdana"/>
          <w:sz w:val="19"/>
          <w:szCs w:val="19"/>
        </w:rPr>
        <w:t>aparte module voor het aanbod van ‘standplaatsen/woonwagens’</w:t>
      </w:r>
      <w:r>
        <w:rPr>
          <w:rFonts w:ascii="Verdana" w:hAnsi="Verdana"/>
          <w:sz w:val="19"/>
          <w:szCs w:val="19"/>
        </w:rPr>
        <w:t>.</w:t>
      </w:r>
    </w:p>
    <w:p w14:paraId="0FE6303B" w14:textId="77777777" w:rsidR="00AD4AD5" w:rsidRDefault="00AD4AD5" w:rsidP="00AD4AD5">
      <w:pPr>
        <w:spacing w:line="276" w:lineRule="auto"/>
        <w:rPr>
          <w:rFonts w:ascii="Verdana" w:hAnsi="Verdana"/>
          <w:sz w:val="19"/>
          <w:szCs w:val="19"/>
        </w:rPr>
      </w:pPr>
      <w:r w:rsidRPr="00734C37">
        <w:rPr>
          <w:rFonts w:ascii="Verdana" w:hAnsi="Verdana"/>
          <w:sz w:val="19"/>
          <w:szCs w:val="19"/>
        </w:rPr>
        <w:t xml:space="preserve">Het beheer van de </w:t>
      </w:r>
      <w:r>
        <w:rPr>
          <w:rFonts w:ascii="Verdana" w:hAnsi="Verdana"/>
          <w:sz w:val="19"/>
          <w:szCs w:val="19"/>
        </w:rPr>
        <w:t xml:space="preserve">nog te </w:t>
      </w:r>
      <w:r w:rsidRPr="00734C37">
        <w:rPr>
          <w:rFonts w:ascii="Verdana" w:hAnsi="Verdana"/>
          <w:sz w:val="19"/>
          <w:szCs w:val="19"/>
        </w:rPr>
        <w:t>transforme</w:t>
      </w:r>
      <w:r>
        <w:rPr>
          <w:rFonts w:ascii="Verdana" w:hAnsi="Verdana"/>
          <w:sz w:val="19"/>
          <w:szCs w:val="19"/>
        </w:rPr>
        <w:t>ren bestaande</w:t>
      </w:r>
      <w:r w:rsidRPr="00734C37">
        <w:rPr>
          <w:rFonts w:ascii="Verdana" w:hAnsi="Verdana"/>
          <w:sz w:val="19"/>
          <w:szCs w:val="19"/>
        </w:rPr>
        <w:t xml:space="preserve"> wachtlijsten (‘belangstellenden-registratie’ vanuit de historie) zou bij voorkeur in één hand gelegd moeten worden.</w:t>
      </w:r>
      <w:r>
        <w:rPr>
          <w:rFonts w:ascii="Verdana" w:hAnsi="Verdana"/>
          <w:sz w:val="19"/>
          <w:szCs w:val="19"/>
        </w:rPr>
        <w:t xml:space="preserve"> </w:t>
      </w:r>
      <w:r w:rsidRPr="00F211A4">
        <w:rPr>
          <w:rFonts w:ascii="Verdana" w:hAnsi="Verdana"/>
          <w:sz w:val="19"/>
          <w:szCs w:val="19"/>
        </w:rPr>
        <w:t>Ook hierbij geldt dat de logistiek daaromheen, uitmondend in implementatie en een beheercontract nader uitgewerkt moet worden</w:t>
      </w:r>
      <w:r>
        <w:rPr>
          <w:rFonts w:ascii="Verdana" w:hAnsi="Verdana"/>
          <w:sz w:val="19"/>
          <w:szCs w:val="19"/>
        </w:rPr>
        <w:t xml:space="preserve"> samen met de corporaties</w:t>
      </w:r>
      <w:r w:rsidRPr="00F211A4">
        <w:rPr>
          <w:rFonts w:ascii="Verdana" w:hAnsi="Verdana"/>
          <w:sz w:val="19"/>
          <w:szCs w:val="19"/>
        </w:rPr>
        <w:t>.</w:t>
      </w:r>
    </w:p>
    <w:p w14:paraId="0CD4FFA2" w14:textId="77777777" w:rsidR="00AD4AD5" w:rsidRDefault="00AD4AD5" w:rsidP="00AD4AD5">
      <w:pPr>
        <w:spacing w:line="276" w:lineRule="auto"/>
        <w:rPr>
          <w:rFonts w:ascii="Verdana" w:hAnsi="Verdana"/>
          <w:sz w:val="19"/>
          <w:szCs w:val="19"/>
        </w:rPr>
      </w:pPr>
    </w:p>
    <w:p w14:paraId="625FA62B" w14:textId="77777777" w:rsidR="00AD4AD5" w:rsidRPr="00FF7135" w:rsidRDefault="00AD4AD5" w:rsidP="00AD4AD5">
      <w:pPr>
        <w:spacing w:line="276" w:lineRule="auto"/>
        <w:rPr>
          <w:rFonts w:ascii="Verdana" w:hAnsi="Verdana"/>
          <w:sz w:val="19"/>
          <w:szCs w:val="19"/>
          <w:u w:val="single"/>
        </w:rPr>
      </w:pPr>
      <w:r w:rsidRPr="00FF7135">
        <w:rPr>
          <w:rFonts w:ascii="Verdana" w:hAnsi="Verdana"/>
          <w:sz w:val="19"/>
          <w:szCs w:val="19"/>
          <w:u w:val="single"/>
        </w:rPr>
        <w:t>Uniform</w:t>
      </w:r>
      <w:r>
        <w:rPr>
          <w:rFonts w:ascii="Verdana" w:hAnsi="Verdana"/>
          <w:sz w:val="19"/>
          <w:szCs w:val="19"/>
          <w:u w:val="single"/>
        </w:rPr>
        <w:t>ering van het verhuurproces (</w:t>
      </w:r>
      <w:r w:rsidRPr="00FF7135">
        <w:rPr>
          <w:rFonts w:ascii="Verdana" w:hAnsi="Verdana"/>
          <w:sz w:val="19"/>
          <w:szCs w:val="19"/>
          <w:u w:val="single"/>
        </w:rPr>
        <w:t>toewijzingsbeleid</w:t>
      </w:r>
      <w:r>
        <w:rPr>
          <w:rFonts w:ascii="Verdana" w:hAnsi="Verdana"/>
          <w:sz w:val="19"/>
          <w:szCs w:val="19"/>
          <w:u w:val="single"/>
        </w:rPr>
        <w:t>)</w:t>
      </w:r>
    </w:p>
    <w:p w14:paraId="0A76A1EE" w14:textId="77777777" w:rsidR="00AD4AD5" w:rsidRDefault="00AD4AD5" w:rsidP="00AD4AD5">
      <w:pPr>
        <w:spacing w:line="276" w:lineRule="auto"/>
        <w:rPr>
          <w:rFonts w:ascii="Verdana" w:hAnsi="Verdana"/>
          <w:sz w:val="19"/>
          <w:szCs w:val="19"/>
        </w:rPr>
      </w:pPr>
      <w:r>
        <w:rPr>
          <w:rFonts w:ascii="Verdana" w:hAnsi="Verdana"/>
          <w:sz w:val="19"/>
          <w:szCs w:val="19"/>
        </w:rPr>
        <w:t xml:space="preserve">De voorkeur gaat om een aantal redenen uit naar een zogenaamd “aanbodmodel+”. Hierbij worden </w:t>
      </w:r>
      <w:r w:rsidRPr="00DA4077">
        <w:rPr>
          <w:rFonts w:ascii="Verdana" w:hAnsi="Verdana"/>
          <w:sz w:val="19"/>
          <w:szCs w:val="19"/>
        </w:rPr>
        <w:t xml:space="preserve">vrijkomende huurproducten met relevante informatie, waaronder van toepassing zijnde criteria, </w:t>
      </w:r>
      <w:r w:rsidRPr="00DA4077">
        <w:rPr>
          <w:rFonts w:ascii="Verdana" w:hAnsi="Verdana"/>
          <w:sz w:val="19"/>
          <w:szCs w:val="19"/>
        </w:rPr>
        <w:lastRenderedPageBreak/>
        <w:t>gepubliceerd via de digitale weg (</w:t>
      </w:r>
      <w:r>
        <w:rPr>
          <w:rFonts w:ascii="Verdana" w:hAnsi="Verdana"/>
          <w:sz w:val="19"/>
          <w:szCs w:val="19"/>
        </w:rPr>
        <w:t>bij voorkeur Thuis in Limburg)</w:t>
      </w:r>
      <w:r w:rsidRPr="00DA4077">
        <w:rPr>
          <w:rFonts w:ascii="Verdana" w:hAnsi="Verdana"/>
          <w:sz w:val="19"/>
          <w:szCs w:val="19"/>
        </w:rPr>
        <w:t xml:space="preserve">. </w:t>
      </w:r>
      <w:r>
        <w:rPr>
          <w:rFonts w:ascii="Verdana" w:hAnsi="Verdana"/>
          <w:sz w:val="19"/>
          <w:szCs w:val="19"/>
        </w:rPr>
        <w:t>G</w:t>
      </w:r>
      <w:r w:rsidRPr="00DA4077">
        <w:rPr>
          <w:rFonts w:ascii="Verdana" w:hAnsi="Verdana"/>
          <w:sz w:val="19"/>
          <w:szCs w:val="19"/>
        </w:rPr>
        <w:t>ezien de specifieke doelgroep (waarin niet iedereen de digitale weg weet te bewandelen) wordt iedereen op de centrale belangstellendenregistratie</w:t>
      </w:r>
      <w:r>
        <w:rPr>
          <w:rFonts w:ascii="Verdana" w:hAnsi="Verdana"/>
          <w:sz w:val="19"/>
          <w:szCs w:val="19"/>
        </w:rPr>
        <w:t xml:space="preserve"> </w:t>
      </w:r>
      <w:r w:rsidRPr="00DA4077">
        <w:rPr>
          <w:rFonts w:ascii="Verdana" w:hAnsi="Verdana"/>
          <w:sz w:val="19"/>
          <w:szCs w:val="19"/>
        </w:rPr>
        <w:t>aangeschreven en wordt aan betrokkenen de mogelijkheid geboden om zelf zijn/haar belangstelling kenbaar te maken</w:t>
      </w:r>
      <w:r>
        <w:rPr>
          <w:rFonts w:ascii="Verdana" w:hAnsi="Verdana"/>
          <w:sz w:val="19"/>
          <w:szCs w:val="19"/>
        </w:rPr>
        <w:t xml:space="preserve"> (binnen een bepaalde termijn)</w:t>
      </w:r>
      <w:r w:rsidRPr="00DA4077">
        <w:rPr>
          <w:rFonts w:ascii="Verdana" w:hAnsi="Verdana"/>
          <w:sz w:val="19"/>
          <w:szCs w:val="19"/>
        </w:rPr>
        <w:t>. Dit wordt ook opgenomen in het belangstellendenregister (feitelijk: de belangstellenden voor het betreffende vrijkomende huurproduct met al hun gegevens). Vanwege de beheerlogistiek is het raadzaam dat de regie m.b.t. de registratie in één hand ligt</w:t>
      </w:r>
      <w:r>
        <w:rPr>
          <w:rFonts w:ascii="Verdana" w:hAnsi="Verdana"/>
          <w:sz w:val="19"/>
          <w:szCs w:val="19"/>
        </w:rPr>
        <w:t xml:space="preserve"> (zie centralisering belangstellendenregistratie hiervoor). </w:t>
      </w:r>
    </w:p>
    <w:p w14:paraId="042EE6EE" w14:textId="77777777" w:rsidR="00AD4AD5" w:rsidRDefault="00AD4AD5" w:rsidP="00AD4AD5">
      <w:pPr>
        <w:spacing w:line="276" w:lineRule="auto"/>
        <w:rPr>
          <w:rFonts w:ascii="Verdana" w:hAnsi="Verdana"/>
          <w:sz w:val="19"/>
          <w:szCs w:val="19"/>
        </w:rPr>
      </w:pPr>
    </w:p>
    <w:p w14:paraId="165DE62C" w14:textId="77777777" w:rsidR="00AD4AD5" w:rsidRPr="004829A0" w:rsidRDefault="00AD4AD5" w:rsidP="00AD4AD5">
      <w:pPr>
        <w:spacing w:line="276" w:lineRule="auto"/>
        <w:rPr>
          <w:rFonts w:ascii="Verdana" w:hAnsi="Verdana"/>
          <w:sz w:val="19"/>
          <w:szCs w:val="19"/>
          <w:u w:val="single"/>
        </w:rPr>
      </w:pPr>
      <w:r>
        <w:rPr>
          <w:rFonts w:ascii="Verdana" w:hAnsi="Verdana"/>
          <w:sz w:val="19"/>
          <w:szCs w:val="19"/>
          <w:u w:val="single"/>
        </w:rPr>
        <w:t>Werkwijze t</w:t>
      </w:r>
      <w:r w:rsidRPr="004829A0">
        <w:rPr>
          <w:rFonts w:ascii="Verdana" w:hAnsi="Verdana"/>
          <w:sz w:val="19"/>
          <w:szCs w:val="19"/>
          <w:u w:val="single"/>
        </w:rPr>
        <w:t>oewijzing</w:t>
      </w:r>
    </w:p>
    <w:p w14:paraId="2B53D1D2" w14:textId="77777777" w:rsidR="00AD4AD5" w:rsidRDefault="00AD4AD5" w:rsidP="00AD4AD5">
      <w:pPr>
        <w:spacing w:line="276" w:lineRule="auto"/>
        <w:rPr>
          <w:rFonts w:ascii="Verdana" w:hAnsi="Verdana"/>
          <w:sz w:val="19"/>
          <w:szCs w:val="19"/>
        </w:rPr>
      </w:pPr>
      <w:r w:rsidRPr="00AB497E">
        <w:rPr>
          <w:rFonts w:ascii="Verdana" w:hAnsi="Verdana"/>
          <w:sz w:val="19"/>
          <w:szCs w:val="19"/>
        </w:rPr>
        <w:t xml:space="preserve">Op basis van de insteek ‘aanbodmodel+’ </w:t>
      </w:r>
      <w:r>
        <w:rPr>
          <w:rFonts w:ascii="Verdana" w:hAnsi="Verdana"/>
          <w:sz w:val="19"/>
          <w:szCs w:val="19"/>
        </w:rPr>
        <w:t>wordt</w:t>
      </w:r>
      <w:r w:rsidRPr="00AB497E">
        <w:rPr>
          <w:rFonts w:ascii="Verdana" w:hAnsi="Verdana"/>
          <w:sz w:val="19"/>
          <w:szCs w:val="19"/>
        </w:rPr>
        <w:t xml:space="preserve"> onderstaande werkwijze afgesproken/gehanteerd</w:t>
      </w:r>
      <w:r>
        <w:rPr>
          <w:rFonts w:ascii="Verdana" w:hAnsi="Verdana"/>
          <w:sz w:val="19"/>
          <w:szCs w:val="19"/>
        </w:rPr>
        <w:t>:</w:t>
      </w:r>
    </w:p>
    <w:p w14:paraId="49A522BB" w14:textId="77777777" w:rsidR="00AD4AD5" w:rsidRPr="00AB497E" w:rsidRDefault="00AD4AD5" w:rsidP="00AD4AD5">
      <w:pPr>
        <w:pStyle w:val="Lijstalinea"/>
        <w:numPr>
          <w:ilvl w:val="0"/>
          <w:numId w:val="47"/>
        </w:numPr>
        <w:spacing w:line="276" w:lineRule="auto"/>
        <w:rPr>
          <w:rFonts w:ascii="Verdana" w:hAnsi="Verdana"/>
          <w:i/>
          <w:iCs/>
          <w:sz w:val="19"/>
          <w:szCs w:val="19"/>
        </w:rPr>
      </w:pPr>
      <w:r w:rsidRPr="00AB497E">
        <w:rPr>
          <w:rFonts w:ascii="Verdana" w:hAnsi="Verdana"/>
          <w:i/>
          <w:iCs/>
          <w:sz w:val="19"/>
          <w:szCs w:val="19"/>
        </w:rPr>
        <w:t>Bekendmaking</w:t>
      </w:r>
    </w:p>
    <w:p w14:paraId="5F3237AC" w14:textId="77777777" w:rsidR="00AD4AD5" w:rsidRPr="00AB497E" w:rsidRDefault="00AD4AD5" w:rsidP="00AD4AD5">
      <w:pPr>
        <w:pStyle w:val="Lijstalinea"/>
        <w:spacing w:line="276" w:lineRule="auto"/>
        <w:ind w:left="360"/>
        <w:rPr>
          <w:rFonts w:ascii="Verdana" w:hAnsi="Verdana"/>
          <w:sz w:val="19"/>
          <w:szCs w:val="19"/>
        </w:rPr>
      </w:pPr>
      <w:r w:rsidRPr="00AB497E">
        <w:rPr>
          <w:rFonts w:ascii="Verdana" w:hAnsi="Verdana"/>
          <w:sz w:val="19"/>
          <w:szCs w:val="19"/>
        </w:rPr>
        <w:t xml:space="preserve">De eigenaar/beheerder maakt het beschikbaar komen van een woonwagenstandplaats (al dan niet in combinatie met een huurwoonwagen) bekend door publicatie op </w:t>
      </w:r>
      <w:r>
        <w:rPr>
          <w:rFonts w:ascii="Verdana" w:hAnsi="Verdana"/>
          <w:sz w:val="19"/>
          <w:szCs w:val="19"/>
        </w:rPr>
        <w:t>Thuis in Limburg.</w:t>
      </w:r>
      <w:r w:rsidRPr="00AB497E">
        <w:rPr>
          <w:rFonts w:ascii="Verdana" w:hAnsi="Verdana"/>
          <w:sz w:val="19"/>
          <w:szCs w:val="19"/>
        </w:rPr>
        <w:t xml:space="preserve"> </w:t>
      </w:r>
    </w:p>
    <w:p w14:paraId="248EB63A" w14:textId="77777777" w:rsidR="00AD4AD5" w:rsidRPr="00AB497E" w:rsidRDefault="00AD4AD5" w:rsidP="00AD4AD5">
      <w:pPr>
        <w:pStyle w:val="Lijstalinea"/>
        <w:spacing w:line="276" w:lineRule="auto"/>
        <w:ind w:left="360"/>
        <w:rPr>
          <w:rFonts w:ascii="Verdana" w:hAnsi="Verdana"/>
          <w:sz w:val="19"/>
          <w:szCs w:val="19"/>
        </w:rPr>
      </w:pPr>
      <w:r w:rsidRPr="00AB497E">
        <w:rPr>
          <w:rFonts w:ascii="Verdana" w:hAnsi="Verdana"/>
          <w:sz w:val="19"/>
          <w:szCs w:val="19"/>
        </w:rPr>
        <w:t xml:space="preserve">In deze publicatie worden vermeld: </w:t>
      </w:r>
    </w:p>
    <w:p w14:paraId="11F18266" w14:textId="77777777" w:rsidR="00AD4AD5" w:rsidRPr="00AB497E" w:rsidRDefault="00AD4AD5" w:rsidP="00AD4AD5">
      <w:pPr>
        <w:pStyle w:val="Lijstalinea"/>
        <w:numPr>
          <w:ilvl w:val="1"/>
          <w:numId w:val="48"/>
        </w:numPr>
        <w:spacing w:line="276" w:lineRule="auto"/>
        <w:rPr>
          <w:rFonts w:ascii="Verdana" w:hAnsi="Verdana"/>
          <w:sz w:val="19"/>
          <w:szCs w:val="19"/>
        </w:rPr>
      </w:pPr>
      <w:r w:rsidRPr="00AB497E">
        <w:rPr>
          <w:rFonts w:ascii="Verdana" w:hAnsi="Verdana"/>
          <w:sz w:val="19"/>
          <w:szCs w:val="19"/>
        </w:rPr>
        <w:t>het adres van de standplaats en de huurprijs,</w:t>
      </w:r>
    </w:p>
    <w:p w14:paraId="792446C9" w14:textId="77777777" w:rsidR="00AD4AD5" w:rsidRPr="00AB497E" w:rsidRDefault="00AD4AD5" w:rsidP="00AD4AD5">
      <w:pPr>
        <w:pStyle w:val="Lijstalinea"/>
        <w:numPr>
          <w:ilvl w:val="1"/>
          <w:numId w:val="48"/>
        </w:numPr>
        <w:spacing w:line="276" w:lineRule="auto"/>
        <w:rPr>
          <w:rFonts w:ascii="Verdana" w:hAnsi="Verdana"/>
          <w:sz w:val="19"/>
          <w:szCs w:val="19"/>
        </w:rPr>
      </w:pPr>
      <w:r w:rsidRPr="00AB497E">
        <w:rPr>
          <w:rFonts w:ascii="Verdana" w:hAnsi="Verdana"/>
          <w:sz w:val="19"/>
          <w:szCs w:val="19"/>
        </w:rPr>
        <w:t>de voorwaarden waaraan men moet voldoen,</w:t>
      </w:r>
    </w:p>
    <w:p w14:paraId="7FBC9503" w14:textId="77777777" w:rsidR="00AD4AD5" w:rsidRPr="00AB497E" w:rsidRDefault="00AD4AD5" w:rsidP="00AD4AD5">
      <w:pPr>
        <w:pStyle w:val="Lijstalinea"/>
        <w:numPr>
          <w:ilvl w:val="1"/>
          <w:numId w:val="48"/>
        </w:numPr>
        <w:spacing w:line="276" w:lineRule="auto"/>
        <w:rPr>
          <w:rFonts w:ascii="Verdana" w:hAnsi="Verdana"/>
          <w:sz w:val="19"/>
          <w:szCs w:val="19"/>
        </w:rPr>
      </w:pPr>
      <w:r w:rsidRPr="00AB497E">
        <w:rPr>
          <w:rFonts w:ascii="Verdana" w:hAnsi="Verdana"/>
          <w:sz w:val="19"/>
          <w:szCs w:val="19"/>
        </w:rPr>
        <w:t xml:space="preserve">welke documenten men daartoe moet indienen, </w:t>
      </w:r>
    </w:p>
    <w:p w14:paraId="00AD8802" w14:textId="77777777" w:rsidR="00AD4AD5" w:rsidRPr="00AB497E" w:rsidRDefault="00AD4AD5" w:rsidP="00AD4AD5">
      <w:pPr>
        <w:pStyle w:val="Lijstalinea"/>
        <w:numPr>
          <w:ilvl w:val="1"/>
          <w:numId w:val="48"/>
        </w:numPr>
        <w:spacing w:line="276" w:lineRule="auto"/>
        <w:rPr>
          <w:rFonts w:ascii="Verdana" w:hAnsi="Verdana"/>
          <w:sz w:val="19"/>
          <w:szCs w:val="19"/>
        </w:rPr>
      </w:pPr>
      <w:r w:rsidRPr="00AB497E">
        <w:rPr>
          <w:rFonts w:ascii="Verdana" w:hAnsi="Verdana"/>
          <w:sz w:val="19"/>
          <w:szCs w:val="19"/>
        </w:rPr>
        <w:t>de termijn waarbinnen men zijn belangstelling kenbaar moet maken,</w:t>
      </w:r>
    </w:p>
    <w:p w14:paraId="1C476834" w14:textId="77777777" w:rsidR="00AD4AD5" w:rsidRPr="00AB497E" w:rsidRDefault="00AD4AD5" w:rsidP="00AD4AD5">
      <w:pPr>
        <w:pStyle w:val="Lijstalinea"/>
        <w:numPr>
          <w:ilvl w:val="1"/>
          <w:numId w:val="48"/>
        </w:numPr>
        <w:spacing w:line="276" w:lineRule="auto"/>
        <w:rPr>
          <w:rFonts w:ascii="Verdana" w:hAnsi="Verdana"/>
          <w:sz w:val="19"/>
          <w:szCs w:val="19"/>
        </w:rPr>
      </w:pPr>
      <w:r w:rsidRPr="00AB497E">
        <w:rPr>
          <w:rFonts w:ascii="Verdana" w:hAnsi="Verdana"/>
          <w:sz w:val="19"/>
          <w:szCs w:val="19"/>
        </w:rPr>
        <w:t>hoe aan de hand van het samengestelde belangstellingsregister de toewijzing zal plaatsvinden (de spelregels).</w:t>
      </w:r>
    </w:p>
    <w:p w14:paraId="7A75648F" w14:textId="77777777" w:rsidR="00AD4AD5" w:rsidRPr="004829A0" w:rsidRDefault="00AD4AD5" w:rsidP="00AD4AD5">
      <w:pPr>
        <w:spacing w:line="276" w:lineRule="auto"/>
        <w:rPr>
          <w:rFonts w:ascii="Verdana" w:hAnsi="Verdana"/>
          <w:sz w:val="19"/>
          <w:szCs w:val="19"/>
        </w:rPr>
      </w:pPr>
    </w:p>
    <w:p w14:paraId="049FCD35" w14:textId="77777777" w:rsidR="00AD4AD5" w:rsidRPr="00AB497E" w:rsidRDefault="00AD4AD5" w:rsidP="00AD4AD5">
      <w:pPr>
        <w:pStyle w:val="Lijstalinea"/>
        <w:numPr>
          <w:ilvl w:val="0"/>
          <w:numId w:val="47"/>
        </w:numPr>
        <w:spacing w:line="276" w:lineRule="auto"/>
        <w:rPr>
          <w:rFonts w:ascii="Verdana" w:hAnsi="Verdana"/>
          <w:i/>
          <w:iCs/>
          <w:sz w:val="19"/>
          <w:szCs w:val="19"/>
        </w:rPr>
      </w:pPr>
      <w:r w:rsidRPr="00AB497E">
        <w:rPr>
          <w:rFonts w:ascii="Verdana" w:hAnsi="Verdana"/>
          <w:i/>
          <w:iCs/>
          <w:sz w:val="19"/>
          <w:szCs w:val="19"/>
        </w:rPr>
        <w:t>Voorwaarden</w:t>
      </w:r>
    </w:p>
    <w:p w14:paraId="019020E1" w14:textId="77777777" w:rsidR="00AD4AD5" w:rsidRPr="00AB497E" w:rsidRDefault="00AD4AD5" w:rsidP="00AD4AD5">
      <w:pPr>
        <w:spacing w:line="276" w:lineRule="auto"/>
        <w:ind w:left="360"/>
        <w:rPr>
          <w:rFonts w:ascii="Verdana" w:hAnsi="Verdana"/>
          <w:sz w:val="19"/>
          <w:szCs w:val="19"/>
        </w:rPr>
      </w:pPr>
      <w:r w:rsidRPr="00AB497E">
        <w:rPr>
          <w:rFonts w:ascii="Verdana" w:hAnsi="Verdana"/>
          <w:sz w:val="19"/>
          <w:szCs w:val="19"/>
        </w:rPr>
        <w:t>Om in aanmerking te komen voor een huurstandplaats dienen de volgende gegevens te worden overlegd aan eigenaar/beheerder:</w:t>
      </w:r>
    </w:p>
    <w:p w14:paraId="114A1B2D" w14:textId="77777777" w:rsidR="00AD4AD5" w:rsidRPr="00AB497E" w:rsidRDefault="00AD4AD5" w:rsidP="00AD4AD5">
      <w:pPr>
        <w:pStyle w:val="Lijstalinea"/>
        <w:numPr>
          <w:ilvl w:val="1"/>
          <w:numId w:val="47"/>
        </w:numPr>
        <w:spacing w:line="276" w:lineRule="auto"/>
        <w:rPr>
          <w:rFonts w:ascii="Verdana" w:hAnsi="Verdana"/>
          <w:sz w:val="19"/>
          <w:szCs w:val="19"/>
        </w:rPr>
      </w:pPr>
      <w:r w:rsidRPr="00AB497E">
        <w:rPr>
          <w:rFonts w:ascii="Verdana" w:hAnsi="Verdana"/>
          <w:sz w:val="19"/>
          <w:szCs w:val="19"/>
        </w:rPr>
        <w:t>een geldig identiteitsdocument waarin is opgenomen de naam, contactgegevens, leeftijd, nationaliteit en, indien van toepassing, een document waaruit de verblijfstitel van de aanvrager blijkt;</w:t>
      </w:r>
    </w:p>
    <w:p w14:paraId="6301531B" w14:textId="77777777" w:rsidR="00AD4AD5" w:rsidRPr="00AB497E" w:rsidRDefault="00AD4AD5" w:rsidP="00AD4AD5">
      <w:pPr>
        <w:pStyle w:val="Lijstalinea"/>
        <w:numPr>
          <w:ilvl w:val="1"/>
          <w:numId w:val="47"/>
        </w:numPr>
        <w:spacing w:line="276" w:lineRule="auto"/>
        <w:rPr>
          <w:rFonts w:ascii="Verdana" w:hAnsi="Verdana"/>
          <w:sz w:val="19"/>
          <w:szCs w:val="19"/>
        </w:rPr>
      </w:pPr>
      <w:r w:rsidRPr="00AB497E">
        <w:rPr>
          <w:rFonts w:ascii="Verdana" w:hAnsi="Verdana"/>
          <w:sz w:val="19"/>
          <w:szCs w:val="19"/>
        </w:rPr>
        <w:t>het aantal personen dat deel uitmaakt van het huishouden;</w:t>
      </w:r>
    </w:p>
    <w:p w14:paraId="44DE1C45" w14:textId="77777777" w:rsidR="00AD4AD5" w:rsidRPr="00AB497E" w:rsidRDefault="00AD4AD5" w:rsidP="00AD4AD5">
      <w:pPr>
        <w:pStyle w:val="Lijstalinea"/>
        <w:numPr>
          <w:ilvl w:val="1"/>
          <w:numId w:val="47"/>
        </w:numPr>
        <w:spacing w:line="276" w:lineRule="auto"/>
        <w:rPr>
          <w:rFonts w:ascii="Verdana" w:hAnsi="Verdana"/>
          <w:sz w:val="19"/>
          <w:szCs w:val="19"/>
        </w:rPr>
      </w:pPr>
      <w:r w:rsidRPr="00AB497E">
        <w:rPr>
          <w:rFonts w:ascii="Verdana" w:hAnsi="Verdana"/>
          <w:sz w:val="19"/>
          <w:szCs w:val="19"/>
        </w:rPr>
        <w:t>bescheiden aan de hand waarvan het huishoudinkomen van de aanvrager kan worden vastgesteld, te weten</w:t>
      </w:r>
    </w:p>
    <w:p w14:paraId="17EF62FA" w14:textId="77777777" w:rsidR="00AD4AD5" w:rsidRPr="00AB497E" w:rsidRDefault="00AD4AD5" w:rsidP="00AD4AD5">
      <w:pPr>
        <w:pStyle w:val="Lijstalinea"/>
        <w:numPr>
          <w:ilvl w:val="5"/>
          <w:numId w:val="49"/>
        </w:numPr>
        <w:spacing w:line="276" w:lineRule="auto"/>
        <w:rPr>
          <w:rFonts w:ascii="Verdana" w:hAnsi="Verdana"/>
          <w:sz w:val="19"/>
          <w:szCs w:val="19"/>
        </w:rPr>
      </w:pPr>
      <w:r w:rsidRPr="00AB497E">
        <w:rPr>
          <w:rFonts w:ascii="Verdana" w:hAnsi="Verdana"/>
          <w:sz w:val="19"/>
          <w:szCs w:val="19"/>
        </w:rPr>
        <w:t>een inkomstenverklaring (IB-60-verklaring) of een van de werkgever afkomstige jaaropgave  betreffende het inkomen;</w:t>
      </w:r>
    </w:p>
    <w:p w14:paraId="55B4D77A" w14:textId="77777777" w:rsidR="00AD4AD5" w:rsidRPr="00AB497E" w:rsidRDefault="00AD4AD5" w:rsidP="00AD4AD5">
      <w:pPr>
        <w:pStyle w:val="Lijstalinea"/>
        <w:numPr>
          <w:ilvl w:val="5"/>
          <w:numId w:val="49"/>
        </w:numPr>
        <w:spacing w:line="276" w:lineRule="auto"/>
        <w:rPr>
          <w:rFonts w:ascii="Verdana" w:hAnsi="Verdana"/>
          <w:sz w:val="19"/>
          <w:szCs w:val="19"/>
        </w:rPr>
      </w:pPr>
      <w:r w:rsidRPr="00AB497E">
        <w:rPr>
          <w:rFonts w:ascii="Verdana" w:hAnsi="Verdana"/>
          <w:sz w:val="19"/>
          <w:szCs w:val="19"/>
        </w:rPr>
        <w:t>een afschrift van een recente salarisstrook of een afschrift van een bewijs van uitkering;</w:t>
      </w:r>
    </w:p>
    <w:p w14:paraId="15BB482D" w14:textId="77777777" w:rsidR="00AD4AD5" w:rsidRPr="00AB497E" w:rsidRDefault="00AD4AD5" w:rsidP="00AD4AD5">
      <w:pPr>
        <w:pStyle w:val="Lijstalinea"/>
        <w:numPr>
          <w:ilvl w:val="1"/>
          <w:numId w:val="47"/>
        </w:numPr>
        <w:spacing w:line="276" w:lineRule="auto"/>
        <w:rPr>
          <w:rFonts w:ascii="Verdana" w:hAnsi="Verdana"/>
          <w:sz w:val="19"/>
          <w:szCs w:val="19"/>
        </w:rPr>
      </w:pPr>
      <w:r w:rsidRPr="00AB497E">
        <w:rPr>
          <w:rFonts w:ascii="Verdana" w:hAnsi="Verdana"/>
          <w:sz w:val="19"/>
          <w:szCs w:val="19"/>
        </w:rPr>
        <w:t>Een positieve verhuurdersverklaring (indien van toepassing);</w:t>
      </w:r>
    </w:p>
    <w:p w14:paraId="4CCCAC8E" w14:textId="77777777" w:rsidR="00AD4AD5" w:rsidRPr="00AB497E" w:rsidRDefault="00AD4AD5" w:rsidP="00AD4AD5">
      <w:pPr>
        <w:pStyle w:val="Lijstalinea"/>
        <w:spacing w:line="276" w:lineRule="auto"/>
        <w:ind w:left="360"/>
        <w:rPr>
          <w:rFonts w:ascii="Verdana" w:hAnsi="Verdana"/>
          <w:sz w:val="19"/>
          <w:szCs w:val="19"/>
        </w:rPr>
      </w:pPr>
      <w:r w:rsidRPr="00AB497E">
        <w:rPr>
          <w:rFonts w:ascii="Verdana" w:hAnsi="Verdana"/>
          <w:sz w:val="19"/>
          <w:szCs w:val="19"/>
        </w:rPr>
        <w:t>Indien de aanvraag op één of meer punten onvolledig is retourneert de eigenaar/beheerder de aanvraag en stelt de aanvrager daarbij in de gelegenheid de gegevens aan te vullen binnen een te stellen termijn.</w:t>
      </w:r>
    </w:p>
    <w:p w14:paraId="6304A4FE" w14:textId="77777777" w:rsidR="00AD4AD5" w:rsidRDefault="00AD4AD5" w:rsidP="00AD4AD5">
      <w:pPr>
        <w:spacing w:line="276" w:lineRule="auto"/>
        <w:rPr>
          <w:rFonts w:ascii="Verdana" w:hAnsi="Verdana"/>
          <w:sz w:val="19"/>
          <w:szCs w:val="19"/>
        </w:rPr>
      </w:pPr>
    </w:p>
    <w:p w14:paraId="443A8335" w14:textId="77777777" w:rsidR="00AD4AD5" w:rsidRPr="00AB497E" w:rsidRDefault="00AD4AD5" w:rsidP="00AD4AD5">
      <w:pPr>
        <w:pStyle w:val="Lijstalinea"/>
        <w:numPr>
          <w:ilvl w:val="0"/>
          <w:numId w:val="47"/>
        </w:numPr>
        <w:spacing w:line="276" w:lineRule="auto"/>
        <w:rPr>
          <w:rFonts w:ascii="Verdana" w:hAnsi="Verdana"/>
          <w:i/>
          <w:iCs/>
          <w:sz w:val="19"/>
          <w:szCs w:val="19"/>
        </w:rPr>
      </w:pPr>
      <w:r w:rsidRPr="00AB497E">
        <w:rPr>
          <w:rFonts w:ascii="Verdana" w:hAnsi="Verdana"/>
          <w:i/>
          <w:iCs/>
          <w:sz w:val="19"/>
          <w:szCs w:val="19"/>
        </w:rPr>
        <w:t xml:space="preserve">Selectieprocedure </w:t>
      </w:r>
    </w:p>
    <w:p w14:paraId="13C8676A" w14:textId="77777777" w:rsidR="00AD4AD5" w:rsidRPr="00AB497E" w:rsidRDefault="00AD4AD5" w:rsidP="00AD4AD5">
      <w:pPr>
        <w:pStyle w:val="Lijstalinea"/>
        <w:spacing w:line="276" w:lineRule="auto"/>
        <w:ind w:left="360"/>
        <w:rPr>
          <w:rFonts w:ascii="Verdana" w:hAnsi="Verdana"/>
          <w:sz w:val="19"/>
          <w:szCs w:val="19"/>
        </w:rPr>
      </w:pPr>
      <w:r w:rsidRPr="00AB497E">
        <w:rPr>
          <w:rFonts w:ascii="Verdana" w:hAnsi="Verdana"/>
          <w:sz w:val="19"/>
          <w:szCs w:val="19"/>
        </w:rPr>
        <w:t xml:space="preserve">Indien meerdere kandidaten reageren op de bekendmaking vindt toewijzing plaats aan de hand de volgende regels: </w:t>
      </w:r>
    </w:p>
    <w:p w14:paraId="0A341B36" w14:textId="77777777" w:rsidR="00AD4AD5" w:rsidRPr="00AB497E" w:rsidRDefault="00AD4AD5" w:rsidP="00AD4AD5">
      <w:pPr>
        <w:pStyle w:val="Lijstalinea"/>
        <w:numPr>
          <w:ilvl w:val="1"/>
          <w:numId w:val="47"/>
        </w:numPr>
        <w:spacing w:line="276" w:lineRule="auto"/>
        <w:rPr>
          <w:rFonts w:ascii="Verdana" w:hAnsi="Verdana"/>
          <w:sz w:val="19"/>
          <w:szCs w:val="19"/>
        </w:rPr>
      </w:pPr>
      <w:r w:rsidRPr="00AB497E">
        <w:rPr>
          <w:rFonts w:ascii="Verdana" w:hAnsi="Verdana"/>
          <w:sz w:val="19"/>
          <w:szCs w:val="19"/>
        </w:rPr>
        <w:t xml:space="preserve">eerste-, tweede-, en derdegraads bloedverwanten die ten tijde van het beschikbaar komen van de standplaats al ten minste één jaar op de betreffende locatie als inwonende verblijven (op volgorde: volwassen kinderen (op volgorde van leeftijd), dan eerstegraads-familieleden </w:t>
      </w:r>
      <w:r w:rsidRPr="00AB497E">
        <w:rPr>
          <w:rFonts w:ascii="Verdana" w:hAnsi="Verdana"/>
          <w:sz w:val="19"/>
          <w:szCs w:val="19"/>
        </w:rPr>
        <w:lastRenderedPageBreak/>
        <w:t>van de betreffende locatie, daarna tweedegraads-familieleden en vervolgens derdegraads-familieleden);</w:t>
      </w:r>
    </w:p>
    <w:p w14:paraId="0C04A7F5" w14:textId="77777777" w:rsidR="00AD4AD5" w:rsidRPr="00AB497E" w:rsidRDefault="00AD4AD5" w:rsidP="00AD4AD5">
      <w:pPr>
        <w:pStyle w:val="Lijstalinea"/>
        <w:numPr>
          <w:ilvl w:val="1"/>
          <w:numId w:val="47"/>
        </w:numPr>
        <w:spacing w:line="276" w:lineRule="auto"/>
        <w:rPr>
          <w:rFonts w:ascii="Verdana" w:hAnsi="Verdana"/>
          <w:sz w:val="19"/>
          <w:szCs w:val="19"/>
        </w:rPr>
      </w:pPr>
      <w:r w:rsidRPr="00AB497E">
        <w:rPr>
          <w:rFonts w:ascii="Verdana" w:hAnsi="Verdana"/>
          <w:sz w:val="19"/>
          <w:szCs w:val="19"/>
        </w:rPr>
        <w:t>eerste -, tweede-, en derdegraads bloedverwanten die ten tijde van het beschikbaar komen van de standplaats niet meer op de betreffende locatie verblijven, echter daar in het verleden wel hebben gewoond (ook in volgorde);</w:t>
      </w:r>
    </w:p>
    <w:p w14:paraId="29AC2478" w14:textId="77777777" w:rsidR="00AD4AD5" w:rsidRPr="00AB497E" w:rsidRDefault="00AD4AD5" w:rsidP="00AD4AD5">
      <w:pPr>
        <w:pStyle w:val="Lijstalinea"/>
        <w:numPr>
          <w:ilvl w:val="1"/>
          <w:numId w:val="47"/>
        </w:numPr>
        <w:spacing w:line="276" w:lineRule="auto"/>
        <w:rPr>
          <w:rFonts w:ascii="Verdana" w:hAnsi="Verdana"/>
          <w:sz w:val="19"/>
          <w:szCs w:val="19"/>
        </w:rPr>
      </w:pPr>
      <w:r w:rsidRPr="00AB497E">
        <w:rPr>
          <w:rFonts w:ascii="Verdana" w:hAnsi="Verdana"/>
          <w:sz w:val="19"/>
          <w:szCs w:val="19"/>
        </w:rPr>
        <w:t>bloed- en aanverwanten van de bewoners van de betreffende woonwagenlocatie;</w:t>
      </w:r>
    </w:p>
    <w:p w14:paraId="4BFFC77D" w14:textId="77777777" w:rsidR="00AD4AD5" w:rsidRPr="00AB497E" w:rsidRDefault="00AD4AD5" w:rsidP="00AD4AD5">
      <w:pPr>
        <w:pStyle w:val="Lijstalinea"/>
        <w:numPr>
          <w:ilvl w:val="1"/>
          <w:numId w:val="47"/>
        </w:numPr>
        <w:spacing w:line="276" w:lineRule="auto"/>
        <w:rPr>
          <w:rFonts w:ascii="Verdana" w:hAnsi="Verdana"/>
          <w:sz w:val="19"/>
          <w:szCs w:val="19"/>
        </w:rPr>
      </w:pPr>
      <w:r w:rsidRPr="00AB497E">
        <w:rPr>
          <w:rFonts w:ascii="Verdana" w:hAnsi="Verdana"/>
          <w:sz w:val="19"/>
          <w:szCs w:val="19"/>
        </w:rPr>
        <w:t>bloed- en aanverwanten van de bewoners van overige lokale woonwagenlocaties;</w:t>
      </w:r>
    </w:p>
    <w:p w14:paraId="2E94F395" w14:textId="77777777" w:rsidR="00AD4AD5" w:rsidRPr="00AB497E" w:rsidRDefault="00AD4AD5" w:rsidP="00AD4AD5">
      <w:pPr>
        <w:pStyle w:val="Lijstalinea"/>
        <w:numPr>
          <w:ilvl w:val="1"/>
          <w:numId w:val="47"/>
        </w:numPr>
        <w:spacing w:line="276" w:lineRule="auto"/>
        <w:rPr>
          <w:rFonts w:ascii="Verdana" w:hAnsi="Verdana"/>
          <w:sz w:val="19"/>
          <w:szCs w:val="19"/>
        </w:rPr>
      </w:pPr>
      <w:r w:rsidRPr="00AB497E">
        <w:rPr>
          <w:rFonts w:ascii="Verdana" w:hAnsi="Verdana"/>
          <w:sz w:val="19"/>
          <w:szCs w:val="19"/>
        </w:rPr>
        <w:t>overige belanghebbenden voor een woonwagenstandplaats (op basis van inschrijfduur);</w:t>
      </w:r>
    </w:p>
    <w:p w14:paraId="2351678F" w14:textId="77777777" w:rsidR="00AD4AD5" w:rsidRPr="00AB497E" w:rsidRDefault="00AD4AD5" w:rsidP="00AD4AD5">
      <w:pPr>
        <w:pStyle w:val="Lijstalinea"/>
        <w:numPr>
          <w:ilvl w:val="1"/>
          <w:numId w:val="47"/>
        </w:numPr>
        <w:spacing w:line="276" w:lineRule="auto"/>
        <w:rPr>
          <w:rFonts w:ascii="Verdana" w:hAnsi="Verdana"/>
          <w:sz w:val="19"/>
          <w:szCs w:val="19"/>
        </w:rPr>
      </w:pPr>
      <w:r w:rsidRPr="00AB497E">
        <w:rPr>
          <w:rFonts w:ascii="Verdana" w:hAnsi="Verdana"/>
          <w:sz w:val="19"/>
          <w:szCs w:val="19"/>
        </w:rPr>
        <w:t>bij gelijke geschiktheid vindt er een notariële loting plaats.</w:t>
      </w:r>
    </w:p>
    <w:p w14:paraId="04FE96EB" w14:textId="77777777" w:rsidR="00AD4AD5" w:rsidRPr="00AB497E" w:rsidRDefault="00AD4AD5" w:rsidP="00AD4AD5">
      <w:pPr>
        <w:spacing w:line="276" w:lineRule="auto"/>
        <w:ind w:left="360"/>
        <w:rPr>
          <w:rFonts w:ascii="Verdana" w:hAnsi="Verdana"/>
          <w:sz w:val="19"/>
          <w:szCs w:val="19"/>
        </w:rPr>
      </w:pPr>
      <w:r w:rsidRPr="00AB497E">
        <w:rPr>
          <w:rFonts w:ascii="Verdana" w:hAnsi="Verdana"/>
          <w:sz w:val="19"/>
          <w:szCs w:val="19"/>
        </w:rPr>
        <w:t>Hardheidsclausule:</w:t>
      </w:r>
    </w:p>
    <w:p w14:paraId="35F0712A" w14:textId="77777777" w:rsidR="00AD4AD5" w:rsidRPr="00AB497E" w:rsidRDefault="00AD4AD5" w:rsidP="00AD4AD5">
      <w:pPr>
        <w:pStyle w:val="Lijstalinea"/>
        <w:spacing w:line="276" w:lineRule="auto"/>
        <w:ind w:left="360"/>
        <w:rPr>
          <w:rFonts w:ascii="Verdana" w:hAnsi="Verdana"/>
          <w:sz w:val="19"/>
          <w:szCs w:val="19"/>
        </w:rPr>
      </w:pPr>
      <w:r w:rsidRPr="00AB497E">
        <w:rPr>
          <w:rFonts w:ascii="Verdana" w:hAnsi="Verdana"/>
          <w:sz w:val="19"/>
          <w:szCs w:val="19"/>
        </w:rPr>
        <w:t>Indien er naar het oordeel van eigenaar/beheerder in medisch en/of in sociaal-maatschappelijk opzicht sprake is van een aantoonbaar urgente situatie kan, in afwijking van bovenstaande, aan een standplaatszoekende voorrang worden verleend.</w:t>
      </w:r>
    </w:p>
    <w:p w14:paraId="64323026" w14:textId="77777777" w:rsidR="00AD4AD5" w:rsidRDefault="00AD4AD5" w:rsidP="00AD4AD5">
      <w:pPr>
        <w:spacing w:line="276" w:lineRule="auto"/>
        <w:rPr>
          <w:rFonts w:ascii="Verdana" w:hAnsi="Verdana"/>
          <w:sz w:val="19"/>
          <w:szCs w:val="19"/>
        </w:rPr>
      </w:pPr>
    </w:p>
    <w:p w14:paraId="746DFE1D" w14:textId="77777777" w:rsidR="00AD4AD5" w:rsidRPr="00C9548B" w:rsidRDefault="00AD4AD5" w:rsidP="00AD4AD5">
      <w:pPr>
        <w:spacing w:line="276" w:lineRule="auto"/>
        <w:rPr>
          <w:rFonts w:ascii="Verdana" w:hAnsi="Verdana"/>
          <w:sz w:val="19"/>
          <w:szCs w:val="19"/>
          <w:u w:val="single"/>
        </w:rPr>
      </w:pPr>
      <w:r w:rsidRPr="00C9548B">
        <w:rPr>
          <w:rFonts w:ascii="Verdana" w:hAnsi="Verdana"/>
          <w:sz w:val="19"/>
          <w:szCs w:val="19"/>
          <w:u w:val="single"/>
        </w:rPr>
        <w:t>Overleg</w:t>
      </w:r>
    </w:p>
    <w:p w14:paraId="3ABA9659" w14:textId="77777777" w:rsidR="00AD4AD5" w:rsidRDefault="00AD4AD5" w:rsidP="00AD4AD5">
      <w:pPr>
        <w:spacing w:line="276" w:lineRule="auto"/>
        <w:rPr>
          <w:rFonts w:ascii="Verdana" w:hAnsi="Verdana"/>
          <w:sz w:val="19"/>
          <w:szCs w:val="19"/>
        </w:rPr>
      </w:pPr>
      <w:r>
        <w:rPr>
          <w:rFonts w:ascii="Verdana" w:hAnsi="Verdana"/>
          <w:sz w:val="19"/>
          <w:szCs w:val="19"/>
        </w:rPr>
        <w:t xml:space="preserve">Wij initiëren ieder voor- en najaar een gezamenlijk (ambtelijk) woonoverleg met 2 afgevaardigden van het </w:t>
      </w:r>
      <w:r w:rsidRPr="00294CA8">
        <w:rPr>
          <w:rFonts w:ascii="Verdana" w:hAnsi="Verdana"/>
          <w:sz w:val="19"/>
          <w:szCs w:val="19"/>
        </w:rPr>
        <w:t>Sinti Bewonersoverleg Stein</w:t>
      </w:r>
      <w:r>
        <w:rPr>
          <w:rFonts w:ascii="Verdana" w:hAnsi="Verdana"/>
          <w:sz w:val="19"/>
          <w:szCs w:val="19"/>
        </w:rPr>
        <w:t>. Naast de gemeente sluiten hierbij Zaam Wonen, Wonen Limburg en Partners in Welzijn aan. Ieder najaar vindt ook een bestuurlijk woonoverleg plaats tussen voornoemde partijen. Afspraken leggen wij vast in onze prestatieafspraken. Deze werkwijze komt nagenoeg overeen met de werkwijze bij de reguliere sociale huursector.</w:t>
      </w:r>
    </w:p>
    <w:p w14:paraId="49AF171F" w14:textId="77777777" w:rsidR="00C21AC5" w:rsidRPr="008D3924" w:rsidRDefault="00C21AC5" w:rsidP="00275DC3">
      <w:pPr>
        <w:rPr>
          <w:rFonts w:ascii="Verdana" w:hAnsi="Verdana"/>
          <w:b/>
          <w:bCs/>
          <w:sz w:val="19"/>
          <w:szCs w:val="19"/>
        </w:rPr>
      </w:pPr>
    </w:p>
    <w:p w14:paraId="7FFD2A78" w14:textId="77777777" w:rsidR="00275DC3" w:rsidRPr="00275DC3" w:rsidRDefault="00275DC3" w:rsidP="008D3924"/>
    <w:p w14:paraId="7B50A827" w14:textId="77777777" w:rsidR="00B76D8E" w:rsidRDefault="00B76D8E" w:rsidP="00B76D8E">
      <w:pPr>
        <w:spacing w:line="276" w:lineRule="auto"/>
        <w:rPr>
          <w:rFonts w:ascii="Verdana" w:hAnsi="Verdana"/>
          <w:sz w:val="19"/>
          <w:szCs w:val="19"/>
        </w:rPr>
      </w:pPr>
    </w:p>
    <w:p w14:paraId="604FE337" w14:textId="77777777" w:rsidR="00B76D8E" w:rsidRDefault="00B76D8E" w:rsidP="00B76D8E">
      <w:pPr>
        <w:spacing w:line="276" w:lineRule="auto"/>
        <w:rPr>
          <w:rFonts w:ascii="Verdana" w:hAnsi="Verdana"/>
          <w:sz w:val="19"/>
          <w:szCs w:val="19"/>
        </w:rPr>
      </w:pPr>
    </w:p>
    <w:p w14:paraId="638D80C2" w14:textId="0C5B9BDB" w:rsidR="009551CF" w:rsidRDefault="009551CF" w:rsidP="009073FE">
      <w:pPr>
        <w:spacing w:line="276" w:lineRule="auto"/>
        <w:rPr>
          <w:rFonts w:ascii="Verdana" w:hAnsi="Verdana"/>
          <w:b/>
          <w:bCs/>
          <w:sz w:val="19"/>
          <w:szCs w:val="19"/>
        </w:rPr>
      </w:pPr>
      <w:r>
        <w:rPr>
          <w:rFonts w:ascii="Verdana" w:hAnsi="Verdana"/>
          <w:b/>
          <w:bCs/>
          <w:sz w:val="19"/>
          <w:szCs w:val="19"/>
        </w:rPr>
        <w:br w:type="page"/>
      </w:r>
    </w:p>
    <w:p w14:paraId="1CC6F15F" w14:textId="130C029D" w:rsidR="0037664D" w:rsidRDefault="009551CF" w:rsidP="00C517EE">
      <w:pPr>
        <w:pStyle w:val="Kop1"/>
        <w:rPr>
          <w:rFonts w:ascii="Verdana" w:hAnsi="Verdana"/>
          <w:color w:val="auto"/>
        </w:rPr>
      </w:pPr>
      <w:bookmarkStart w:id="15" w:name="_Toc132641417"/>
      <w:r w:rsidRPr="001022DF">
        <w:rPr>
          <w:rFonts w:ascii="Verdana" w:hAnsi="Verdana"/>
          <w:color w:val="auto"/>
        </w:rPr>
        <w:lastRenderedPageBreak/>
        <w:t>4.</w:t>
      </w:r>
      <w:r w:rsidRPr="001022DF">
        <w:rPr>
          <w:rFonts w:ascii="Verdana" w:hAnsi="Verdana"/>
          <w:color w:val="auto"/>
        </w:rPr>
        <w:tab/>
        <w:t>H</w:t>
      </w:r>
      <w:r w:rsidR="001022DF">
        <w:rPr>
          <w:rFonts w:ascii="Verdana" w:hAnsi="Verdana"/>
          <w:color w:val="auto"/>
        </w:rPr>
        <w:t>oe realiseren we onze ambities en actiepunten</w:t>
      </w:r>
      <w:r w:rsidRPr="001022DF">
        <w:rPr>
          <w:rFonts w:ascii="Verdana" w:hAnsi="Verdana"/>
          <w:color w:val="auto"/>
        </w:rPr>
        <w:t>?</w:t>
      </w:r>
      <w:bookmarkEnd w:id="15"/>
    </w:p>
    <w:p w14:paraId="4ECD01FF" w14:textId="77777777" w:rsidR="00C517EE" w:rsidRPr="00C517EE" w:rsidRDefault="00C517EE" w:rsidP="00C517EE"/>
    <w:p w14:paraId="08056638" w14:textId="49AF9279" w:rsidR="009551CF" w:rsidRDefault="00A324B4" w:rsidP="003C5B6B">
      <w:pPr>
        <w:pStyle w:val="Kop2"/>
        <w:rPr>
          <w:rFonts w:ascii="Verdana" w:hAnsi="Verdana"/>
          <w:color w:val="auto"/>
        </w:rPr>
      </w:pPr>
      <w:bookmarkStart w:id="16" w:name="_Toc132641418"/>
      <w:r w:rsidRPr="00A324B4">
        <w:rPr>
          <w:rFonts w:ascii="Verdana" w:hAnsi="Verdana"/>
          <w:color w:val="auto"/>
        </w:rPr>
        <w:t>4.1.</w:t>
      </w:r>
      <w:r w:rsidRPr="00A324B4">
        <w:rPr>
          <w:rFonts w:ascii="Verdana" w:hAnsi="Verdana"/>
          <w:color w:val="auto"/>
        </w:rPr>
        <w:tab/>
        <w:t>O</w:t>
      </w:r>
      <w:r w:rsidR="009551CF" w:rsidRPr="00A324B4">
        <w:rPr>
          <w:rFonts w:ascii="Verdana" w:hAnsi="Verdana"/>
          <w:color w:val="auto"/>
        </w:rPr>
        <w:t>nze strategie</w:t>
      </w:r>
      <w:bookmarkEnd w:id="16"/>
    </w:p>
    <w:p w14:paraId="7740E54A" w14:textId="77777777" w:rsidR="009158AD" w:rsidRDefault="009158AD" w:rsidP="009158AD"/>
    <w:p w14:paraId="5FA6565B" w14:textId="02FEFD6F" w:rsidR="009158AD" w:rsidRPr="008D3924" w:rsidRDefault="00407F46" w:rsidP="008D3924">
      <w:pPr>
        <w:rPr>
          <w:rFonts w:ascii="Verdana" w:hAnsi="Verdana"/>
          <w:sz w:val="19"/>
          <w:szCs w:val="19"/>
        </w:rPr>
      </w:pPr>
      <w:r w:rsidRPr="008D3924">
        <w:rPr>
          <w:rFonts w:ascii="Verdana" w:hAnsi="Verdana"/>
          <w:sz w:val="19"/>
          <w:szCs w:val="19"/>
        </w:rPr>
        <w:t xml:space="preserve">Onze strategie </w:t>
      </w:r>
      <w:r w:rsidR="00CF2779" w:rsidRPr="008D3924">
        <w:rPr>
          <w:rFonts w:ascii="Verdana" w:hAnsi="Verdana"/>
          <w:sz w:val="19"/>
          <w:szCs w:val="19"/>
        </w:rPr>
        <w:t>is gebaseerd op de volgende elementen.</w:t>
      </w:r>
    </w:p>
    <w:p w14:paraId="522F33D5" w14:textId="16195596" w:rsidR="009551CF" w:rsidRPr="009551CF" w:rsidRDefault="009551CF" w:rsidP="009073FE">
      <w:pPr>
        <w:numPr>
          <w:ilvl w:val="0"/>
          <w:numId w:val="36"/>
        </w:numPr>
        <w:spacing w:before="100" w:beforeAutospacing="1" w:after="100" w:afterAutospacing="1" w:line="276" w:lineRule="auto"/>
        <w:rPr>
          <w:rFonts w:ascii="Verdana" w:hAnsi="Verdana"/>
          <w:sz w:val="19"/>
          <w:szCs w:val="19"/>
        </w:rPr>
      </w:pPr>
      <w:r w:rsidRPr="009551CF">
        <w:rPr>
          <w:rFonts w:ascii="Verdana" w:hAnsi="Verdana"/>
          <w:sz w:val="19"/>
          <w:szCs w:val="19"/>
        </w:rPr>
        <w:t xml:space="preserve">De woonzorgvisie </w:t>
      </w:r>
      <w:r w:rsidR="00CF2779">
        <w:rPr>
          <w:rFonts w:ascii="Verdana" w:hAnsi="Verdana"/>
          <w:sz w:val="19"/>
          <w:szCs w:val="19"/>
        </w:rPr>
        <w:t>bouwt grotendeels</w:t>
      </w:r>
      <w:r w:rsidRPr="009551CF">
        <w:rPr>
          <w:rFonts w:ascii="Verdana" w:hAnsi="Verdana"/>
          <w:sz w:val="19"/>
          <w:szCs w:val="19"/>
        </w:rPr>
        <w:t xml:space="preserve"> op reeds in gang gezet </w:t>
      </w:r>
      <w:r w:rsidR="00D94DAD">
        <w:rPr>
          <w:rFonts w:ascii="Verdana" w:hAnsi="Verdana"/>
          <w:sz w:val="19"/>
          <w:szCs w:val="19"/>
        </w:rPr>
        <w:t>(sub-)</w:t>
      </w:r>
      <w:r w:rsidR="00CF2779">
        <w:rPr>
          <w:rFonts w:ascii="Verdana" w:hAnsi="Verdana"/>
          <w:sz w:val="19"/>
          <w:szCs w:val="19"/>
        </w:rPr>
        <w:t xml:space="preserve"> </w:t>
      </w:r>
      <w:r w:rsidR="00D94DAD">
        <w:rPr>
          <w:rFonts w:ascii="Verdana" w:hAnsi="Verdana"/>
          <w:sz w:val="19"/>
          <w:szCs w:val="19"/>
        </w:rPr>
        <w:t xml:space="preserve">regionaal en </w:t>
      </w:r>
      <w:r w:rsidRPr="009551CF">
        <w:rPr>
          <w:rFonts w:ascii="Verdana" w:hAnsi="Verdana"/>
          <w:sz w:val="19"/>
          <w:szCs w:val="19"/>
        </w:rPr>
        <w:t xml:space="preserve">gemeentelijk beleid. </w:t>
      </w:r>
    </w:p>
    <w:p w14:paraId="77E442C6" w14:textId="6361CA14" w:rsidR="009551CF" w:rsidRDefault="00A13159" w:rsidP="009073FE">
      <w:pPr>
        <w:numPr>
          <w:ilvl w:val="0"/>
          <w:numId w:val="36"/>
        </w:numPr>
        <w:spacing w:before="100" w:beforeAutospacing="1" w:after="100" w:afterAutospacing="1" w:line="276" w:lineRule="auto"/>
        <w:rPr>
          <w:rFonts w:ascii="Verdana" w:hAnsi="Verdana"/>
          <w:sz w:val="19"/>
          <w:szCs w:val="19"/>
        </w:rPr>
      </w:pPr>
      <w:r>
        <w:rPr>
          <w:rFonts w:ascii="Verdana" w:hAnsi="Verdana"/>
          <w:sz w:val="19"/>
          <w:szCs w:val="19"/>
        </w:rPr>
        <w:t>Net zoals in</w:t>
      </w:r>
      <w:r w:rsidR="00D94DAD">
        <w:rPr>
          <w:rFonts w:ascii="Verdana" w:hAnsi="Verdana"/>
          <w:sz w:val="19"/>
          <w:szCs w:val="19"/>
        </w:rPr>
        <w:t xml:space="preserve"> </w:t>
      </w:r>
      <w:r>
        <w:rPr>
          <w:rFonts w:ascii="Verdana" w:hAnsi="Verdana"/>
          <w:sz w:val="19"/>
          <w:szCs w:val="19"/>
        </w:rPr>
        <w:t xml:space="preserve">onze </w:t>
      </w:r>
      <w:r w:rsidR="00D94DAD">
        <w:rPr>
          <w:rFonts w:ascii="Verdana" w:hAnsi="Verdana"/>
          <w:sz w:val="19"/>
          <w:szCs w:val="19"/>
        </w:rPr>
        <w:t xml:space="preserve">Omgevingsvisie </w:t>
      </w:r>
      <w:r>
        <w:rPr>
          <w:rFonts w:ascii="Verdana" w:hAnsi="Verdana"/>
          <w:sz w:val="19"/>
          <w:szCs w:val="19"/>
        </w:rPr>
        <w:t>kijken wij in onze woonzorgvisie tot en met 2040</w:t>
      </w:r>
      <w:r w:rsidR="009551CF" w:rsidRPr="009551CF">
        <w:rPr>
          <w:rFonts w:ascii="Verdana" w:hAnsi="Verdana"/>
          <w:sz w:val="19"/>
          <w:szCs w:val="19"/>
        </w:rPr>
        <w:t>.</w:t>
      </w:r>
    </w:p>
    <w:p w14:paraId="4A138DF0" w14:textId="2D343026" w:rsidR="00A13159" w:rsidRPr="00A13159" w:rsidRDefault="00A13159" w:rsidP="009073FE">
      <w:pPr>
        <w:pStyle w:val="Lijstalinea"/>
        <w:numPr>
          <w:ilvl w:val="0"/>
          <w:numId w:val="36"/>
        </w:numPr>
        <w:spacing w:line="276" w:lineRule="auto"/>
        <w:rPr>
          <w:rFonts w:ascii="Verdana" w:hAnsi="Verdana"/>
          <w:sz w:val="19"/>
          <w:szCs w:val="19"/>
        </w:rPr>
      </w:pPr>
      <w:r w:rsidRPr="00A13159">
        <w:rPr>
          <w:rFonts w:ascii="Verdana" w:hAnsi="Verdana"/>
          <w:sz w:val="19"/>
          <w:szCs w:val="19"/>
        </w:rPr>
        <w:t xml:space="preserve">We gaan uit van een concreet actieprogramma 2023-2028 dat we periodiek monitoren en evalueren. Indien nodig doen we bijstellingen. </w:t>
      </w:r>
    </w:p>
    <w:p w14:paraId="0AE2A250" w14:textId="77777777" w:rsidR="009551CF" w:rsidRPr="009551CF" w:rsidRDefault="009551CF" w:rsidP="009073FE">
      <w:pPr>
        <w:numPr>
          <w:ilvl w:val="0"/>
          <w:numId w:val="36"/>
        </w:numPr>
        <w:spacing w:before="100" w:beforeAutospacing="1" w:after="100" w:afterAutospacing="1" w:line="276" w:lineRule="auto"/>
        <w:rPr>
          <w:rFonts w:ascii="Verdana" w:hAnsi="Verdana"/>
          <w:sz w:val="19"/>
          <w:szCs w:val="19"/>
        </w:rPr>
      </w:pPr>
      <w:r w:rsidRPr="009551CF">
        <w:rPr>
          <w:rFonts w:ascii="Verdana" w:hAnsi="Verdana"/>
          <w:sz w:val="19"/>
          <w:szCs w:val="19"/>
        </w:rPr>
        <w:t xml:space="preserve">De invulling op kernenniveau vindt plaats vanuit de </w:t>
      </w:r>
      <w:proofErr w:type="spellStart"/>
      <w:r w:rsidRPr="009551CF">
        <w:rPr>
          <w:rFonts w:ascii="Verdana" w:hAnsi="Verdana"/>
          <w:sz w:val="19"/>
          <w:szCs w:val="19"/>
        </w:rPr>
        <w:t>gemeentebrede</w:t>
      </w:r>
      <w:proofErr w:type="spellEnd"/>
      <w:r w:rsidRPr="009551CF">
        <w:rPr>
          <w:rFonts w:ascii="Verdana" w:hAnsi="Verdana"/>
          <w:sz w:val="19"/>
          <w:szCs w:val="19"/>
        </w:rPr>
        <w:t xml:space="preserve"> visie en ambitie. Daarbij houden we rekening met het karakter en kwaliteit van ieder woonmilieu en creëren passende oplossingen (dus geen generieke aanpak voor de hele gemeente). </w:t>
      </w:r>
    </w:p>
    <w:p w14:paraId="092B9097" w14:textId="1B4D3266" w:rsidR="00233A37" w:rsidRDefault="009551CF" w:rsidP="00233A37">
      <w:pPr>
        <w:numPr>
          <w:ilvl w:val="0"/>
          <w:numId w:val="36"/>
        </w:numPr>
        <w:spacing w:before="100" w:beforeAutospacing="1" w:after="100" w:afterAutospacing="1" w:line="276" w:lineRule="auto"/>
        <w:rPr>
          <w:rFonts w:ascii="Verdana" w:hAnsi="Verdana"/>
          <w:sz w:val="19"/>
          <w:szCs w:val="19"/>
        </w:rPr>
      </w:pPr>
      <w:r w:rsidRPr="009551CF">
        <w:rPr>
          <w:rFonts w:ascii="Verdana" w:hAnsi="Verdana"/>
          <w:sz w:val="19"/>
          <w:szCs w:val="19"/>
        </w:rPr>
        <w:t>We geven invulling aan onze ambities samen met de inwoners en alle relevante stakeholders en zetten daarbij de instrumenten in die we ter beschikking hebben.</w:t>
      </w:r>
    </w:p>
    <w:p w14:paraId="13B42759" w14:textId="390F8BE0" w:rsidR="00324DE5" w:rsidRDefault="00C759E4" w:rsidP="00C759E4">
      <w:pPr>
        <w:spacing w:line="276" w:lineRule="auto"/>
        <w:rPr>
          <w:rFonts w:ascii="Verdana" w:hAnsi="Verdana"/>
          <w:sz w:val="19"/>
          <w:szCs w:val="19"/>
        </w:rPr>
      </w:pPr>
      <w:r>
        <w:rPr>
          <w:rFonts w:ascii="Verdana" w:hAnsi="Verdana"/>
          <w:sz w:val="19"/>
          <w:szCs w:val="19"/>
        </w:rPr>
        <w:t>Ons adagium</w:t>
      </w:r>
      <w:r w:rsidR="00A077A8">
        <w:rPr>
          <w:rFonts w:ascii="Verdana" w:hAnsi="Verdana"/>
          <w:sz w:val="19"/>
          <w:szCs w:val="19"/>
        </w:rPr>
        <w:t xml:space="preserve"> daarbij</w:t>
      </w:r>
      <w:r>
        <w:rPr>
          <w:rFonts w:ascii="Verdana" w:hAnsi="Verdana"/>
          <w:sz w:val="19"/>
          <w:szCs w:val="19"/>
        </w:rPr>
        <w:t xml:space="preserve"> is: </w:t>
      </w:r>
      <w:r w:rsidR="00324DE5">
        <w:rPr>
          <w:rFonts w:ascii="Verdana" w:hAnsi="Verdana"/>
          <w:sz w:val="19"/>
          <w:szCs w:val="19"/>
        </w:rPr>
        <w:t>“</w:t>
      </w:r>
      <w:r>
        <w:rPr>
          <w:rFonts w:ascii="Verdana" w:hAnsi="Verdana"/>
          <w:sz w:val="19"/>
          <w:szCs w:val="19"/>
        </w:rPr>
        <w:t>Eerst de kwaliteit en dan pas de kwantiteit</w:t>
      </w:r>
      <w:r w:rsidR="00324DE5">
        <w:rPr>
          <w:rFonts w:ascii="Verdana" w:hAnsi="Verdana"/>
          <w:sz w:val="19"/>
          <w:szCs w:val="19"/>
        </w:rPr>
        <w:t>”</w:t>
      </w:r>
      <w:r>
        <w:rPr>
          <w:rFonts w:ascii="Verdana" w:hAnsi="Verdana"/>
          <w:sz w:val="19"/>
          <w:szCs w:val="19"/>
        </w:rPr>
        <w:t xml:space="preserve">. </w:t>
      </w:r>
    </w:p>
    <w:p w14:paraId="17A7EEBC" w14:textId="7A907A63" w:rsidR="00C759E4" w:rsidRDefault="00C759E4" w:rsidP="00C759E4">
      <w:pPr>
        <w:spacing w:line="276" w:lineRule="auto"/>
        <w:rPr>
          <w:rFonts w:ascii="Verdana" w:hAnsi="Verdana"/>
          <w:sz w:val="19"/>
          <w:szCs w:val="19"/>
        </w:rPr>
      </w:pPr>
      <w:r>
        <w:rPr>
          <w:rFonts w:ascii="Verdana" w:hAnsi="Verdana"/>
          <w:sz w:val="19"/>
          <w:szCs w:val="19"/>
        </w:rPr>
        <w:t>Alhoewel wij een stevige ambitie hebben neergelegd in de Woondeal, laten wij ons niet leiden door aantallen. Kwaliteit van onze nieuwe woningen en verbetering van onze leefomgeving staat voorop. Om toch de benodigde aantallen te halen zetten wij deels in op tijdelijke woningen die geen beslag leggen op de toekomst. Ook deze tijdelijke woningen dienen kwalitatief aan de maat te zijn, maar minder stringent als bij permanente woningtoevoegingen.</w:t>
      </w:r>
    </w:p>
    <w:p w14:paraId="207E5207" w14:textId="77777777" w:rsidR="00C759E4" w:rsidRDefault="00C759E4" w:rsidP="00C759E4">
      <w:pPr>
        <w:spacing w:line="276" w:lineRule="auto"/>
        <w:rPr>
          <w:rFonts w:ascii="Verdana" w:hAnsi="Verdana"/>
          <w:sz w:val="19"/>
          <w:szCs w:val="19"/>
        </w:rPr>
      </w:pPr>
      <w:r>
        <w:rPr>
          <w:rFonts w:ascii="Verdana" w:hAnsi="Verdana"/>
          <w:sz w:val="19"/>
          <w:szCs w:val="19"/>
        </w:rPr>
        <w:t xml:space="preserve">Daarnaast zetten wij in op zorgvuldige verdichting binnen het bestaand bebouwd gebied. Hierbij gaan wij niet lukraak elk onbebouwd perceel volbouwen maar vooral werk maken van de noodzakelijke transformatie van onze woningvoorraad. Verouderde grondgebonden eengezinswoningen maken dan bijvoorbeeld plaats voor gestapelde </w:t>
      </w:r>
      <w:proofErr w:type="spellStart"/>
      <w:r>
        <w:rPr>
          <w:rFonts w:ascii="Verdana" w:hAnsi="Verdana"/>
          <w:sz w:val="19"/>
          <w:szCs w:val="19"/>
        </w:rPr>
        <w:t>nultredewoningen</w:t>
      </w:r>
      <w:proofErr w:type="spellEnd"/>
      <w:r>
        <w:rPr>
          <w:rFonts w:ascii="Verdana" w:hAnsi="Verdana"/>
          <w:sz w:val="19"/>
          <w:szCs w:val="19"/>
        </w:rPr>
        <w:t>. Door de compactere footprint maar toch gelijke of hogere woningaantallen, ontstaat er ruimte voor de eveneens noodzakelijke vergroening van onze leefomgeving (zie afbeeldingen hieronder).</w:t>
      </w:r>
    </w:p>
    <w:p w14:paraId="291DA512" w14:textId="77777777" w:rsidR="00C759E4" w:rsidRDefault="00C759E4" w:rsidP="00C759E4">
      <w:pPr>
        <w:spacing w:line="276" w:lineRule="auto"/>
        <w:rPr>
          <w:rFonts w:ascii="Verdana" w:hAnsi="Verdana"/>
          <w:sz w:val="19"/>
          <w:szCs w:val="19"/>
        </w:rPr>
      </w:pPr>
    </w:p>
    <w:p w14:paraId="715264CD" w14:textId="77777777" w:rsidR="00C759E4" w:rsidRDefault="00C759E4" w:rsidP="00C759E4">
      <w:pPr>
        <w:spacing w:line="276" w:lineRule="auto"/>
        <w:rPr>
          <w:rFonts w:ascii="Verdana" w:hAnsi="Verdana"/>
          <w:sz w:val="19"/>
          <w:szCs w:val="19"/>
        </w:rPr>
      </w:pPr>
      <w:r w:rsidRPr="00ED1D90">
        <w:rPr>
          <w:rFonts w:ascii="Verdana" w:hAnsi="Verdana"/>
          <w:noProof/>
          <w:sz w:val="19"/>
          <w:szCs w:val="19"/>
        </w:rPr>
        <w:drawing>
          <wp:inline distT="0" distB="0" distL="0" distR="0" wp14:anchorId="57B24094" wp14:editId="65FB3618">
            <wp:extent cx="2924853" cy="1962150"/>
            <wp:effectExtent l="0" t="0" r="8890" b="0"/>
            <wp:docPr id="1636879497" name="Afbeelding 163687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H="1" flipV="1">
                      <a:off x="0" y="0"/>
                      <a:ext cx="3168810" cy="2125809"/>
                    </a:xfrm>
                    <a:prstGeom prst="rect">
                      <a:avLst/>
                    </a:prstGeom>
                    <a:noFill/>
                    <a:ln>
                      <a:noFill/>
                    </a:ln>
                  </pic:spPr>
                </pic:pic>
              </a:graphicData>
            </a:graphic>
          </wp:inline>
        </w:drawing>
      </w:r>
      <w:r>
        <w:rPr>
          <w:rFonts w:ascii="Verdana" w:hAnsi="Verdana"/>
          <w:sz w:val="19"/>
          <w:szCs w:val="19"/>
        </w:rPr>
        <w:t xml:space="preserve">  </w:t>
      </w:r>
      <w:r w:rsidRPr="00ED1D90">
        <w:rPr>
          <w:rFonts w:ascii="Verdana" w:hAnsi="Verdana"/>
          <w:noProof/>
          <w:sz w:val="19"/>
          <w:szCs w:val="19"/>
        </w:rPr>
        <w:drawing>
          <wp:inline distT="0" distB="0" distL="0" distR="0" wp14:anchorId="61B0CDB9" wp14:editId="6F6C26B7">
            <wp:extent cx="2944591" cy="1981200"/>
            <wp:effectExtent l="0" t="0" r="8255" b="0"/>
            <wp:docPr id="1690728957" name="Afbeelding 169072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9030" cy="2038013"/>
                    </a:xfrm>
                    <a:prstGeom prst="rect">
                      <a:avLst/>
                    </a:prstGeom>
                    <a:noFill/>
                    <a:ln>
                      <a:noFill/>
                    </a:ln>
                  </pic:spPr>
                </pic:pic>
              </a:graphicData>
            </a:graphic>
          </wp:inline>
        </w:drawing>
      </w:r>
    </w:p>
    <w:p w14:paraId="31D9E91C" w14:textId="5CD52C5A" w:rsidR="00E6019E" w:rsidRPr="00B62819" w:rsidRDefault="00E6019E" w:rsidP="00B62819">
      <w:pPr>
        <w:spacing w:line="276" w:lineRule="auto"/>
        <w:rPr>
          <w:rFonts w:ascii="Verdana" w:hAnsi="Verdana"/>
          <w:sz w:val="16"/>
          <w:szCs w:val="16"/>
        </w:rPr>
      </w:pPr>
      <w:r w:rsidRPr="00B62819">
        <w:rPr>
          <w:rFonts w:ascii="Verdana" w:hAnsi="Verdana"/>
          <w:sz w:val="16"/>
          <w:szCs w:val="16"/>
        </w:rPr>
        <w:t>Bron: Atelier Romain</w:t>
      </w:r>
    </w:p>
    <w:p w14:paraId="00F1EE55" w14:textId="77777777" w:rsidR="00C759E4" w:rsidRDefault="00C759E4" w:rsidP="00C759E4">
      <w:pPr>
        <w:spacing w:line="276" w:lineRule="auto"/>
        <w:rPr>
          <w:rFonts w:ascii="Verdana" w:hAnsi="Verdana"/>
          <w:sz w:val="19"/>
          <w:szCs w:val="19"/>
        </w:rPr>
      </w:pPr>
    </w:p>
    <w:p w14:paraId="5C50EF0C" w14:textId="77777777" w:rsidR="00C759E4" w:rsidRDefault="00C759E4" w:rsidP="00C759E4">
      <w:pPr>
        <w:spacing w:line="276" w:lineRule="auto"/>
        <w:rPr>
          <w:rFonts w:ascii="Verdana" w:hAnsi="Verdana"/>
          <w:sz w:val="19"/>
          <w:szCs w:val="19"/>
        </w:rPr>
      </w:pPr>
      <w:r>
        <w:rPr>
          <w:rFonts w:ascii="Verdana" w:hAnsi="Verdana"/>
          <w:sz w:val="19"/>
          <w:szCs w:val="19"/>
        </w:rPr>
        <w:t xml:space="preserve">Daarnaast kan gedacht worden aan transformatie van gebouwen met erfgoedwaarde (bv. kerkgebouwen) naar o.a. woningen en het transformeren van (hinderlijke) bedrijfslocaties binnen </w:t>
      </w:r>
      <w:r>
        <w:rPr>
          <w:rFonts w:ascii="Verdana" w:hAnsi="Verdana"/>
          <w:sz w:val="19"/>
          <w:szCs w:val="19"/>
        </w:rPr>
        <w:lastRenderedPageBreak/>
        <w:t xml:space="preserve">de woonomgeving naar woonlocaties. Dat laatste betekent dat er soms alternatieve bedrijfslocaties beschikbaar moeten zijn voor verplaatsing. Voorrang voor lokale </w:t>
      </w:r>
      <w:proofErr w:type="spellStart"/>
      <w:r>
        <w:rPr>
          <w:rFonts w:ascii="Verdana" w:hAnsi="Verdana"/>
          <w:sz w:val="19"/>
          <w:szCs w:val="19"/>
        </w:rPr>
        <w:t>verplaatsers</w:t>
      </w:r>
      <w:proofErr w:type="spellEnd"/>
      <w:r>
        <w:rPr>
          <w:rFonts w:ascii="Verdana" w:hAnsi="Verdana"/>
          <w:sz w:val="19"/>
          <w:szCs w:val="19"/>
        </w:rPr>
        <w:t xml:space="preserve"> kan hierbij helpen.</w:t>
      </w:r>
    </w:p>
    <w:p w14:paraId="27EF73BB" w14:textId="77777777" w:rsidR="00C759E4" w:rsidRDefault="00C759E4" w:rsidP="00C759E4">
      <w:pPr>
        <w:spacing w:line="276" w:lineRule="auto"/>
        <w:rPr>
          <w:rFonts w:ascii="Verdana" w:hAnsi="Verdana"/>
          <w:sz w:val="19"/>
          <w:szCs w:val="19"/>
        </w:rPr>
      </w:pPr>
      <w:r>
        <w:rPr>
          <w:rFonts w:ascii="Verdana" w:hAnsi="Verdana"/>
          <w:sz w:val="19"/>
          <w:szCs w:val="19"/>
        </w:rPr>
        <w:t>Wij leggen een l</w:t>
      </w:r>
      <w:r w:rsidRPr="006D26C4">
        <w:rPr>
          <w:rFonts w:ascii="Verdana" w:hAnsi="Verdana"/>
          <w:sz w:val="19"/>
          <w:szCs w:val="19"/>
        </w:rPr>
        <w:t xml:space="preserve">ink met </w:t>
      </w:r>
      <w:r>
        <w:rPr>
          <w:rFonts w:ascii="Verdana" w:hAnsi="Verdana"/>
          <w:sz w:val="19"/>
          <w:szCs w:val="19"/>
        </w:rPr>
        <w:t xml:space="preserve">de </w:t>
      </w:r>
      <w:r w:rsidRPr="006D26C4">
        <w:rPr>
          <w:rFonts w:ascii="Verdana" w:hAnsi="Verdana"/>
          <w:sz w:val="19"/>
          <w:szCs w:val="19"/>
        </w:rPr>
        <w:t xml:space="preserve">SVREZL, </w:t>
      </w:r>
      <w:r>
        <w:rPr>
          <w:rFonts w:ascii="Verdana" w:hAnsi="Verdana"/>
          <w:sz w:val="19"/>
          <w:szCs w:val="19"/>
        </w:rPr>
        <w:t xml:space="preserve">het </w:t>
      </w:r>
      <w:r w:rsidRPr="006D26C4">
        <w:rPr>
          <w:rFonts w:ascii="Verdana" w:hAnsi="Verdana"/>
          <w:sz w:val="19"/>
          <w:szCs w:val="19"/>
        </w:rPr>
        <w:t xml:space="preserve">detailhandelsbeleid Westelijke Mijnstreek en </w:t>
      </w:r>
      <w:r>
        <w:rPr>
          <w:rFonts w:ascii="Verdana" w:hAnsi="Verdana"/>
          <w:sz w:val="19"/>
          <w:szCs w:val="19"/>
        </w:rPr>
        <w:t xml:space="preserve">het </w:t>
      </w:r>
      <w:r w:rsidRPr="006D26C4">
        <w:rPr>
          <w:rFonts w:ascii="Verdana" w:hAnsi="Verdana"/>
          <w:sz w:val="19"/>
          <w:szCs w:val="19"/>
        </w:rPr>
        <w:t xml:space="preserve">economisch beleid Stein: In balans- (Industrieweg en Dorine </w:t>
      </w:r>
      <w:proofErr w:type="spellStart"/>
      <w:r w:rsidRPr="006D26C4">
        <w:rPr>
          <w:rFonts w:ascii="Verdana" w:hAnsi="Verdana"/>
          <w:sz w:val="19"/>
          <w:szCs w:val="19"/>
        </w:rPr>
        <w:t>Verschureplein</w:t>
      </w:r>
      <w:proofErr w:type="spellEnd"/>
      <w:r w:rsidRPr="006D26C4">
        <w:rPr>
          <w:rFonts w:ascii="Verdana" w:hAnsi="Verdana"/>
          <w:sz w:val="19"/>
          <w:szCs w:val="19"/>
        </w:rPr>
        <w:t xml:space="preserve">) en concentratiegebieden (centrum Stein) behouden wij ruimte voor detailhandel en voorzieningen. </w:t>
      </w:r>
      <w:r>
        <w:rPr>
          <w:rFonts w:ascii="Verdana" w:hAnsi="Verdana"/>
          <w:sz w:val="19"/>
          <w:szCs w:val="19"/>
        </w:rPr>
        <w:t xml:space="preserve">Dit draagt bij aan het realiseren van een robuuste voorzieningenstructuur. </w:t>
      </w:r>
      <w:r w:rsidRPr="006D26C4">
        <w:rPr>
          <w:rFonts w:ascii="Verdana" w:hAnsi="Verdana"/>
          <w:sz w:val="19"/>
          <w:szCs w:val="19"/>
        </w:rPr>
        <w:t>Voor het omzetten van winkelruimte naar woningen hanteren wij daarom in deze gebieden het principe: Nee, tenzij …</w:t>
      </w:r>
    </w:p>
    <w:p w14:paraId="2837A01B" w14:textId="77777777" w:rsidR="00C759E4" w:rsidRDefault="00C759E4" w:rsidP="00C759E4">
      <w:pPr>
        <w:spacing w:line="276" w:lineRule="auto"/>
        <w:rPr>
          <w:rFonts w:ascii="Verdana" w:hAnsi="Verdana"/>
          <w:sz w:val="19"/>
          <w:szCs w:val="19"/>
        </w:rPr>
      </w:pPr>
    </w:p>
    <w:p w14:paraId="676AB6A3" w14:textId="722F3EAC" w:rsidR="009551CF" w:rsidRDefault="00A324B4" w:rsidP="003C5B6B">
      <w:pPr>
        <w:pStyle w:val="Kop2"/>
        <w:rPr>
          <w:rFonts w:ascii="Verdana" w:hAnsi="Verdana"/>
          <w:color w:val="auto"/>
        </w:rPr>
      </w:pPr>
      <w:bookmarkStart w:id="17" w:name="_Toc132641419"/>
      <w:r w:rsidRPr="00A324B4">
        <w:rPr>
          <w:rFonts w:ascii="Verdana" w:hAnsi="Verdana"/>
          <w:color w:val="auto"/>
        </w:rPr>
        <w:t>4.2.</w:t>
      </w:r>
      <w:r w:rsidRPr="00A324B4">
        <w:rPr>
          <w:rFonts w:ascii="Verdana" w:hAnsi="Verdana"/>
          <w:color w:val="auto"/>
        </w:rPr>
        <w:tab/>
      </w:r>
      <w:r w:rsidR="00262A06" w:rsidRPr="00A324B4">
        <w:rPr>
          <w:rFonts w:ascii="Verdana" w:hAnsi="Verdana"/>
          <w:color w:val="auto"/>
        </w:rPr>
        <w:t>I</w:t>
      </w:r>
      <w:r w:rsidR="009551CF" w:rsidRPr="00A324B4">
        <w:rPr>
          <w:rFonts w:ascii="Verdana" w:hAnsi="Verdana"/>
          <w:color w:val="auto"/>
        </w:rPr>
        <w:t>nstrumenten</w:t>
      </w:r>
      <w:bookmarkEnd w:id="17"/>
    </w:p>
    <w:p w14:paraId="668F3DF7" w14:textId="77777777" w:rsidR="00490145" w:rsidRDefault="00490145" w:rsidP="00490145"/>
    <w:p w14:paraId="4E065C88" w14:textId="3DEE6BD0" w:rsidR="00490145" w:rsidRPr="008D3924" w:rsidRDefault="00490145" w:rsidP="008D3924">
      <w:pPr>
        <w:spacing w:line="276" w:lineRule="auto"/>
        <w:rPr>
          <w:rFonts w:ascii="Verdana" w:hAnsi="Verdana"/>
          <w:sz w:val="19"/>
          <w:szCs w:val="19"/>
        </w:rPr>
      </w:pPr>
      <w:r w:rsidRPr="008D3924">
        <w:rPr>
          <w:rFonts w:ascii="Verdana" w:hAnsi="Verdana"/>
          <w:sz w:val="19"/>
          <w:szCs w:val="19"/>
        </w:rPr>
        <w:t>Om onze ambities en concrete acties te realiseren</w:t>
      </w:r>
      <w:r w:rsidR="009D2105" w:rsidRPr="008D3924">
        <w:rPr>
          <w:rFonts w:ascii="Verdana" w:hAnsi="Verdana"/>
          <w:sz w:val="19"/>
          <w:szCs w:val="19"/>
        </w:rPr>
        <w:t>,</w:t>
      </w:r>
      <w:r w:rsidR="000F3B3E" w:rsidRPr="008D3924">
        <w:rPr>
          <w:rFonts w:ascii="Verdana" w:hAnsi="Verdana"/>
          <w:sz w:val="19"/>
          <w:szCs w:val="19"/>
        </w:rPr>
        <w:t xml:space="preserve"> voeren we regie</w:t>
      </w:r>
      <w:r w:rsidR="008C53CD" w:rsidRPr="008D3924">
        <w:rPr>
          <w:rFonts w:ascii="Verdana" w:hAnsi="Verdana"/>
          <w:sz w:val="19"/>
          <w:szCs w:val="19"/>
        </w:rPr>
        <w:t xml:space="preserve"> door de inzet van instrumenten</w:t>
      </w:r>
      <w:r w:rsidR="00011279" w:rsidRPr="008D3924">
        <w:rPr>
          <w:rFonts w:ascii="Verdana" w:hAnsi="Verdana"/>
          <w:sz w:val="19"/>
          <w:szCs w:val="19"/>
        </w:rPr>
        <w:t>,</w:t>
      </w:r>
      <w:r w:rsidR="008C53CD" w:rsidRPr="008D3924">
        <w:rPr>
          <w:rFonts w:ascii="Verdana" w:hAnsi="Verdana"/>
          <w:sz w:val="19"/>
          <w:szCs w:val="19"/>
        </w:rPr>
        <w:t xml:space="preserve"> periodieke monitoring</w:t>
      </w:r>
      <w:r w:rsidR="00011279" w:rsidRPr="008D3924">
        <w:rPr>
          <w:rFonts w:ascii="Verdana" w:hAnsi="Verdana"/>
          <w:sz w:val="19"/>
          <w:szCs w:val="19"/>
        </w:rPr>
        <w:t xml:space="preserve"> en de inzet van middelen.</w:t>
      </w:r>
      <w:r w:rsidR="00D06C25" w:rsidRPr="008D3924">
        <w:rPr>
          <w:rFonts w:ascii="Verdana" w:hAnsi="Verdana"/>
          <w:sz w:val="19"/>
          <w:szCs w:val="19"/>
        </w:rPr>
        <w:t xml:space="preserve"> Wat betreft de instrumenten </w:t>
      </w:r>
      <w:r w:rsidR="00B362D4" w:rsidRPr="008D3924">
        <w:rPr>
          <w:rFonts w:ascii="Verdana" w:hAnsi="Verdana"/>
          <w:sz w:val="19"/>
          <w:szCs w:val="19"/>
        </w:rPr>
        <w:t xml:space="preserve">zetten we in op de </w:t>
      </w:r>
      <w:r w:rsidR="003E31D3" w:rsidRPr="008D3924">
        <w:rPr>
          <w:rFonts w:ascii="Verdana" w:hAnsi="Verdana"/>
          <w:sz w:val="19"/>
          <w:szCs w:val="19"/>
        </w:rPr>
        <w:t xml:space="preserve">tools verwoord </w:t>
      </w:r>
      <w:r w:rsidR="00D360C7" w:rsidRPr="008D3924">
        <w:rPr>
          <w:rFonts w:ascii="Verdana" w:hAnsi="Verdana"/>
          <w:sz w:val="19"/>
          <w:szCs w:val="19"/>
        </w:rPr>
        <w:t xml:space="preserve">in onderstaande </w:t>
      </w:r>
      <w:r w:rsidR="003E31D3" w:rsidRPr="008D3924">
        <w:rPr>
          <w:rFonts w:ascii="Verdana" w:hAnsi="Verdana"/>
          <w:sz w:val="19"/>
          <w:szCs w:val="19"/>
        </w:rPr>
        <w:t xml:space="preserve">opsomming. Daarbij verwijzen we eveneens </w:t>
      </w:r>
      <w:r w:rsidR="00F47AA6" w:rsidRPr="008D3924">
        <w:rPr>
          <w:rFonts w:ascii="Verdana" w:hAnsi="Verdana"/>
          <w:sz w:val="19"/>
          <w:szCs w:val="19"/>
        </w:rPr>
        <w:t xml:space="preserve">naar de benoemde actiepunten en uitwerkingen </w:t>
      </w:r>
      <w:r w:rsidR="00260402" w:rsidRPr="008D3924">
        <w:rPr>
          <w:rFonts w:ascii="Verdana" w:hAnsi="Verdana"/>
          <w:sz w:val="19"/>
          <w:szCs w:val="19"/>
        </w:rPr>
        <w:t>in hoofdstuk drie van deze woonzorgvisie.</w:t>
      </w:r>
    </w:p>
    <w:p w14:paraId="1C6CBBA4" w14:textId="77777777" w:rsidR="007934D3" w:rsidRPr="007934D3" w:rsidRDefault="007934D3" w:rsidP="007934D3"/>
    <w:p w14:paraId="05EABC6B" w14:textId="296D64E8" w:rsidR="003250F3" w:rsidRDefault="003250F3" w:rsidP="009073FE">
      <w:pPr>
        <w:pStyle w:val="Lijstalinea"/>
        <w:numPr>
          <w:ilvl w:val="0"/>
          <w:numId w:val="14"/>
        </w:numPr>
        <w:spacing w:line="276" w:lineRule="auto"/>
        <w:rPr>
          <w:rFonts w:ascii="Verdana" w:hAnsi="Verdana"/>
          <w:sz w:val="19"/>
          <w:szCs w:val="19"/>
        </w:rPr>
      </w:pPr>
      <w:r w:rsidRPr="003250F3">
        <w:rPr>
          <w:rFonts w:ascii="Verdana" w:hAnsi="Verdana"/>
          <w:sz w:val="19"/>
          <w:szCs w:val="19"/>
        </w:rPr>
        <w:t xml:space="preserve">Met de woningcorporaties maken we </w:t>
      </w:r>
      <w:r w:rsidRPr="003250F3">
        <w:rPr>
          <w:rFonts w:ascii="Verdana" w:hAnsi="Verdana"/>
          <w:b/>
          <w:bCs/>
          <w:sz w:val="19"/>
          <w:szCs w:val="19"/>
        </w:rPr>
        <w:t>prestatieafspraken</w:t>
      </w:r>
      <w:r w:rsidRPr="003250F3">
        <w:rPr>
          <w:rFonts w:ascii="Verdana" w:hAnsi="Verdana"/>
          <w:sz w:val="19"/>
          <w:szCs w:val="19"/>
        </w:rPr>
        <w:t xml:space="preserve"> die een concretisering zijn van de geformuleerde ambities en acties voor de termijn </w:t>
      </w:r>
      <w:r w:rsidR="0037664D">
        <w:rPr>
          <w:rFonts w:ascii="Verdana" w:hAnsi="Verdana"/>
          <w:sz w:val="19"/>
          <w:szCs w:val="19"/>
        </w:rPr>
        <w:t xml:space="preserve">2023-2028 </w:t>
      </w:r>
      <w:r w:rsidRPr="003250F3">
        <w:rPr>
          <w:rFonts w:ascii="Verdana" w:hAnsi="Verdana"/>
          <w:sz w:val="19"/>
          <w:szCs w:val="19"/>
        </w:rPr>
        <w:t>(uitgesplitst in meerjarenafspraken en jaarschijven)</w:t>
      </w:r>
    </w:p>
    <w:p w14:paraId="5EDE060D" w14:textId="6D8FB5CD" w:rsidR="003250F3" w:rsidRPr="00305193" w:rsidRDefault="003250F3" w:rsidP="009073FE">
      <w:pPr>
        <w:pStyle w:val="Lijstalinea"/>
        <w:numPr>
          <w:ilvl w:val="0"/>
          <w:numId w:val="14"/>
        </w:numPr>
        <w:spacing w:line="276" w:lineRule="auto"/>
        <w:rPr>
          <w:rFonts w:ascii="Verdana" w:hAnsi="Verdana"/>
          <w:sz w:val="19"/>
          <w:szCs w:val="19"/>
        </w:rPr>
      </w:pPr>
      <w:r w:rsidRPr="003250F3">
        <w:rPr>
          <w:rFonts w:ascii="Verdana" w:hAnsi="Verdana"/>
          <w:sz w:val="19"/>
          <w:szCs w:val="19"/>
        </w:rPr>
        <w:t xml:space="preserve">We verbreden de prestatieafspraken door niet-vrijblijvende </w:t>
      </w:r>
      <w:r w:rsidRPr="003250F3">
        <w:rPr>
          <w:rFonts w:ascii="Verdana" w:hAnsi="Verdana"/>
          <w:b/>
          <w:bCs/>
          <w:sz w:val="19"/>
          <w:szCs w:val="19"/>
        </w:rPr>
        <w:t>deelname van zorgaanbieders en zorgkantoor/zorgverzekeraar</w:t>
      </w:r>
      <w:r w:rsidR="009B5B29">
        <w:rPr>
          <w:rFonts w:ascii="Verdana" w:hAnsi="Verdana"/>
          <w:b/>
          <w:bCs/>
          <w:sz w:val="19"/>
          <w:szCs w:val="19"/>
        </w:rPr>
        <w:t>s</w:t>
      </w:r>
      <w:r w:rsidRPr="003250F3">
        <w:rPr>
          <w:rFonts w:ascii="Verdana" w:hAnsi="Verdana"/>
          <w:sz w:val="19"/>
          <w:szCs w:val="19"/>
        </w:rPr>
        <w:t xml:space="preserve">. </w:t>
      </w:r>
    </w:p>
    <w:p w14:paraId="11350211" w14:textId="282CC6F1" w:rsidR="003250F3" w:rsidRPr="001D60F9" w:rsidRDefault="003250F3" w:rsidP="009073FE">
      <w:pPr>
        <w:pStyle w:val="Lijstalinea"/>
        <w:numPr>
          <w:ilvl w:val="0"/>
          <w:numId w:val="14"/>
        </w:numPr>
        <w:spacing w:line="276" w:lineRule="auto"/>
        <w:rPr>
          <w:rFonts w:ascii="Verdana" w:hAnsi="Verdana"/>
          <w:b/>
          <w:bCs/>
          <w:sz w:val="19"/>
          <w:szCs w:val="19"/>
        </w:rPr>
      </w:pPr>
      <w:r w:rsidRPr="00305193">
        <w:rPr>
          <w:rFonts w:ascii="Verdana" w:hAnsi="Verdana"/>
          <w:sz w:val="19"/>
          <w:szCs w:val="19"/>
        </w:rPr>
        <w:t>De (zorg)woningbouw opgave</w:t>
      </w:r>
      <w:r w:rsidRPr="003250F3">
        <w:rPr>
          <w:rFonts w:ascii="Verdana" w:hAnsi="Verdana"/>
          <w:sz w:val="19"/>
          <w:szCs w:val="19"/>
        </w:rPr>
        <w:t xml:space="preserve"> pakken we op vanuit een </w:t>
      </w:r>
      <w:r w:rsidRPr="001D60F9">
        <w:rPr>
          <w:rFonts w:ascii="Verdana" w:hAnsi="Verdana"/>
          <w:b/>
          <w:bCs/>
          <w:sz w:val="19"/>
          <w:szCs w:val="19"/>
        </w:rPr>
        <w:t>adaptieve (zorg)woningbouwprogrammering</w:t>
      </w:r>
      <w:r w:rsidR="009067B2">
        <w:rPr>
          <w:rFonts w:ascii="Verdana" w:hAnsi="Verdana"/>
          <w:b/>
          <w:bCs/>
          <w:sz w:val="19"/>
          <w:szCs w:val="19"/>
        </w:rPr>
        <w:t xml:space="preserve"> en de </w:t>
      </w:r>
      <w:r w:rsidR="00843BF4">
        <w:rPr>
          <w:rFonts w:ascii="Verdana" w:hAnsi="Verdana"/>
          <w:b/>
          <w:bCs/>
          <w:sz w:val="19"/>
          <w:szCs w:val="19"/>
        </w:rPr>
        <w:t xml:space="preserve">concrete </w:t>
      </w:r>
      <w:r w:rsidR="009067B2">
        <w:rPr>
          <w:rFonts w:ascii="Verdana" w:hAnsi="Verdana"/>
          <w:b/>
          <w:bCs/>
          <w:sz w:val="19"/>
          <w:szCs w:val="19"/>
        </w:rPr>
        <w:t>uitwerking van de woonzorgzonering</w:t>
      </w:r>
      <w:r w:rsidR="00D16970">
        <w:rPr>
          <w:rFonts w:ascii="Verdana" w:hAnsi="Verdana"/>
          <w:b/>
          <w:bCs/>
          <w:sz w:val="19"/>
          <w:szCs w:val="19"/>
        </w:rPr>
        <w:t xml:space="preserve">. </w:t>
      </w:r>
    </w:p>
    <w:p w14:paraId="7A5C5AEA" w14:textId="339D0814" w:rsidR="0037664D" w:rsidRPr="0037664D" w:rsidRDefault="0037664D" w:rsidP="009073FE">
      <w:pPr>
        <w:pStyle w:val="Lijstalinea"/>
        <w:numPr>
          <w:ilvl w:val="0"/>
          <w:numId w:val="14"/>
        </w:numPr>
        <w:spacing w:line="276" w:lineRule="auto"/>
        <w:rPr>
          <w:rFonts w:ascii="Verdana" w:hAnsi="Verdana"/>
          <w:sz w:val="19"/>
          <w:szCs w:val="19"/>
        </w:rPr>
      </w:pPr>
      <w:r w:rsidRPr="0037664D">
        <w:rPr>
          <w:rFonts w:ascii="Verdana" w:hAnsi="Verdana"/>
          <w:sz w:val="19"/>
          <w:szCs w:val="19"/>
        </w:rPr>
        <w:t xml:space="preserve">We gebruiken het beschikbaar juridisch instrumentarium vanuit de Omgevingswet bijvoorbeeld om </w:t>
      </w:r>
      <w:r w:rsidRPr="0037664D">
        <w:rPr>
          <w:rFonts w:ascii="Verdana" w:hAnsi="Verdana"/>
          <w:b/>
          <w:bCs/>
          <w:sz w:val="19"/>
          <w:szCs w:val="19"/>
        </w:rPr>
        <w:t>ongebruikte bouwtitels te schrappen</w:t>
      </w:r>
      <w:r w:rsidRPr="0037664D">
        <w:rPr>
          <w:rFonts w:ascii="Verdana" w:hAnsi="Verdana"/>
          <w:sz w:val="19"/>
          <w:szCs w:val="19"/>
        </w:rPr>
        <w:t xml:space="preserve">. </w:t>
      </w:r>
    </w:p>
    <w:p w14:paraId="28AAD51B" w14:textId="55A40917" w:rsidR="003250F3" w:rsidRPr="008D3924" w:rsidRDefault="003250F3" w:rsidP="009073FE">
      <w:pPr>
        <w:pStyle w:val="Lijstalinea"/>
        <w:numPr>
          <w:ilvl w:val="0"/>
          <w:numId w:val="14"/>
        </w:numPr>
        <w:spacing w:line="276" w:lineRule="auto"/>
        <w:rPr>
          <w:rFonts w:ascii="Verdana" w:hAnsi="Verdana"/>
          <w:i/>
          <w:iCs/>
          <w:sz w:val="19"/>
          <w:szCs w:val="19"/>
        </w:rPr>
      </w:pPr>
      <w:r w:rsidRPr="003250F3">
        <w:rPr>
          <w:rFonts w:ascii="Verdana" w:hAnsi="Verdana"/>
          <w:sz w:val="19"/>
          <w:szCs w:val="19"/>
        </w:rPr>
        <w:t xml:space="preserve">We toetsen de wenselijkheid van nieuwe woon(zorg)initiatieven middels de inzet van </w:t>
      </w:r>
      <w:r w:rsidRPr="003250F3">
        <w:rPr>
          <w:rFonts w:ascii="Verdana" w:hAnsi="Verdana"/>
          <w:b/>
          <w:bCs/>
          <w:sz w:val="19"/>
          <w:szCs w:val="19"/>
        </w:rPr>
        <w:t>afwegingskaders</w:t>
      </w:r>
      <w:r w:rsidRPr="003250F3">
        <w:rPr>
          <w:rFonts w:ascii="Verdana" w:hAnsi="Verdana"/>
          <w:sz w:val="19"/>
          <w:szCs w:val="19"/>
        </w:rPr>
        <w:t xml:space="preserve"> die inhoudelijk aansluiten op onze ambities. </w:t>
      </w:r>
      <w:r w:rsidR="002E725C">
        <w:rPr>
          <w:rFonts w:ascii="Verdana" w:hAnsi="Verdana"/>
          <w:sz w:val="19"/>
          <w:szCs w:val="19"/>
        </w:rPr>
        <w:t>De</w:t>
      </w:r>
      <w:r w:rsidR="00B77778">
        <w:rPr>
          <w:rFonts w:ascii="Verdana" w:hAnsi="Verdana"/>
          <w:sz w:val="19"/>
          <w:szCs w:val="19"/>
        </w:rPr>
        <w:t xml:space="preserve"> uitwerking van</w:t>
      </w:r>
      <w:r w:rsidR="002E725C">
        <w:rPr>
          <w:rFonts w:ascii="Verdana" w:hAnsi="Verdana"/>
          <w:sz w:val="19"/>
          <w:szCs w:val="19"/>
        </w:rPr>
        <w:t xml:space="preserve"> afwegingskaders</w:t>
      </w:r>
      <w:r w:rsidR="00B77778">
        <w:rPr>
          <w:rFonts w:ascii="Verdana" w:hAnsi="Verdana"/>
          <w:sz w:val="19"/>
          <w:szCs w:val="19"/>
        </w:rPr>
        <w:t xml:space="preserve"> </w:t>
      </w:r>
      <w:r w:rsidR="00E02617">
        <w:rPr>
          <w:rFonts w:ascii="Verdana" w:hAnsi="Verdana"/>
          <w:sz w:val="19"/>
          <w:szCs w:val="19"/>
        </w:rPr>
        <w:t xml:space="preserve">voor wooninitiatieven en woonzorginitiatieven </w:t>
      </w:r>
      <w:r w:rsidR="00B77778">
        <w:rPr>
          <w:rFonts w:ascii="Verdana" w:hAnsi="Verdana"/>
          <w:sz w:val="19"/>
          <w:szCs w:val="19"/>
        </w:rPr>
        <w:t>inclusief procesgang is prioriteit na de goedkeuring van deze woonzorgvisie</w:t>
      </w:r>
      <w:r w:rsidR="00E02617">
        <w:rPr>
          <w:rFonts w:ascii="Verdana" w:hAnsi="Verdana"/>
          <w:sz w:val="19"/>
          <w:szCs w:val="19"/>
        </w:rPr>
        <w:t>.</w:t>
      </w:r>
      <w:r w:rsidR="006F17D3">
        <w:rPr>
          <w:rFonts w:ascii="Verdana" w:hAnsi="Verdana"/>
          <w:sz w:val="19"/>
          <w:szCs w:val="19"/>
        </w:rPr>
        <w:t xml:space="preserve"> </w:t>
      </w:r>
    </w:p>
    <w:p w14:paraId="6DD718E1" w14:textId="77777777" w:rsidR="00C73942" w:rsidRDefault="00D35989" w:rsidP="009073FE">
      <w:pPr>
        <w:pStyle w:val="Lijstalinea"/>
        <w:numPr>
          <w:ilvl w:val="0"/>
          <w:numId w:val="14"/>
        </w:numPr>
        <w:spacing w:line="276" w:lineRule="auto"/>
        <w:rPr>
          <w:rFonts w:ascii="Verdana" w:hAnsi="Verdana"/>
          <w:sz w:val="19"/>
          <w:szCs w:val="19"/>
        </w:rPr>
      </w:pPr>
      <w:r>
        <w:rPr>
          <w:rFonts w:ascii="Verdana" w:hAnsi="Verdana"/>
          <w:sz w:val="19"/>
          <w:szCs w:val="19"/>
        </w:rPr>
        <w:t>Om ruimte voor</w:t>
      </w:r>
      <w:r w:rsidR="005F1DB3">
        <w:rPr>
          <w:rFonts w:ascii="Verdana" w:hAnsi="Verdana"/>
          <w:sz w:val="19"/>
          <w:szCs w:val="19"/>
        </w:rPr>
        <w:t xml:space="preserve"> woonzorg</w:t>
      </w:r>
      <w:r>
        <w:rPr>
          <w:rFonts w:ascii="Verdana" w:hAnsi="Verdana"/>
          <w:sz w:val="19"/>
          <w:szCs w:val="19"/>
        </w:rPr>
        <w:t xml:space="preserve"> initiatieven van onderop te creëren</w:t>
      </w:r>
      <w:r w:rsidR="005F1DB3">
        <w:rPr>
          <w:rFonts w:ascii="Verdana" w:hAnsi="Verdana"/>
          <w:sz w:val="19"/>
          <w:szCs w:val="19"/>
        </w:rPr>
        <w:t xml:space="preserve"> gebruiken we</w:t>
      </w:r>
      <w:r w:rsidR="00DC4563">
        <w:rPr>
          <w:rFonts w:ascii="Verdana" w:hAnsi="Verdana"/>
          <w:sz w:val="19"/>
          <w:szCs w:val="19"/>
        </w:rPr>
        <w:t xml:space="preserve"> een</w:t>
      </w:r>
      <w:r w:rsidR="005F1DB3">
        <w:rPr>
          <w:rFonts w:ascii="Verdana" w:hAnsi="Verdana"/>
          <w:sz w:val="19"/>
          <w:szCs w:val="19"/>
        </w:rPr>
        <w:t xml:space="preserve"> </w:t>
      </w:r>
      <w:r w:rsidR="005F1DB3" w:rsidRPr="0044776B">
        <w:rPr>
          <w:rFonts w:ascii="Verdana" w:hAnsi="Verdana"/>
          <w:b/>
          <w:bCs/>
          <w:sz w:val="19"/>
          <w:szCs w:val="19"/>
        </w:rPr>
        <w:t>inspiratiekader</w:t>
      </w:r>
      <w:r w:rsidR="00D329C5">
        <w:rPr>
          <w:rFonts w:ascii="Verdana" w:hAnsi="Verdana"/>
          <w:sz w:val="19"/>
          <w:szCs w:val="19"/>
        </w:rPr>
        <w:t>.</w:t>
      </w:r>
      <w:r w:rsidR="00DC4563">
        <w:rPr>
          <w:rFonts w:ascii="Verdana" w:hAnsi="Verdana"/>
          <w:sz w:val="19"/>
          <w:szCs w:val="19"/>
        </w:rPr>
        <w:t xml:space="preserve"> </w:t>
      </w:r>
    </w:p>
    <w:p w14:paraId="715320AA" w14:textId="10FDA607" w:rsidR="003250F3" w:rsidRPr="00AB7C0E" w:rsidRDefault="00AB7C0E" w:rsidP="009073FE">
      <w:pPr>
        <w:pStyle w:val="Lijstalinea"/>
        <w:numPr>
          <w:ilvl w:val="0"/>
          <w:numId w:val="14"/>
        </w:numPr>
        <w:spacing w:line="276" w:lineRule="auto"/>
        <w:rPr>
          <w:rFonts w:ascii="Verdana" w:hAnsi="Verdana"/>
          <w:sz w:val="19"/>
          <w:szCs w:val="19"/>
        </w:rPr>
      </w:pPr>
      <w:r w:rsidRPr="00AB7C0E">
        <w:rPr>
          <w:rFonts w:ascii="Verdana" w:hAnsi="Verdana"/>
          <w:sz w:val="19"/>
          <w:szCs w:val="19"/>
        </w:rPr>
        <w:t>Het is belangrijk om een sterke visie op de toekomst van de verschillende kernen binnen de gemeente Stein te ontwikkelen.</w:t>
      </w:r>
      <w:r>
        <w:rPr>
          <w:rFonts w:ascii="Verdana" w:hAnsi="Verdana"/>
          <w:sz w:val="19"/>
          <w:szCs w:val="19"/>
        </w:rPr>
        <w:t xml:space="preserve"> </w:t>
      </w:r>
      <w:r w:rsidRPr="00AB7C0E">
        <w:rPr>
          <w:rFonts w:ascii="Verdana" w:hAnsi="Verdana"/>
          <w:sz w:val="19"/>
          <w:szCs w:val="19"/>
        </w:rPr>
        <w:t xml:space="preserve">Daarom werken wij ook </w:t>
      </w:r>
      <w:r w:rsidR="003250F3" w:rsidRPr="00AB7C0E">
        <w:rPr>
          <w:rFonts w:ascii="Verdana" w:hAnsi="Verdana"/>
          <w:b/>
          <w:bCs/>
          <w:sz w:val="19"/>
          <w:szCs w:val="19"/>
        </w:rPr>
        <w:t>lokale Transformatievisies</w:t>
      </w:r>
      <w:r w:rsidR="003250F3" w:rsidRPr="00AB7C0E">
        <w:rPr>
          <w:rFonts w:ascii="Verdana" w:hAnsi="Verdana"/>
          <w:sz w:val="19"/>
          <w:szCs w:val="19"/>
        </w:rPr>
        <w:t xml:space="preserve"> </w:t>
      </w:r>
      <w:r w:rsidRPr="00AB7C0E">
        <w:rPr>
          <w:rFonts w:ascii="Verdana" w:hAnsi="Verdana"/>
          <w:sz w:val="19"/>
          <w:szCs w:val="19"/>
        </w:rPr>
        <w:t xml:space="preserve">uit </w:t>
      </w:r>
      <w:r w:rsidR="003250F3" w:rsidRPr="00AB7C0E">
        <w:rPr>
          <w:rFonts w:ascii="Verdana" w:hAnsi="Verdana"/>
          <w:sz w:val="19"/>
          <w:szCs w:val="19"/>
        </w:rPr>
        <w:t>voor overige kernen/wijken (werken met woonmilieus, link met erfgoed, landschap en voorzieningen)</w:t>
      </w:r>
      <w:r w:rsidRPr="00AB7C0E">
        <w:rPr>
          <w:rFonts w:ascii="Verdana" w:hAnsi="Verdana"/>
          <w:sz w:val="19"/>
          <w:szCs w:val="19"/>
        </w:rPr>
        <w:t>. Bij het vormen van deze visie op kernen betrekken wij o.a. ook zorgpartijen.</w:t>
      </w:r>
    </w:p>
    <w:p w14:paraId="11871E4E" w14:textId="2B4B5EDD" w:rsidR="003250F3" w:rsidRPr="0037664D" w:rsidRDefault="003250F3" w:rsidP="009073FE">
      <w:pPr>
        <w:pStyle w:val="Lijstalinea"/>
        <w:numPr>
          <w:ilvl w:val="0"/>
          <w:numId w:val="14"/>
        </w:numPr>
        <w:spacing w:line="276" w:lineRule="auto"/>
        <w:rPr>
          <w:rFonts w:ascii="Verdana" w:hAnsi="Verdana"/>
          <w:sz w:val="19"/>
          <w:szCs w:val="19"/>
        </w:rPr>
      </w:pPr>
      <w:r w:rsidRPr="003250F3">
        <w:rPr>
          <w:rFonts w:ascii="Verdana" w:hAnsi="Verdana"/>
          <w:sz w:val="19"/>
          <w:szCs w:val="19"/>
        </w:rPr>
        <w:t xml:space="preserve">Wij gaan aan de slag met onze </w:t>
      </w:r>
      <w:r w:rsidR="007B03B2">
        <w:rPr>
          <w:rFonts w:ascii="Verdana" w:hAnsi="Verdana"/>
          <w:sz w:val="19"/>
          <w:szCs w:val="19"/>
        </w:rPr>
        <w:t>inwoners</w:t>
      </w:r>
      <w:r w:rsidRPr="003250F3">
        <w:rPr>
          <w:rFonts w:ascii="Verdana" w:hAnsi="Verdana"/>
          <w:sz w:val="19"/>
          <w:szCs w:val="19"/>
        </w:rPr>
        <w:t xml:space="preserve"> en ons netwerk van samenwerkingspartners waarbij we maximaal gebruik maken van de bestaande (overleg)structuren.</w:t>
      </w:r>
      <w:r w:rsidR="00BD2969">
        <w:rPr>
          <w:rFonts w:ascii="Verdana" w:hAnsi="Verdana"/>
          <w:sz w:val="19"/>
          <w:szCs w:val="19"/>
        </w:rPr>
        <w:t xml:space="preserve"> </w:t>
      </w:r>
      <w:r w:rsidR="009D219D">
        <w:rPr>
          <w:rFonts w:ascii="Verdana" w:hAnsi="Verdana"/>
          <w:sz w:val="19"/>
          <w:szCs w:val="19"/>
        </w:rPr>
        <w:t xml:space="preserve">Daarbij spreekt de </w:t>
      </w:r>
      <w:r w:rsidR="00252AFA">
        <w:rPr>
          <w:rFonts w:ascii="Verdana" w:hAnsi="Verdana"/>
          <w:sz w:val="19"/>
          <w:szCs w:val="19"/>
        </w:rPr>
        <w:t xml:space="preserve">Gemeente Stein de wens uit om </w:t>
      </w:r>
      <w:r w:rsidR="00252AFA" w:rsidRPr="00C73942">
        <w:rPr>
          <w:rFonts w:ascii="Verdana" w:hAnsi="Verdana"/>
          <w:b/>
          <w:bCs/>
          <w:sz w:val="19"/>
          <w:szCs w:val="19"/>
        </w:rPr>
        <w:t>CPO</w:t>
      </w:r>
      <w:r w:rsidR="00252AFA">
        <w:rPr>
          <w:rFonts w:ascii="Verdana" w:hAnsi="Verdana"/>
          <w:sz w:val="19"/>
          <w:szCs w:val="19"/>
        </w:rPr>
        <w:t xml:space="preserve">-ontwikkelingen mogelijk te maken en (later) wellicht zelfs te faciliteren. Hiertoe dient eerst het huidige CPO-traject Meerdel Elsloo te worden geëvalueerd (anno 2023 worden de 15 woningen gebouwd). Tot die tijd beperken wij ons tot de reguliere taken. Dat wil zeggen medewerking verlenen aan wijzigen planologisch regime en/of openbare ruimte en het afhandelen van een omgevingsvergunningaanvraag. Dat betekent dat anderen steeds het initiatief moeten nemen voor een dergelijke ontwikkeling. Zo gebeurt dit momenteel ook voor het </w:t>
      </w:r>
      <w:r w:rsidR="00252AFA">
        <w:rPr>
          <w:rFonts w:ascii="Verdana" w:hAnsi="Verdana"/>
          <w:sz w:val="19"/>
          <w:szCs w:val="19"/>
        </w:rPr>
        <w:lastRenderedPageBreak/>
        <w:t>gemeentelijke perceel aan de Steskensstraat waar vanuit DOP Stein de haalbaarheid van een CPO-traject voor ouderen wordt onderzocht.</w:t>
      </w:r>
    </w:p>
    <w:p w14:paraId="0509CF61" w14:textId="77777777" w:rsidR="003250F3" w:rsidRDefault="003250F3" w:rsidP="009073FE">
      <w:pPr>
        <w:spacing w:line="276" w:lineRule="auto"/>
        <w:rPr>
          <w:rFonts w:ascii="Verdana" w:hAnsi="Verdana"/>
          <w:sz w:val="19"/>
          <w:szCs w:val="19"/>
        </w:rPr>
      </w:pPr>
    </w:p>
    <w:p w14:paraId="646581C5" w14:textId="77777777" w:rsidR="003250F3" w:rsidRPr="009B52D4" w:rsidRDefault="003250F3" w:rsidP="009073FE">
      <w:pPr>
        <w:spacing w:line="276" w:lineRule="auto"/>
        <w:rPr>
          <w:rFonts w:ascii="Verdana" w:hAnsi="Verdana"/>
          <w:sz w:val="19"/>
          <w:szCs w:val="19"/>
        </w:rPr>
      </w:pPr>
      <w:r w:rsidRPr="009B52D4">
        <w:rPr>
          <w:rFonts w:ascii="Verdana" w:hAnsi="Verdana"/>
          <w:sz w:val="19"/>
          <w:szCs w:val="19"/>
        </w:rPr>
        <w:t>Voorwaarden hierbij zijn:</w:t>
      </w:r>
    </w:p>
    <w:p w14:paraId="253051FD" w14:textId="77777777" w:rsidR="003250F3" w:rsidRPr="009B52D4" w:rsidRDefault="003250F3" w:rsidP="009073FE">
      <w:pPr>
        <w:pStyle w:val="Lijstalinea"/>
        <w:numPr>
          <w:ilvl w:val="0"/>
          <w:numId w:val="15"/>
        </w:numPr>
        <w:spacing w:line="276" w:lineRule="auto"/>
        <w:rPr>
          <w:rFonts w:ascii="Verdana" w:hAnsi="Verdana"/>
          <w:sz w:val="19"/>
          <w:szCs w:val="19"/>
        </w:rPr>
      </w:pPr>
      <w:r w:rsidRPr="009B52D4">
        <w:rPr>
          <w:rFonts w:ascii="Verdana" w:hAnsi="Verdana"/>
          <w:sz w:val="19"/>
          <w:szCs w:val="19"/>
        </w:rPr>
        <w:t>Uitvoeringskracht op orde (subsidies, zorgvuldige participatie, aanleg openbare ruimte, projectleiding, plantoetsing, etc.)</w:t>
      </w:r>
    </w:p>
    <w:p w14:paraId="49C60E35" w14:textId="5506405E" w:rsidR="003250F3" w:rsidRPr="009B52D4" w:rsidRDefault="003250F3" w:rsidP="009073FE">
      <w:pPr>
        <w:pStyle w:val="Lijstalinea"/>
        <w:numPr>
          <w:ilvl w:val="0"/>
          <w:numId w:val="15"/>
        </w:numPr>
        <w:spacing w:line="276" w:lineRule="auto"/>
        <w:rPr>
          <w:rFonts w:ascii="Verdana" w:hAnsi="Verdana"/>
          <w:sz w:val="19"/>
          <w:szCs w:val="19"/>
        </w:rPr>
      </w:pPr>
      <w:r w:rsidRPr="009B52D4">
        <w:rPr>
          <w:rFonts w:ascii="Verdana" w:hAnsi="Verdana"/>
          <w:sz w:val="19"/>
          <w:szCs w:val="19"/>
        </w:rPr>
        <w:t>Voldoende financiën</w:t>
      </w:r>
      <w:r w:rsidR="0037664D" w:rsidRPr="009B52D4">
        <w:rPr>
          <w:rFonts w:ascii="Verdana" w:hAnsi="Verdana"/>
          <w:sz w:val="19"/>
          <w:szCs w:val="19"/>
        </w:rPr>
        <w:t xml:space="preserve"> (zie paragraaf financiën)</w:t>
      </w:r>
    </w:p>
    <w:p w14:paraId="4E1BE30A" w14:textId="77777777" w:rsidR="003250F3" w:rsidRPr="009B52D4" w:rsidRDefault="003250F3" w:rsidP="009073FE">
      <w:pPr>
        <w:pStyle w:val="Lijstalinea"/>
        <w:numPr>
          <w:ilvl w:val="0"/>
          <w:numId w:val="15"/>
        </w:numPr>
        <w:spacing w:line="276" w:lineRule="auto"/>
        <w:rPr>
          <w:rFonts w:ascii="Verdana" w:hAnsi="Verdana"/>
          <w:sz w:val="19"/>
          <w:szCs w:val="19"/>
        </w:rPr>
      </w:pPr>
      <w:r w:rsidRPr="009B52D4">
        <w:rPr>
          <w:rFonts w:ascii="Verdana" w:hAnsi="Verdana"/>
          <w:sz w:val="19"/>
          <w:szCs w:val="19"/>
        </w:rPr>
        <w:t>Consistent bestuur</w:t>
      </w:r>
    </w:p>
    <w:p w14:paraId="1EE1E408" w14:textId="77777777" w:rsidR="003250F3" w:rsidRDefault="003250F3" w:rsidP="009073FE">
      <w:pPr>
        <w:spacing w:line="276" w:lineRule="auto"/>
        <w:rPr>
          <w:rFonts w:ascii="Verdana" w:hAnsi="Verdana"/>
          <w:sz w:val="19"/>
          <w:szCs w:val="19"/>
        </w:rPr>
      </w:pPr>
    </w:p>
    <w:p w14:paraId="1A40F979" w14:textId="4844E724" w:rsidR="009551CF" w:rsidRPr="00A324B4" w:rsidRDefault="00A324B4" w:rsidP="003C5B6B">
      <w:pPr>
        <w:pStyle w:val="Kop2"/>
        <w:rPr>
          <w:rFonts w:ascii="Verdana" w:hAnsi="Verdana"/>
          <w:color w:val="auto"/>
        </w:rPr>
      </w:pPr>
      <w:bookmarkStart w:id="18" w:name="_Toc132641420"/>
      <w:r w:rsidRPr="00A324B4">
        <w:rPr>
          <w:rFonts w:ascii="Verdana" w:hAnsi="Verdana"/>
          <w:color w:val="auto"/>
        </w:rPr>
        <w:t>4.3.</w:t>
      </w:r>
      <w:r w:rsidRPr="00A324B4">
        <w:rPr>
          <w:rFonts w:ascii="Verdana" w:hAnsi="Verdana"/>
          <w:color w:val="auto"/>
        </w:rPr>
        <w:tab/>
        <w:t>M</w:t>
      </w:r>
      <w:r w:rsidR="009551CF" w:rsidRPr="00A324B4">
        <w:rPr>
          <w:rFonts w:ascii="Verdana" w:hAnsi="Verdana"/>
          <w:color w:val="auto"/>
        </w:rPr>
        <w:t>onitoring</w:t>
      </w:r>
      <w:bookmarkEnd w:id="18"/>
    </w:p>
    <w:p w14:paraId="04AA3512" w14:textId="37FC31EB" w:rsidR="0037664D" w:rsidRDefault="00D16970" w:rsidP="009073FE">
      <w:pPr>
        <w:spacing w:before="100" w:beforeAutospacing="1" w:after="100" w:afterAutospacing="1" w:line="276" w:lineRule="auto"/>
        <w:rPr>
          <w:rFonts w:ascii="Verdana" w:hAnsi="Verdana"/>
          <w:sz w:val="19"/>
          <w:szCs w:val="19"/>
        </w:rPr>
      </w:pPr>
      <w:r w:rsidRPr="00D16970">
        <w:rPr>
          <w:rFonts w:ascii="Verdana" w:hAnsi="Verdana"/>
          <w:sz w:val="19"/>
          <w:szCs w:val="19"/>
        </w:rPr>
        <w:t xml:space="preserve">Natuurlijke groei of krimp (geboorte minus sterfte) zijn goed te voorspellen aan de hand van de leeftijdsopbouw. Migratie is daarentegen een onzekere factor. Economische ontwikkelingen en (boven)gemeentelijk beleid spelen hierin een belangrijke rol. </w:t>
      </w:r>
      <w:r w:rsidR="009551CF" w:rsidRPr="009551CF">
        <w:rPr>
          <w:rFonts w:ascii="Verdana" w:hAnsi="Verdana"/>
          <w:sz w:val="19"/>
          <w:szCs w:val="19"/>
        </w:rPr>
        <w:t xml:space="preserve">Wij houden </w:t>
      </w:r>
      <w:r>
        <w:rPr>
          <w:rFonts w:ascii="Verdana" w:hAnsi="Verdana"/>
          <w:sz w:val="19"/>
          <w:szCs w:val="19"/>
        </w:rPr>
        <w:t xml:space="preserve">daarom de </w:t>
      </w:r>
      <w:r w:rsidR="009551CF" w:rsidRPr="009551CF">
        <w:rPr>
          <w:rFonts w:ascii="Verdana" w:hAnsi="Verdana"/>
          <w:sz w:val="19"/>
          <w:szCs w:val="19"/>
        </w:rPr>
        <w:t xml:space="preserve">vinger aan de pols inzake de </w:t>
      </w:r>
      <w:r w:rsidR="005A3E8C">
        <w:rPr>
          <w:rFonts w:ascii="Verdana" w:hAnsi="Verdana"/>
          <w:sz w:val="19"/>
          <w:szCs w:val="19"/>
        </w:rPr>
        <w:t xml:space="preserve">realisatie van ambities en de </w:t>
      </w:r>
      <w:r w:rsidR="009551CF" w:rsidRPr="009551CF">
        <w:rPr>
          <w:rFonts w:ascii="Verdana" w:hAnsi="Verdana"/>
          <w:sz w:val="19"/>
          <w:szCs w:val="19"/>
        </w:rPr>
        <w:t>voortgang van de geformuleerde actiepunten. Daartoe gaan we periodiek monitoren.</w:t>
      </w:r>
      <w:r w:rsidR="0037664D">
        <w:rPr>
          <w:rFonts w:ascii="Verdana" w:hAnsi="Verdana"/>
          <w:sz w:val="19"/>
          <w:szCs w:val="19"/>
        </w:rPr>
        <w:t xml:space="preserve"> Vanuit efficiency maakt deze monitoring bij voorkeur onderdeel uit van een </w:t>
      </w:r>
      <w:proofErr w:type="spellStart"/>
      <w:r w:rsidR="0037664D">
        <w:rPr>
          <w:rFonts w:ascii="Verdana" w:hAnsi="Verdana"/>
          <w:sz w:val="19"/>
          <w:szCs w:val="19"/>
        </w:rPr>
        <w:t>gemeentebrede</w:t>
      </w:r>
      <w:proofErr w:type="spellEnd"/>
      <w:r w:rsidR="0037664D">
        <w:rPr>
          <w:rFonts w:ascii="Verdana" w:hAnsi="Verdana"/>
          <w:sz w:val="19"/>
          <w:szCs w:val="19"/>
        </w:rPr>
        <w:t xml:space="preserve"> monitoring op verschillende beleidsthema’s.</w:t>
      </w:r>
      <w:r w:rsidR="00E825CC">
        <w:rPr>
          <w:rFonts w:ascii="Verdana" w:hAnsi="Verdana"/>
          <w:sz w:val="19"/>
          <w:szCs w:val="19"/>
        </w:rPr>
        <w:t xml:space="preserve"> Bij voorkeur</w:t>
      </w:r>
      <w:r w:rsidR="00953D75">
        <w:rPr>
          <w:rFonts w:ascii="Verdana" w:hAnsi="Verdana"/>
          <w:sz w:val="19"/>
          <w:szCs w:val="19"/>
        </w:rPr>
        <w:t xml:space="preserve"> maken we daarbij gebruik van regionaal te ontwikkelen dashboards en maken </w:t>
      </w:r>
      <w:r w:rsidR="000F3D55">
        <w:rPr>
          <w:rFonts w:ascii="Verdana" w:hAnsi="Verdana"/>
          <w:sz w:val="19"/>
          <w:szCs w:val="19"/>
        </w:rPr>
        <w:t>maatwerk waar nodig.</w:t>
      </w:r>
    </w:p>
    <w:p w14:paraId="42C4B22E" w14:textId="3304D7B8" w:rsidR="0037664D" w:rsidRPr="009551CF" w:rsidRDefault="0037664D" w:rsidP="009073FE">
      <w:pPr>
        <w:spacing w:before="100" w:beforeAutospacing="1" w:after="100" w:afterAutospacing="1" w:line="276" w:lineRule="auto"/>
        <w:rPr>
          <w:rFonts w:ascii="Verdana" w:hAnsi="Verdana"/>
          <w:sz w:val="19"/>
          <w:szCs w:val="19"/>
        </w:rPr>
      </w:pPr>
      <w:r>
        <w:rPr>
          <w:rFonts w:ascii="Verdana" w:hAnsi="Verdana"/>
          <w:sz w:val="19"/>
          <w:szCs w:val="19"/>
        </w:rPr>
        <w:t xml:space="preserve">Voor </w:t>
      </w:r>
      <w:r w:rsidR="000F3D55">
        <w:rPr>
          <w:rFonts w:ascii="Verdana" w:hAnsi="Verdana"/>
          <w:sz w:val="19"/>
          <w:szCs w:val="19"/>
        </w:rPr>
        <w:t>de monitoring van de voortgang</w:t>
      </w:r>
      <w:r w:rsidR="00E478C3">
        <w:rPr>
          <w:rFonts w:ascii="Verdana" w:hAnsi="Verdana"/>
          <w:sz w:val="19"/>
          <w:szCs w:val="19"/>
        </w:rPr>
        <w:t xml:space="preserve"> van het </w:t>
      </w:r>
      <w:r>
        <w:rPr>
          <w:rFonts w:ascii="Verdana" w:hAnsi="Verdana"/>
          <w:sz w:val="19"/>
          <w:szCs w:val="19"/>
        </w:rPr>
        <w:t xml:space="preserve"> woonzorgbeleid </w:t>
      </w:r>
      <w:r w:rsidR="00E23385">
        <w:rPr>
          <w:rFonts w:ascii="Verdana" w:hAnsi="Verdana"/>
          <w:sz w:val="19"/>
          <w:szCs w:val="19"/>
        </w:rPr>
        <w:t>zijn</w:t>
      </w:r>
      <w:r>
        <w:rPr>
          <w:rFonts w:ascii="Verdana" w:hAnsi="Verdana"/>
          <w:sz w:val="19"/>
          <w:szCs w:val="19"/>
        </w:rPr>
        <w:t>de volgende zaken van belang:</w:t>
      </w:r>
    </w:p>
    <w:p w14:paraId="64939852" w14:textId="77777777" w:rsidR="009551CF" w:rsidRPr="009551CF" w:rsidRDefault="009551CF" w:rsidP="009073FE">
      <w:pPr>
        <w:numPr>
          <w:ilvl w:val="0"/>
          <w:numId w:val="38"/>
        </w:numPr>
        <w:spacing w:before="100" w:beforeAutospacing="1" w:after="100" w:afterAutospacing="1" w:line="276" w:lineRule="auto"/>
        <w:rPr>
          <w:rFonts w:ascii="Verdana" w:hAnsi="Verdana"/>
          <w:sz w:val="19"/>
          <w:szCs w:val="19"/>
        </w:rPr>
      </w:pPr>
      <w:r w:rsidRPr="009551CF">
        <w:rPr>
          <w:rFonts w:ascii="Verdana" w:hAnsi="Verdana"/>
          <w:sz w:val="19"/>
          <w:szCs w:val="19"/>
        </w:rPr>
        <w:t xml:space="preserve">Effectuering van voorgenomen acties binnen de beoogde plantermijnen; </w:t>
      </w:r>
    </w:p>
    <w:p w14:paraId="0D477EFF" w14:textId="4DC4913C" w:rsidR="009551CF" w:rsidRPr="009551CF" w:rsidRDefault="009551CF" w:rsidP="009073FE">
      <w:pPr>
        <w:numPr>
          <w:ilvl w:val="0"/>
          <w:numId w:val="38"/>
        </w:numPr>
        <w:spacing w:before="100" w:beforeAutospacing="1" w:after="100" w:afterAutospacing="1" w:line="276" w:lineRule="auto"/>
        <w:rPr>
          <w:rFonts w:ascii="Verdana" w:hAnsi="Verdana"/>
          <w:sz w:val="19"/>
          <w:szCs w:val="19"/>
        </w:rPr>
      </w:pPr>
      <w:r w:rsidRPr="009551CF">
        <w:rPr>
          <w:rFonts w:ascii="Verdana" w:hAnsi="Verdana"/>
          <w:sz w:val="19"/>
          <w:szCs w:val="19"/>
        </w:rPr>
        <w:t xml:space="preserve">Inzichten op basis van beschikbare data bijvoorbeeld de ontwikkeling van de bevolking, huishoudens, leegstand, toewijzingsbeleid, </w:t>
      </w:r>
      <w:proofErr w:type="spellStart"/>
      <w:r w:rsidRPr="009551CF">
        <w:rPr>
          <w:rFonts w:ascii="Verdana" w:hAnsi="Verdana"/>
          <w:sz w:val="19"/>
          <w:szCs w:val="19"/>
        </w:rPr>
        <w:t>scheefwonen</w:t>
      </w:r>
      <w:proofErr w:type="spellEnd"/>
      <w:r w:rsidRPr="009551CF">
        <w:rPr>
          <w:rFonts w:ascii="Verdana" w:hAnsi="Verdana"/>
          <w:sz w:val="19"/>
          <w:szCs w:val="19"/>
        </w:rPr>
        <w:t>, (zorg)</w:t>
      </w:r>
      <w:proofErr w:type="spellStart"/>
      <w:r w:rsidRPr="009551CF">
        <w:rPr>
          <w:rFonts w:ascii="Verdana" w:hAnsi="Verdana"/>
          <w:sz w:val="19"/>
          <w:szCs w:val="19"/>
        </w:rPr>
        <w:t>scheefwonen</w:t>
      </w:r>
      <w:proofErr w:type="spellEnd"/>
      <w:r w:rsidRPr="009551CF">
        <w:rPr>
          <w:rFonts w:ascii="Verdana" w:hAnsi="Verdana"/>
          <w:sz w:val="19"/>
          <w:szCs w:val="19"/>
        </w:rPr>
        <w:t xml:space="preserve">, </w:t>
      </w:r>
      <w:r w:rsidR="00B1779A">
        <w:rPr>
          <w:rFonts w:ascii="Verdana" w:hAnsi="Verdana"/>
          <w:sz w:val="19"/>
          <w:szCs w:val="19"/>
        </w:rPr>
        <w:t xml:space="preserve">wachtlijsten, </w:t>
      </w:r>
      <w:r w:rsidRPr="009551CF">
        <w:rPr>
          <w:rFonts w:ascii="Verdana" w:hAnsi="Verdana"/>
          <w:sz w:val="19"/>
          <w:szCs w:val="19"/>
        </w:rPr>
        <w:t xml:space="preserve">beschikbaarheid en betaalbaarheid. </w:t>
      </w:r>
    </w:p>
    <w:p w14:paraId="0ADFC41F" w14:textId="77777777" w:rsidR="009551CF" w:rsidRPr="009551CF" w:rsidRDefault="009551CF" w:rsidP="009073FE">
      <w:pPr>
        <w:numPr>
          <w:ilvl w:val="0"/>
          <w:numId w:val="38"/>
        </w:numPr>
        <w:spacing w:before="100" w:beforeAutospacing="1" w:after="100" w:afterAutospacing="1" w:line="276" w:lineRule="auto"/>
        <w:rPr>
          <w:rFonts w:ascii="Verdana" w:hAnsi="Verdana"/>
          <w:sz w:val="19"/>
          <w:szCs w:val="19"/>
        </w:rPr>
      </w:pPr>
      <w:r w:rsidRPr="009551CF">
        <w:rPr>
          <w:rFonts w:ascii="Verdana" w:hAnsi="Verdana"/>
          <w:sz w:val="19"/>
          <w:szCs w:val="19"/>
        </w:rPr>
        <w:t xml:space="preserve">Voortgang van de invulling van opgaven bijvoorbeeld op vlak van verduurzaming, housing, doorstroming. </w:t>
      </w:r>
    </w:p>
    <w:p w14:paraId="126C6F85" w14:textId="23DB4863" w:rsidR="009551CF" w:rsidRPr="009B52D4" w:rsidRDefault="009551CF" w:rsidP="009B52D4">
      <w:pPr>
        <w:numPr>
          <w:ilvl w:val="0"/>
          <w:numId w:val="38"/>
        </w:numPr>
        <w:spacing w:before="100" w:beforeAutospacing="1" w:after="100" w:afterAutospacing="1" w:line="276" w:lineRule="auto"/>
        <w:rPr>
          <w:rFonts w:ascii="Verdana" w:hAnsi="Verdana"/>
          <w:sz w:val="19"/>
          <w:szCs w:val="19"/>
        </w:rPr>
      </w:pPr>
      <w:r w:rsidRPr="009551CF">
        <w:rPr>
          <w:rFonts w:ascii="Verdana" w:hAnsi="Verdana"/>
          <w:sz w:val="19"/>
          <w:szCs w:val="19"/>
        </w:rPr>
        <w:t>Evaluaties op projectniveau waarvan het resultaat als leerelementen kunnen meenemen in nieuwe ontwikkelingen.</w:t>
      </w:r>
    </w:p>
    <w:p w14:paraId="1D9881D6" w14:textId="77777777" w:rsidR="00F05FCB" w:rsidRPr="00F05FCB" w:rsidRDefault="00A324B4" w:rsidP="00F05FCB">
      <w:pPr>
        <w:pStyle w:val="Kop2"/>
        <w:rPr>
          <w:rFonts w:ascii="Verdana" w:hAnsi="Verdana"/>
          <w:color w:val="auto"/>
        </w:rPr>
      </w:pPr>
      <w:bookmarkStart w:id="19" w:name="_Toc132641421"/>
      <w:r w:rsidRPr="00A324B4">
        <w:rPr>
          <w:rFonts w:ascii="Verdana" w:hAnsi="Verdana"/>
          <w:color w:val="auto"/>
        </w:rPr>
        <w:t>4.4.</w:t>
      </w:r>
      <w:r w:rsidRPr="00A324B4">
        <w:rPr>
          <w:rFonts w:ascii="Verdana" w:hAnsi="Verdana"/>
          <w:color w:val="auto"/>
        </w:rPr>
        <w:tab/>
        <w:t>F</w:t>
      </w:r>
      <w:r w:rsidR="009551CF" w:rsidRPr="00A324B4">
        <w:rPr>
          <w:rFonts w:ascii="Verdana" w:hAnsi="Verdana"/>
          <w:color w:val="auto"/>
        </w:rPr>
        <w:t>inancieel kader</w:t>
      </w:r>
      <w:bookmarkEnd w:id="19"/>
    </w:p>
    <w:p w14:paraId="3767F847" w14:textId="77777777" w:rsidR="00F05FCB" w:rsidRDefault="00F05FCB" w:rsidP="008E6CD2">
      <w:pPr>
        <w:rPr>
          <w:rFonts w:ascii="Verdana" w:hAnsi="Verdana"/>
        </w:rPr>
      </w:pPr>
    </w:p>
    <w:p w14:paraId="0BBD7769" w14:textId="77777777" w:rsidR="00F05FCB" w:rsidRPr="00F05FCB" w:rsidRDefault="008E6CD2" w:rsidP="008E6CD2">
      <w:pPr>
        <w:rPr>
          <w:rFonts w:ascii="Verdana" w:hAnsi="Verdana"/>
          <w:sz w:val="19"/>
          <w:szCs w:val="19"/>
        </w:rPr>
      </w:pPr>
      <w:r w:rsidRPr="00F05FCB">
        <w:rPr>
          <w:rFonts w:ascii="Verdana" w:hAnsi="Verdana"/>
          <w:sz w:val="19"/>
          <w:szCs w:val="19"/>
        </w:rPr>
        <w:t xml:space="preserve">PM </w:t>
      </w:r>
    </w:p>
    <w:p w14:paraId="788A1187" w14:textId="12AC61EA" w:rsidR="008E6CD2" w:rsidRPr="00F05FCB" w:rsidRDefault="00F05FCB" w:rsidP="008E6CD2">
      <w:pPr>
        <w:rPr>
          <w:rFonts w:ascii="Verdana" w:hAnsi="Verdana"/>
          <w:sz w:val="19"/>
          <w:szCs w:val="19"/>
        </w:rPr>
      </w:pPr>
      <w:r w:rsidRPr="00F05FCB">
        <w:rPr>
          <w:rFonts w:ascii="Verdana" w:hAnsi="Verdana"/>
          <w:sz w:val="19"/>
          <w:szCs w:val="19"/>
        </w:rPr>
        <w:t xml:space="preserve">Het </w:t>
      </w:r>
      <w:r w:rsidR="008E6CD2" w:rsidRPr="00F05FCB">
        <w:rPr>
          <w:rFonts w:ascii="Verdana" w:hAnsi="Verdana"/>
          <w:sz w:val="19"/>
          <w:szCs w:val="19"/>
        </w:rPr>
        <w:t>financieel overzicht</w:t>
      </w:r>
      <w:r w:rsidRPr="00F05FCB">
        <w:rPr>
          <w:rFonts w:ascii="Verdana" w:hAnsi="Verdana"/>
          <w:sz w:val="19"/>
          <w:szCs w:val="19"/>
        </w:rPr>
        <w:t xml:space="preserve"> is</w:t>
      </w:r>
      <w:r w:rsidR="008E6CD2" w:rsidRPr="00F05FCB">
        <w:rPr>
          <w:rFonts w:ascii="Verdana" w:hAnsi="Verdana"/>
          <w:sz w:val="19"/>
          <w:szCs w:val="19"/>
        </w:rPr>
        <w:t xml:space="preserve"> als bijlage </w:t>
      </w:r>
      <w:r w:rsidRPr="00F05FCB">
        <w:rPr>
          <w:rFonts w:ascii="Verdana" w:hAnsi="Verdana"/>
          <w:sz w:val="19"/>
          <w:szCs w:val="19"/>
        </w:rPr>
        <w:t>II opgenomen.</w:t>
      </w:r>
    </w:p>
    <w:p w14:paraId="42A0FA4E" w14:textId="3DEBBF10" w:rsidR="009551CF" w:rsidRPr="003D70ED" w:rsidRDefault="009551CF" w:rsidP="00F05FCB">
      <w:pPr>
        <w:pStyle w:val="Kop2"/>
        <w:rPr>
          <w:rFonts w:ascii="Verdana" w:hAnsi="Verdana"/>
          <w:i/>
          <w:iCs/>
          <w:sz w:val="19"/>
          <w:szCs w:val="19"/>
        </w:rPr>
      </w:pPr>
    </w:p>
    <w:p w14:paraId="0A47EA15" w14:textId="460C100B" w:rsidR="009551CF" w:rsidRDefault="009551CF" w:rsidP="009073FE">
      <w:pPr>
        <w:spacing w:line="276" w:lineRule="auto"/>
        <w:rPr>
          <w:rFonts w:ascii="Verdana" w:hAnsi="Verdana"/>
          <w:sz w:val="19"/>
          <w:szCs w:val="19"/>
        </w:rPr>
      </w:pPr>
    </w:p>
    <w:p w14:paraId="57D04B0A" w14:textId="6CDB9EB0" w:rsidR="00E9261C" w:rsidRDefault="00E9261C" w:rsidP="009073FE">
      <w:pPr>
        <w:spacing w:line="276" w:lineRule="auto"/>
        <w:rPr>
          <w:rFonts w:ascii="Verdana" w:hAnsi="Verdana"/>
          <w:sz w:val="19"/>
          <w:szCs w:val="19"/>
        </w:rPr>
      </w:pPr>
    </w:p>
    <w:p w14:paraId="4063C0E5" w14:textId="1200B601" w:rsidR="00E9261C" w:rsidRDefault="00E9261C" w:rsidP="009073FE">
      <w:pPr>
        <w:spacing w:line="276" w:lineRule="auto"/>
        <w:rPr>
          <w:rFonts w:ascii="Verdana" w:hAnsi="Verdana"/>
          <w:sz w:val="19"/>
          <w:szCs w:val="19"/>
        </w:rPr>
      </w:pPr>
    </w:p>
    <w:p w14:paraId="4052FA89" w14:textId="3A5C521A" w:rsidR="00E9261C" w:rsidRDefault="00E9261C" w:rsidP="009073FE">
      <w:pPr>
        <w:spacing w:line="276" w:lineRule="auto"/>
        <w:rPr>
          <w:rFonts w:ascii="Verdana" w:hAnsi="Verdana"/>
          <w:sz w:val="19"/>
          <w:szCs w:val="19"/>
        </w:rPr>
      </w:pPr>
    </w:p>
    <w:p w14:paraId="65059BDF" w14:textId="77777777" w:rsidR="0017321F" w:rsidRDefault="0017321F" w:rsidP="009073FE">
      <w:pPr>
        <w:spacing w:line="276" w:lineRule="auto"/>
        <w:rPr>
          <w:rFonts w:ascii="Verdana" w:hAnsi="Verdana"/>
          <w:sz w:val="19"/>
          <w:szCs w:val="19"/>
        </w:rPr>
      </w:pPr>
    </w:p>
    <w:p w14:paraId="786D445D" w14:textId="77777777" w:rsidR="0017321F" w:rsidRDefault="0017321F" w:rsidP="009073FE">
      <w:pPr>
        <w:spacing w:line="276" w:lineRule="auto"/>
        <w:rPr>
          <w:rFonts w:ascii="Verdana" w:hAnsi="Verdana"/>
          <w:sz w:val="19"/>
          <w:szCs w:val="19"/>
        </w:rPr>
      </w:pPr>
    </w:p>
    <w:p w14:paraId="69DB426A" w14:textId="77777777" w:rsidR="0017321F" w:rsidRDefault="0017321F" w:rsidP="009073FE">
      <w:pPr>
        <w:spacing w:line="276" w:lineRule="auto"/>
        <w:rPr>
          <w:rFonts w:ascii="Verdana" w:hAnsi="Verdana"/>
          <w:sz w:val="19"/>
          <w:szCs w:val="19"/>
        </w:rPr>
      </w:pPr>
    </w:p>
    <w:p w14:paraId="768C40E2" w14:textId="77777777" w:rsidR="0017321F" w:rsidRDefault="0017321F" w:rsidP="009073FE">
      <w:pPr>
        <w:spacing w:line="276" w:lineRule="auto"/>
        <w:rPr>
          <w:rFonts w:ascii="Verdana" w:hAnsi="Verdana"/>
          <w:sz w:val="19"/>
          <w:szCs w:val="19"/>
        </w:rPr>
      </w:pPr>
    </w:p>
    <w:p w14:paraId="505A3D88" w14:textId="77777777" w:rsidR="0017321F" w:rsidRDefault="0017321F" w:rsidP="009073FE">
      <w:pPr>
        <w:spacing w:line="276" w:lineRule="auto"/>
        <w:rPr>
          <w:rFonts w:ascii="Verdana" w:hAnsi="Verdana"/>
          <w:sz w:val="19"/>
          <w:szCs w:val="19"/>
        </w:rPr>
      </w:pPr>
    </w:p>
    <w:p w14:paraId="1F77036C" w14:textId="77777777" w:rsidR="0017321F" w:rsidRDefault="0017321F" w:rsidP="009073FE">
      <w:pPr>
        <w:spacing w:line="276" w:lineRule="auto"/>
        <w:rPr>
          <w:rFonts w:ascii="Verdana" w:hAnsi="Verdana"/>
          <w:sz w:val="19"/>
          <w:szCs w:val="19"/>
        </w:rPr>
      </w:pPr>
    </w:p>
    <w:p w14:paraId="04792A4D" w14:textId="3AA84CD5" w:rsidR="00F217EE" w:rsidRDefault="00F217EE" w:rsidP="003C5B6B">
      <w:pPr>
        <w:pStyle w:val="Kop1"/>
        <w:rPr>
          <w:rFonts w:ascii="Verdana" w:hAnsi="Verdana"/>
          <w:color w:val="auto"/>
        </w:rPr>
      </w:pPr>
      <w:bookmarkStart w:id="20" w:name="_Toc132641422"/>
      <w:r w:rsidRPr="00A324B4">
        <w:rPr>
          <w:rFonts w:ascii="Verdana" w:hAnsi="Verdana"/>
          <w:color w:val="auto"/>
        </w:rPr>
        <w:lastRenderedPageBreak/>
        <w:t>Bijlage I: Woningbouwprogrammering</w:t>
      </w:r>
      <w:bookmarkEnd w:id="20"/>
    </w:p>
    <w:p w14:paraId="65985FB8" w14:textId="77777777" w:rsidR="00F05FCB" w:rsidRPr="00F05FCB" w:rsidRDefault="00F05FCB" w:rsidP="00F05FCB"/>
    <w:p w14:paraId="2A5C1D02" w14:textId="064AFF2F" w:rsidR="00E9261C" w:rsidRDefault="00E9261C" w:rsidP="00E9261C"/>
    <w:p w14:paraId="27ECB12C" w14:textId="062C672C" w:rsidR="00F05FCB" w:rsidRDefault="00F05FCB">
      <w:pPr>
        <w:rPr>
          <w:rFonts w:ascii="Verdana" w:eastAsiaTheme="majorEastAsia" w:hAnsi="Verdana" w:cstheme="majorBidi"/>
          <w:sz w:val="32"/>
          <w:szCs w:val="32"/>
        </w:rPr>
      </w:pPr>
      <w:r w:rsidRPr="00EB49CF">
        <w:rPr>
          <w:noProof/>
        </w:rPr>
        <w:drawing>
          <wp:anchor distT="0" distB="0" distL="114300" distR="114300" simplePos="0" relativeHeight="251658240" behindDoc="0" locked="0" layoutInCell="1" allowOverlap="1" wp14:anchorId="3D9877EA" wp14:editId="089A8918">
            <wp:simplePos x="0" y="0"/>
            <wp:positionH relativeFrom="column">
              <wp:posOffset>-1101691</wp:posOffset>
            </wp:positionH>
            <wp:positionV relativeFrom="paragraph">
              <wp:posOffset>2406452</wp:posOffset>
            </wp:positionV>
            <wp:extent cx="8075342" cy="2897335"/>
            <wp:effectExtent l="0" t="1587" r="317" b="318"/>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110795" cy="2910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rPr>
        <w:br w:type="page"/>
      </w:r>
    </w:p>
    <w:p w14:paraId="7B503B67" w14:textId="7AF8475F" w:rsidR="008E6CD2" w:rsidRDefault="008E6CD2" w:rsidP="003C5B6B">
      <w:pPr>
        <w:pStyle w:val="Kop1"/>
        <w:rPr>
          <w:rFonts w:ascii="Verdana" w:hAnsi="Verdana"/>
          <w:color w:val="auto"/>
        </w:rPr>
      </w:pPr>
      <w:bookmarkStart w:id="21" w:name="_Toc132641423"/>
      <w:r>
        <w:rPr>
          <w:rFonts w:ascii="Verdana" w:hAnsi="Verdana"/>
          <w:color w:val="auto"/>
        </w:rPr>
        <w:lastRenderedPageBreak/>
        <w:t>Bijlage II: Financieel overzicht</w:t>
      </w:r>
      <w:bookmarkEnd w:id="21"/>
    </w:p>
    <w:p w14:paraId="21D6F9EE" w14:textId="77777777" w:rsidR="00BF66C5" w:rsidRPr="00BF66C5" w:rsidRDefault="00BF66C5" w:rsidP="00BF66C5"/>
    <w:tbl>
      <w:tblPr>
        <w:tblW w:w="10363" w:type="dxa"/>
        <w:tblInd w:w="-289" w:type="dxa"/>
        <w:tblLayout w:type="fixed"/>
        <w:tblCellMar>
          <w:left w:w="70" w:type="dxa"/>
          <w:right w:w="70" w:type="dxa"/>
        </w:tblCellMar>
        <w:tblLook w:val="04A0" w:firstRow="1" w:lastRow="0" w:firstColumn="1" w:lastColumn="0" w:noHBand="0" w:noVBand="1"/>
      </w:tblPr>
      <w:tblGrid>
        <w:gridCol w:w="1135"/>
        <w:gridCol w:w="1559"/>
        <w:gridCol w:w="992"/>
        <w:gridCol w:w="1351"/>
        <w:gridCol w:w="649"/>
        <w:gridCol w:w="649"/>
        <w:gridCol w:w="649"/>
        <w:gridCol w:w="649"/>
        <w:gridCol w:w="649"/>
        <w:gridCol w:w="649"/>
        <w:gridCol w:w="1432"/>
      </w:tblGrid>
      <w:tr w:rsidR="0041490F" w:rsidRPr="0041490F" w14:paraId="54D18C0B" w14:textId="77777777" w:rsidTr="005F2436">
        <w:trPr>
          <w:trHeight w:val="284"/>
        </w:trPr>
        <w:tc>
          <w:tcPr>
            <w:tcW w:w="1135" w:type="dxa"/>
            <w:vMerge w:val="restart"/>
            <w:tcBorders>
              <w:top w:val="single" w:sz="4" w:space="0" w:color="auto"/>
              <w:left w:val="single" w:sz="4" w:space="0" w:color="auto"/>
              <w:bottom w:val="nil"/>
              <w:right w:val="single" w:sz="4" w:space="0" w:color="auto"/>
            </w:tcBorders>
            <w:shd w:val="clear" w:color="000000" w:fill="B4C6E7"/>
            <w:vAlign w:val="center"/>
            <w:hideMark/>
          </w:tcPr>
          <w:p w14:paraId="26C6FD2C" w14:textId="77777777" w:rsidR="0041490F" w:rsidRPr="0041490F" w:rsidRDefault="0041490F" w:rsidP="0041490F">
            <w:pPr>
              <w:rPr>
                <w:rFonts w:ascii="Verdana" w:eastAsia="Times New Roman" w:hAnsi="Verdana" w:cs="Calibri"/>
                <w:b/>
                <w:bCs/>
                <w:color w:val="000000"/>
                <w:sz w:val="8"/>
                <w:szCs w:val="8"/>
                <w:lang w:eastAsia="nl-NL"/>
              </w:rPr>
            </w:pPr>
            <w:r w:rsidRPr="0041490F">
              <w:rPr>
                <w:rFonts w:ascii="Verdana" w:eastAsia="Times New Roman" w:hAnsi="Verdana" w:cs="Calibri"/>
                <w:b/>
                <w:bCs/>
                <w:color w:val="000000"/>
                <w:sz w:val="8"/>
                <w:szCs w:val="8"/>
                <w:lang w:eastAsia="nl-NL"/>
              </w:rPr>
              <w:t>Actie</w:t>
            </w:r>
          </w:p>
        </w:tc>
        <w:tc>
          <w:tcPr>
            <w:tcW w:w="1559" w:type="dxa"/>
            <w:vMerge w:val="restart"/>
            <w:tcBorders>
              <w:top w:val="single" w:sz="4" w:space="0" w:color="auto"/>
              <w:left w:val="single" w:sz="4" w:space="0" w:color="auto"/>
              <w:bottom w:val="nil"/>
              <w:right w:val="single" w:sz="4" w:space="0" w:color="auto"/>
            </w:tcBorders>
            <w:shd w:val="clear" w:color="000000" w:fill="B4C6E7"/>
            <w:vAlign w:val="center"/>
            <w:hideMark/>
          </w:tcPr>
          <w:p w14:paraId="3AEB4159" w14:textId="77777777" w:rsidR="0041490F" w:rsidRPr="0041490F" w:rsidRDefault="0041490F" w:rsidP="0041490F">
            <w:pPr>
              <w:rPr>
                <w:rFonts w:ascii="Verdana" w:eastAsia="Times New Roman" w:hAnsi="Verdana" w:cs="Calibri"/>
                <w:b/>
                <w:bCs/>
                <w:color w:val="000000"/>
                <w:sz w:val="8"/>
                <w:szCs w:val="8"/>
                <w:lang w:eastAsia="nl-NL"/>
              </w:rPr>
            </w:pPr>
            <w:r w:rsidRPr="0041490F">
              <w:rPr>
                <w:rFonts w:ascii="Verdana" w:eastAsia="Times New Roman" w:hAnsi="Verdana" w:cs="Calibri"/>
                <w:b/>
                <w:bCs/>
                <w:color w:val="000000"/>
                <w:sz w:val="8"/>
                <w:szCs w:val="8"/>
                <w:lang w:eastAsia="nl-NL"/>
              </w:rPr>
              <w:t>Toelichting</w:t>
            </w:r>
          </w:p>
        </w:tc>
        <w:tc>
          <w:tcPr>
            <w:tcW w:w="992" w:type="dxa"/>
            <w:vMerge w:val="restart"/>
            <w:tcBorders>
              <w:top w:val="single" w:sz="4" w:space="0" w:color="auto"/>
              <w:left w:val="single" w:sz="4" w:space="0" w:color="auto"/>
              <w:bottom w:val="nil"/>
              <w:right w:val="single" w:sz="4" w:space="0" w:color="auto"/>
            </w:tcBorders>
            <w:shd w:val="clear" w:color="000000" w:fill="B4C6E7"/>
            <w:vAlign w:val="center"/>
            <w:hideMark/>
          </w:tcPr>
          <w:p w14:paraId="6E36CE4B" w14:textId="77777777" w:rsidR="0041490F" w:rsidRPr="0041490F" w:rsidRDefault="0041490F" w:rsidP="0041490F">
            <w:pPr>
              <w:rPr>
                <w:rFonts w:ascii="Verdana" w:eastAsia="Times New Roman" w:hAnsi="Verdana" w:cs="Calibri"/>
                <w:b/>
                <w:bCs/>
                <w:color w:val="000000"/>
                <w:sz w:val="8"/>
                <w:szCs w:val="8"/>
                <w:lang w:eastAsia="nl-NL"/>
              </w:rPr>
            </w:pPr>
            <w:r w:rsidRPr="0041490F">
              <w:rPr>
                <w:rFonts w:ascii="Verdana" w:eastAsia="Times New Roman" w:hAnsi="Verdana" w:cs="Calibri"/>
                <w:b/>
                <w:bCs/>
                <w:color w:val="000000"/>
                <w:sz w:val="8"/>
                <w:szCs w:val="8"/>
                <w:lang w:eastAsia="nl-NL"/>
              </w:rPr>
              <w:t>Stakeholders</w:t>
            </w:r>
          </w:p>
        </w:tc>
        <w:tc>
          <w:tcPr>
            <w:tcW w:w="1351" w:type="dxa"/>
            <w:vMerge w:val="restart"/>
            <w:tcBorders>
              <w:top w:val="single" w:sz="4" w:space="0" w:color="auto"/>
              <w:left w:val="single" w:sz="4" w:space="0" w:color="auto"/>
              <w:bottom w:val="nil"/>
              <w:right w:val="single" w:sz="4" w:space="0" w:color="auto"/>
            </w:tcBorders>
            <w:shd w:val="clear" w:color="000000" w:fill="B4C6E7"/>
            <w:vAlign w:val="center"/>
            <w:hideMark/>
          </w:tcPr>
          <w:p w14:paraId="479500B7" w14:textId="77777777" w:rsidR="0041490F" w:rsidRPr="0041490F" w:rsidRDefault="0041490F" w:rsidP="0041490F">
            <w:pPr>
              <w:rPr>
                <w:rFonts w:ascii="Verdana" w:eastAsia="Times New Roman" w:hAnsi="Verdana" w:cs="Calibri"/>
                <w:b/>
                <w:bCs/>
                <w:color w:val="000000"/>
                <w:sz w:val="8"/>
                <w:szCs w:val="8"/>
                <w:lang w:eastAsia="nl-NL"/>
              </w:rPr>
            </w:pPr>
            <w:r w:rsidRPr="0041490F">
              <w:rPr>
                <w:rFonts w:ascii="Verdana" w:eastAsia="Times New Roman" w:hAnsi="Verdana" w:cs="Calibri"/>
                <w:b/>
                <w:bCs/>
                <w:color w:val="000000"/>
                <w:sz w:val="8"/>
                <w:szCs w:val="8"/>
                <w:lang w:eastAsia="nl-NL"/>
              </w:rPr>
              <w:t>Planning</w:t>
            </w:r>
          </w:p>
        </w:tc>
        <w:tc>
          <w:tcPr>
            <w:tcW w:w="3894" w:type="dxa"/>
            <w:gridSpan w:val="6"/>
            <w:tcBorders>
              <w:top w:val="single" w:sz="4" w:space="0" w:color="auto"/>
              <w:left w:val="nil"/>
              <w:bottom w:val="single" w:sz="4" w:space="0" w:color="auto"/>
              <w:right w:val="single" w:sz="4" w:space="0" w:color="000000"/>
            </w:tcBorders>
            <w:shd w:val="clear" w:color="000000" w:fill="B4C6E7"/>
            <w:vAlign w:val="center"/>
            <w:hideMark/>
          </w:tcPr>
          <w:p w14:paraId="3A4954DB" w14:textId="77777777" w:rsidR="0041490F" w:rsidRPr="0041490F" w:rsidRDefault="0041490F" w:rsidP="0041490F">
            <w:pPr>
              <w:jc w:val="center"/>
              <w:rPr>
                <w:rFonts w:ascii="Verdana" w:eastAsia="Times New Roman" w:hAnsi="Verdana" w:cs="Calibri"/>
                <w:b/>
                <w:bCs/>
                <w:color w:val="000000"/>
                <w:sz w:val="8"/>
                <w:szCs w:val="8"/>
                <w:lang w:eastAsia="nl-NL"/>
              </w:rPr>
            </w:pPr>
            <w:r w:rsidRPr="0041490F">
              <w:rPr>
                <w:rFonts w:ascii="Verdana" w:eastAsia="Times New Roman" w:hAnsi="Verdana" w:cs="Calibri"/>
                <w:b/>
                <w:bCs/>
                <w:color w:val="000000"/>
                <w:sz w:val="8"/>
                <w:szCs w:val="8"/>
                <w:lang w:eastAsia="nl-NL"/>
              </w:rPr>
              <w:t>Financiën</w:t>
            </w:r>
          </w:p>
        </w:tc>
        <w:tc>
          <w:tcPr>
            <w:tcW w:w="1432" w:type="dxa"/>
            <w:vMerge w:val="restart"/>
            <w:tcBorders>
              <w:top w:val="single" w:sz="4" w:space="0" w:color="auto"/>
              <w:left w:val="single" w:sz="4" w:space="0" w:color="auto"/>
              <w:bottom w:val="nil"/>
              <w:right w:val="single" w:sz="4" w:space="0" w:color="auto"/>
            </w:tcBorders>
            <w:shd w:val="clear" w:color="000000" w:fill="B4C6E7"/>
            <w:vAlign w:val="center"/>
            <w:hideMark/>
          </w:tcPr>
          <w:p w14:paraId="2A493060" w14:textId="77777777" w:rsidR="0041490F" w:rsidRPr="0041490F" w:rsidRDefault="0041490F" w:rsidP="0041490F">
            <w:pPr>
              <w:rPr>
                <w:rFonts w:ascii="Verdana" w:eastAsia="Times New Roman" w:hAnsi="Verdana" w:cs="Calibri"/>
                <w:b/>
                <w:bCs/>
                <w:color w:val="000000"/>
                <w:sz w:val="8"/>
                <w:szCs w:val="8"/>
                <w:lang w:eastAsia="nl-NL"/>
              </w:rPr>
            </w:pPr>
            <w:r w:rsidRPr="0041490F">
              <w:rPr>
                <w:rFonts w:ascii="Verdana" w:eastAsia="Times New Roman" w:hAnsi="Verdana" w:cs="Calibri"/>
                <w:b/>
                <w:bCs/>
                <w:color w:val="000000"/>
                <w:sz w:val="8"/>
                <w:szCs w:val="8"/>
                <w:lang w:eastAsia="nl-NL"/>
              </w:rPr>
              <w:t>Opmerkingen</w:t>
            </w:r>
          </w:p>
        </w:tc>
      </w:tr>
      <w:tr w:rsidR="0041490F" w:rsidRPr="0041490F" w14:paraId="109ADD53" w14:textId="77777777" w:rsidTr="005F2436">
        <w:trPr>
          <w:trHeight w:val="284"/>
        </w:trPr>
        <w:tc>
          <w:tcPr>
            <w:tcW w:w="1135" w:type="dxa"/>
            <w:vMerge/>
            <w:tcBorders>
              <w:top w:val="single" w:sz="4" w:space="0" w:color="auto"/>
              <w:left w:val="single" w:sz="4" w:space="0" w:color="auto"/>
              <w:bottom w:val="nil"/>
              <w:right w:val="single" w:sz="4" w:space="0" w:color="auto"/>
            </w:tcBorders>
            <w:vAlign w:val="center"/>
            <w:hideMark/>
          </w:tcPr>
          <w:p w14:paraId="05F6728B" w14:textId="77777777" w:rsidR="0041490F" w:rsidRPr="0041490F" w:rsidRDefault="0041490F" w:rsidP="0041490F">
            <w:pPr>
              <w:rPr>
                <w:rFonts w:ascii="Verdana" w:eastAsia="Times New Roman" w:hAnsi="Verdana" w:cs="Calibri"/>
                <w:b/>
                <w:bCs/>
                <w:color w:val="000000"/>
                <w:sz w:val="8"/>
                <w:szCs w:val="8"/>
                <w:lang w:eastAsia="nl-NL"/>
              </w:rPr>
            </w:pPr>
          </w:p>
        </w:tc>
        <w:tc>
          <w:tcPr>
            <w:tcW w:w="1559" w:type="dxa"/>
            <w:vMerge/>
            <w:tcBorders>
              <w:top w:val="single" w:sz="4" w:space="0" w:color="auto"/>
              <w:left w:val="single" w:sz="4" w:space="0" w:color="auto"/>
              <w:bottom w:val="nil"/>
              <w:right w:val="single" w:sz="4" w:space="0" w:color="auto"/>
            </w:tcBorders>
            <w:vAlign w:val="center"/>
            <w:hideMark/>
          </w:tcPr>
          <w:p w14:paraId="5A94EB3A" w14:textId="77777777" w:rsidR="0041490F" w:rsidRPr="0041490F" w:rsidRDefault="0041490F" w:rsidP="0041490F">
            <w:pPr>
              <w:rPr>
                <w:rFonts w:ascii="Verdana" w:eastAsia="Times New Roman" w:hAnsi="Verdana" w:cs="Calibri"/>
                <w:b/>
                <w:bCs/>
                <w:color w:val="000000"/>
                <w:sz w:val="8"/>
                <w:szCs w:val="8"/>
                <w:lang w:eastAsia="nl-NL"/>
              </w:rPr>
            </w:pPr>
          </w:p>
        </w:tc>
        <w:tc>
          <w:tcPr>
            <w:tcW w:w="992" w:type="dxa"/>
            <w:vMerge/>
            <w:tcBorders>
              <w:top w:val="single" w:sz="4" w:space="0" w:color="auto"/>
              <w:left w:val="single" w:sz="4" w:space="0" w:color="auto"/>
              <w:bottom w:val="nil"/>
              <w:right w:val="single" w:sz="4" w:space="0" w:color="auto"/>
            </w:tcBorders>
            <w:vAlign w:val="center"/>
            <w:hideMark/>
          </w:tcPr>
          <w:p w14:paraId="1E10FAC5" w14:textId="77777777" w:rsidR="0041490F" w:rsidRPr="0041490F" w:rsidRDefault="0041490F" w:rsidP="0041490F">
            <w:pPr>
              <w:rPr>
                <w:rFonts w:ascii="Verdana" w:eastAsia="Times New Roman" w:hAnsi="Verdana" w:cs="Calibri"/>
                <w:b/>
                <w:bCs/>
                <w:color w:val="000000"/>
                <w:sz w:val="8"/>
                <w:szCs w:val="8"/>
                <w:lang w:eastAsia="nl-NL"/>
              </w:rPr>
            </w:pPr>
          </w:p>
        </w:tc>
        <w:tc>
          <w:tcPr>
            <w:tcW w:w="1351" w:type="dxa"/>
            <w:vMerge/>
            <w:tcBorders>
              <w:top w:val="single" w:sz="4" w:space="0" w:color="auto"/>
              <w:left w:val="single" w:sz="4" w:space="0" w:color="auto"/>
              <w:bottom w:val="nil"/>
              <w:right w:val="single" w:sz="4" w:space="0" w:color="auto"/>
            </w:tcBorders>
            <w:vAlign w:val="center"/>
            <w:hideMark/>
          </w:tcPr>
          <w:p w14:paraId="0C712439" w14:textId="77777777" w:rsidR="0041490F" w:rsidRPr="0041490F" w:rsidRDefault="0041490F" w:rsidP="0041490F">
            <w:pPr>
              <w:rPr>
                <w:rFonts w:ascii="Verdana" w:eastAsia="Times New Roman" w:hAnsi="Verdana" w:cs="Calibri"/>
                <w:b/>
                <w:bCs/>
                <w:color w:val="000000"/>
                <w:sz w:val="8"/>
                <w:szCs w:val="8"/>
                <w:lang w:eastAsia="nl-NL"/>
              </w:rPr>
            </w:pPr>
          </w:p>
        </w:tc>
        <w:tc>
          <w:tcPr>
            <w:tcW w:w="649" w:type="dxa"/>
            <w:tcBorders>
              <w:top w:val="nil"/>
              <w:left w:val="nil"/>
              <w:bottom w:val="nil"/>
              <w:right w:val="single" w:sz="4" w:space="0" w:color="auto"/>
            </w:tcBorders>
            <w:shd w:val="clear" w:color="000000" w:fill="B4C6E7"/>
            <w:vAlign w:val="center"/>
            <w:hideMark/>
          </w:tcPr>
          <w:p w14:paraId="6B874B36" w14:textId="77777777" w:rsidR="0041490F" w:rsidRPr="0041490F" w:rsidRDefault="0041490F" w:rsidP="0041490F">
            <w:pPr>
              <w:jc w:val="right"/>
              <w:rPr>
                <w:rFonts w:ascii="Verdana" w:eastAsia="Times New Roman" w:hAnsi="Verdana" w:cs="Calibri"/>
                <w:b/>
                <w:bCs/>
                <w:color w:val="000000"/>
                <w:sz w:val="8"/>
                <w:szCs w:val="8"/>
                <w:lang w:eastAsia="nl-NL"/>
              </w:rPr>
            </w:pPr>
            <w:r w:rsidRPr="0041490F">
              <w:rPr>
                <w:rFonts w:ascii="Verdana" w:eastAsia="Times New Roman" w:hAnsi="Verdana" w:cs="Calibri"/>
                <w:b/>
                <w:bCs/>
                <w:color w:val="000000"/>
                <w:sz w:val="8"/>
                <w:szCs w:val="8"/>
                <w:lang w:eastAsia="nl-NL"/>
              </w:rPr>
              <w:t>2023</w:t>
            </w:r>
          </w:p>
        </w:tc>
        <w:tc>
          <w:tcPr>
            <w:tcW w:w="649" w:type="dxa"/>
            <w:tcBorders>
              <w:top w:val="nil"/>
              <w:left w:val="nil"/>
              <w:bottom w:val="nil"/>
              <w:right w:val="single" w:sz="4" w:space="0" w:color="auto"/>
            </w:tcBorders>
            <w:shd w:val="clear" w:color="000000" w:fill="B4C6E7"/>
            <w:vAlign w:val="center"/>
            <w:hideMark/>
          </w:tcPr>
          <w:p w14:paraId="405D52C6" w14:textId="77777777" w:rsidR="0041490F" w:rsidRPr="0041490F" w:rsidRDefault="0041490F" w:rsidP="0041490F">
            <w:pPr>
              <w:jc w:val="right"/>
              <w:rPr>
                <w:rFonts w:ascii="Verdana" w:eastAsia="Times New Roman" w:hAnsi="Verdana" w:cs="Calibri"/>
                <w:b/>
                <w:bCs/>
                <w:color w:val="000000"/>
                <w:sz w:val="8"/>
                <w:szCs w:val="8"/>
                <w:lang w:eastAsia="nl-NL"/>
              </w:rPr>
            </w:pPr>
            <w:r w:rsidRPr="0041490F">
              <w:rPr>
                <w:rFonts w:ascii="Verdana" w:eastAsia="Times New Roman" w:hAnsi="Verdana" w:cs="Calibri"/>
                <w:b/>
                <w:bCs/>
                <w:color w:val="000000"/>
                <w:sz w:val="8"/>
                <w:szCs w:val="8"/>
                <w:lang w:eastAsia="nl-NL"/>
              </w:rPr>
              <w:t>2024</w:t>
            </w:r>
          </w:p>
        </w:tc>
        <w:tc>
          <w:tcPr>
            <w:tcW w:w="649" w:type="dxa"/>
            <w:tcBorders>
              <w:top w:val="nil"/>
              <w:left w:val="nil"/>
              <w:bottom w:val="nil"/>
              <w:right w:val="single" w:sz="4" w:space="0" w:color="auto"/>
            </w:tcBorders>
            <w:shd w:val="clear" w:color="000000" w:fill="B4C6E7"/>
            <w:vAlign w:val="center"/>
            <w:hideMark/>
          </w:tcPr>
          <w:p w14:paraId="573D4F05" w14:textId="77777777" w:rsidR="0041490F" w:rsidRPr="0041490F" w:rsidRDefault="0041490F" w:rsidP="0041490F">
            <w:pPr>
              <w:jc w:val="right"/>
              <w:rPr>
                <w:rFonts w:ascii="Verdana" w:eastAsia="Times New Roman" w:hAnsi="Verdana" w:cs="Calibri"/>
                <w:b/>
                <w:bCs/>
                <w:color w:val="000000"/>
                <w:sz w:val="8"/>
                <w:szCs w:val="8"/>
                <w:lang w:eastAsia="nl-NL"/>
              </w:rPr>
            </w:pPr>
            <w:r w:rsidRPr="0041490F">
              <w:rPr>
                <w:rFonts w:ascii="Verdana" w:eastAsia="Times New Roman" w:hAnsi="Verdana" w:cs="Calibri"/>
                <w:b/>
                <w:bCs/>
                <w:color w:val="000000"/>
                <w:sz w:val="8"/>
                <w:szCs w:val="8"/>
                <w:lang w:eastAsia="nl-NL"/>
              </w:rPr>
              <w:t>2025</w:t>
            </w:r>
          </w:p>
        </w:tc>
        <w:tc>
          <w:tcPr>
            <w:tcW w:w="649" w:type="dxa"/>
            <w:tcBorders>
              <w:top w:val="nil"/>
              <w:left w:val="nil"/>
              <w:bottom w:val="nil"/>
              <w:right w:val="single" w:sz="4" w:space="0" w:color="auto"/>
            </w:tcBorders>
            <w:shd w:val="clear" w:color="000000" w:fill="B4C6E7"/>
            <w:vAlign w:val="center"/>
            <w:hideMark/>
          </w:tcPr>
          <w:p w14:paraId="660D4B88" w14:textId="77777777" w:rsidR="0041490F" w:rsidRPr="0041490F" w:rsidRDefault="0041490F" w:rsidP="0041490F">
            <w:pPr>
              <w:jc w:val="right"/>
              <w:rPr>
                <w:rFonts w:ascii="Verdana" w:eastAsia="Times New Roman" w:hAnsi="Verdana" w:cs="Calibri"/>
                <w:b/>
                <w:bCs/>
                <w:color w:val="000000"/>
                <w:sz w:val="8"/>
                <w:szCs w:val="8"/>
                <w:lang w:eastAsia="nl-NL"/>
              </w:rPr>
            </w:pPr>
            <w:r w:rsidRPr="0041490F">
              <w:rPr>
                <w:rFonts w:ascii="Verdana" w:eastAsia="Times New Roman" w:hAnsi="Verdana" w:cs="Calibri"/>
                <w:b/>
                <w:bCs/>
                <w:color w:val="000000"/>
                <w:sz w:val="8"/>
                <w:szCs w:val="8"/>
                <w:lang w:eastAsia="nl-NL"/>
              </w:rPr>
              <w:t>2026</w:t>
            </w:r>
          </w:p>
        </w:tc>
        <w:tc>
          <w:tcPr>
            <w:tcW w:w="649" w:type="dxa"/>
            <w:tcBorders>
              <w:top w:val="nil"/>
              <w:left w:val="nil"/>
              <w:bottom w:val="nil"/>
              <w:right w:val="single" w:sz="4" w:space="0" w:color="auto"/>
            </w:tcBorders>
            <w:shd w:val="clear" w:color="000000" w:fill="B4C6E7"/>
            <w:vAlign w:val="center"/>
            <w:hideMark/>
          </w:tcPr>
          <w:p w14:paraId="27177CA5" w14:textId="77777777" w:rsidR="0041490F" w:rsidRPr="0041490F" w:rsidRDefault="0041490F" w:rsidP="0041490F">
            <w:pPr>
              <w:jc w:val="right"/>
              <w:rPr>
                <w:rFonts w:ascii="Verdana" w:eastAsia="Times New Roman" w:hAnsi="Verdana" w:cs="Calibri"/>
                <w:b/>
                <w:bCs/>
                <w:color w:val="000000"/>
                <w:sz w:val="8"/>
                <w:szCs w:val="8"/>
                <w:lang w:eastAsia="nl-NL"/>
              </w:rPr>
            </w:pPr>
            <w:r w:rsidRPr="0041490F">
              <w:rPr>
                <w:rFonts w:ascii="Verdana" w:eastAsia="Times New Roman" w:hAnsi="Verdana" w:cs="Calibri"/>
                <w:b/>
                <w:bCs/>
                <w:color w:val="000000"/>
                <w:sz w:val="8"/>
                <w:szCs w:val="8"/>
                <w:lang w:eastAsia="nl-NL"/>
              </w:rPr>
              <w:t>2027</w:t>
            </w:r>
          </w:p>
        </w:tc>
        <w:tc>
          <w:tcPr>
            <w:tcW w:w="649" w:type="dxa"/>
            <w:tcBorders>
              <w:top w:val="nil"/>
              <w:left w:val="nil"/>
              <w:bottom w:val="nil"/>
              <w:right w:val="single" w:sz="4" w:space="0" w:color="auto"/>
            </w:tcBorders>
            <w:shd w:val="clear" w:color="000000" w:fill="B4C6E7"/>
            <w:vAlign w:val="center"/>
            <w:hideMark/>
          </w:tcPr>
          <w:p w14:paraId="4B15906B" w14:textId="77777777" w:rsidR="0041490F" w:rsidRPr="0041490F" w:rsidRDefault="0041490F" w:rsidP="0041490F">
            <w:pPr>
              <w:jc w:val="right"/>
              <w:rPr>
                <w:rFonts w:ascii="Verdana" w:eastAsia="Times New Roman" w:hAnsi="Verdana" w:cs="Calibri"/>
                <w:b/>
                <w:bCs/>
                <w:color w:val="000000"/>
                <w:sz w:val="8"/>
                <w:szCs w:val="8"/>
                <w:lang w:eastAsia="nl-NL"/>
              </w:rPr>
            </w:pPr>
            <w:r w:rsidRPr="0041490F">
              <w:rPr>
                <w:rFonts w:ascii="Verdana" w:eastAsia="Times New Roman" w:hAnsi="Verdana" w:cs="Calibri"/>
                <w:b/>
                <w:bCs/>
                <w:color w:val="000000"/>
                <w:sz w:val="8"/>
                <w:szCs w:val="8"/>
                <w:lang w:eastAsia="nl-NL"/>
              </w:rPr>
              <w:t>2028</w:t>
            </w:r>
          </w:p>
        </w:tc>
        <w:tc>
          <w:tcPr>
            <w:tcW w:w="1432" w:type="dxa"/>
            <w:vMerge/>
            <w:tcBorders>
              <w:top w:val="single" w:sz="4" w:space="0" w:color="auto"/>
              <w:left w:val="single" w:sz="4" w:space="0" w:color="auto"/>
              <w:bottom w:val="nil"/>
              <w:right w:val="single" w:sz="4" w:space="0" w:color="auto"/>
            </w:tcBorders>
            <w:vAlign w:val="center"/>
            <w:hideMark/>
          </w:tcPr>
          <w:p w14:paraId="155247D8" w14:textId="77777777" w:rsidR="0041490F" w:rsidRPr="0041490F" w:rsidRDefault="0041490F" w:rsidP="0041490F">
            <w:pPr>
              <w:rPr>
                <w:rFonts w:ascii="Verdana" w:eastAsia="Times New Roman" w:hAnsi="Verdana" w:cs="Calibri"/>
                <w:b/>
                <w:bCs/>
                <w:color w:val="000000"/>
                <w:sz w:val="8"/>
                <w:szCs w:val="8"/>
                <w:lang w:eastAsia="nl-NL"/>
              </w:rPr>
            </w:pPr>
          </w:p>
        </w:tc>
      </w:tr>
      <w:tr w:rsidR="0041490F" w:rsidRPr="0041490F" w14:paraId="196E04D5" w14:textId="77777777" w:rsidTr="005F2436">
        <w:trPr>
          <w:trHeight w:val="706"/>
        </w:trPr>
        <w:tc>
          <w:tcPr>
            <w:tcW w:w="1135"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202960F1"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Lokale prestatieafspraken regulier</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E78C255"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Minimaal 2 maal per jaar bestuurlijk overleg (voorjaars- en najaarsoverleg) met benodigde ambtelijke overleggen. In 2023 sluiten ook voor het eerst de zorgaanbieders aan.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9C42D58"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Gemeente, corporaties, zorgaanbieders (met vastgoed in Stein) en </w:t>
            </w:r>
            <w:proofErr w:type="spellStart"/>
            <w:r w:rsidRPr="0041490F">
              <w:rPr>
                <w:rFonts w:ascii="Verdana" w:eastAsia="Times New Roman" w:hAnsi="Verdana" w:cs="Calibri"/>
                <w:color w:val="000000"/>
                <w:sz w:val="8"/>
                <w:szCs w:val="8"/>
                <w:lang w:eastAsia="nl-NL"/>
              </w:rPr>
              <w:t>HBV’s</w:t>
            </w:r>
            <w:proofErr w:type="spellEnd"/>
          </w:p>
        </w:tc>
        <w:tc>
          <w:tcPr>
            <w:tcW w:w="1351" w:type="dxa"/>
            <w:tcBorders>
              <w:top w:val="single" w:sz="4" w:space="0" w:color="auto"/>
              <w:left w:val="nil"/>
              <w:bottom w:val="single" w:sz="4" w:space="0" w:color="auto"/>
              <w:right w:val="nil"/>
            </w:tcBorders>
            <w:shd w:val="clear" w:color="auto" w:fill="auto"/>
            <w:vAlign w:val="center"/>
            <w:hideMark/>
          </w:tcPr>
          <w:p w14:paraId="660C433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Jaarlijkse cyclus</w:t>
            </w:r>
          </w:p>
        </w:tc>
        <w:tc>
          <w:tcPr>
            <w:tcW w:w="649" w:type="dxa"/>
            <w:tcBorders>
              <w:top w:val="single" w:sz="8" w:space="0" w:color="auto"/>
              <w:left w:val="single" w:sz="8" w:space="0" w:color="auto"/>
              <w:bottom w:val="single" w:sz="4" w:space="0" w:color="auto"/>
              <w:right w:val="single" w:sz="4" w:space="0" w:color="auto"/>
            </w:tcBorders>
            <w:shd w:val="clear" w:color="000000" w:fill="E7E6E6"/>
            <w:vAlign w:val="center"/>
            <w:hideMark/>
          </w:tcPr>
          <w:p w14:paraId="7F7A6771"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single" w:sz="8" w:space="0" w:color="auto"/>
              <w:left w:val="nil"/>
              <w:bottom w:val="single" w:sz="4" w:space="0" w:color="auto"/>
              <w:right w:val="single" w:sz="4" w:space="0" w:color="auto"/>
            </w:tcBorders>
            <w:shd w:val="clear" w:color="000000" w:fill="E7E6E6"/>
            <w:vAlign w:val="center"/>
            <w:hideMark/>
          </w:tcPr>
          <w:p w14:paraId="15DF668B"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single" w:sz="8" w:space="0" w:color="auto"/>
              <w:left w:val="nil"/>
              <w:bottom w:val="single" w:sz="4" w:space="0" w:color="auto"/>
              <w:right w:val="single" w:sz="4" w:space="0" w:color="auto"/>
            </w:tcBorders>
            <w:shd w:val="clear" w:color="000000" w:fill="E7E6E6"/>
            <w:vAlign w:val="center"/>
            <w:hideMark/>
          </w:tcPr>
          <w:p w14:paraId="366DAC2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single" w:sz="8" w:space="0" w:color="auto"/>
              <w:left w:val="nil"/>
              <w:bottom w:val="single" w:sz="4" w:space="0" w:color="auto"/>
              <w:right w:val="single" w:sz="4" w:space="0" w:color="auto"/>
            </w:tcBorders>
            <w:shd w:val="clear" w:color="000000" w:fill="E7E6E6"/>
            <w:vAlign w:val="center"/>
            <w:hideMark/>
          </w:tcPr>
          <w:p w14:paraId="28721CDA"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single" w:sz="8" w:space="0" w:color="auto"/>
              <w:left w:val="nil"/>
              <w:bottom w:val="single" w:sz="4" w:space="0" w:color="auto"/>
              <w:right w:val="single" w:sz="4" w:space="0" w:color="auto"/>
            </w:tcBorders>
            <w:shd w:val="clear" w:color="000000" w:fill="E7E6E6"/>
            <w:vAlign w:val="center"/>
            <w:hideMark/>
          </w:tcPr>
          <w:p w14:paraId="3CC99204"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single" w:sz="8" w:space="0" w:color="auto"/>
              <w:left w:val="nil"/>
              <w:bottom w:val="single" w:sz="4" w:space="0" w:color="auto"/>
              <w:right w:val="single" w:sz="8" w:space="0" w:color="auto"/>
            </w:tcBorders>
            <w:shd w:val="clear" w:color="000000" w:fill="E7E6E6"/>
            <w:vAlign w:val="center"/>
            <w:hideMark/>
          </w:tcPr>
          <w:p w14:paraId="1BF36D7C"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14:paraId="64BBF334"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Onderdeel reguliere werkzaamheden beleidsmedewerker Ruimte (thema wonen)</w:t>
            </w:r>
          </w:p>
        </w:tc>
      </w:tr>
      <w:tr w:rsidR="0041490F" w:rsidRPr="0041490F" w14:paraId="4B4F2B6F" w14:textId="77777777" w:rsidTr="005F2436">
        <w:trPr>
          <w:trHeight w:val="611"/>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2CBC2B48"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Lokale prestatieafspraken woonwagens</w:t>
            </w:r>
          </w:p>
        </w:tc>
        <w:tc>
          <w:tcPr>
            <w:tcW w:w="1559" w:type="dxa"/>
            <w:tcBorders>
              <w:top w:val="nil"/>
              <w:left w:val="nil"/>
              <w:bottom w:val="single" w:sz="4" w:space="0" w:color="auto"/>
              <w:right w:val="single" w:sz="4" w:space="0" w:color="auto"/>
            </w:tcBorders>
            <w:shd w:val="clear" w:color="auto" w:fill="auto"/>
            <w:vAlign w:val="center"/>
            <w:hideMark/>
          </w:tcPr>
          <w:p w14:paraId="49D5431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Minimaal 2 maal per jaar bestuurlijk overleg (voorjaars- en najaarsoverleg) met benodigde ambtelijke overleggen.</w:t>
            </w:r>
          </w:p>
        </w:tc>
        <w:tc>
          <w:tcPr>
            <w:tcW w:w="992" w:type="dxa"/>
            <w:tcBorders>
              <w:top w:val="nil"/>
              <w:left w:val="nil"/>
              <w:bottom w:val="single" w:sz="4" w:space="0" w:color="auto"/>
              <w:right w:val="single" w:sz="4" w:space="0" w:color="auto"/>
            </w:tcBorders>
            <w:shd w:val="clear" w:color="auto" w:fill="auto"/>
            <w:vAlign w:val="center"/>
            <w:hideMark/>
          </w:tcPr>
          <w:p w14:paraId="157AE22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Gemeente, corporaties, </w:t>
            </w:r>
            <w:proofErr w:type="spellStart"/>
            <w:r w:rsidRPr="0041490F">
              <w:rPr>
                <w:rFonts w:ascii="Verdana" w:eastAsia="Times New Roman" w:hAnsi="Verdana" w:cs="Calibri"/>
                <w:color w:val="000000"/>
                <w:sz w:val="8"/>
                <w:szCs w:val="8"/>
                <w:lang w:eastAsia="nl-NL"/>
              </w:rPr>
              <w:t>PiW</w:t>
            </w:r>
            <w:proofErr w:type="spellEnd"/>
            <w:r w:rsidRPr="0041490F">
              <w:rPr>
                <w:rFonts w:ascii="Verdana" w:eastAsia="Times New Roman" w:hAnsi="Verdana" w:cs="Calibri"/>
                <w:color w:val="000000"/>
                <w:sz w:val="8"/>
                <w:szCs w:val="8"/>
                <w:lang w:eastAsia="nl-NL"/>
              </w:rPr>
              <w:t xml:space="preserve"> en vertegenwoordiging bewonerscommissie (huurders, max. 2 pers.)</w:t>
            </w:r>
          </w:p>
        </w:tc>
        <w:tc>
          <w:tcPr>
            <w:tcW w:w="1351" w:type="dxa"/>
            <w:tcBorders>
              <w:top w:val="nil"/>
              <w:left w:val="nil"/>
              <w:bottom w:val="single" w:sz="4" w:space="0" w:color="auto"/>
              <w:right w:val="nil"/>
            </w:tcBorders>
            <w:shd w:val="clear" w:color="auto" w:fill="auto"/>
            <w:vAlign w:val="center"/>
            <w:hideMark/>
          </w:tcPr>
          <w:p w14:paraId="2643D3FB"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Jaarlijkse cyclus</w:t>
            </w:r>
          </w:p>
        </w:tc>
        <w:tc>
          <w:tcPr>
            <w:tcW w:w="649" w:type="dxa"/>
            <w:tcBorders>
              <w:top w:val="nil"/>
              <w:left w:val="single" w:sz="8" w:space="0" w:color="auto"/>
              <w:bottom w:val="single" w:sz="4" w:space="0" w:color="auto"/>
              <w:right w:val="single" w:sz="4" w:space="0" w:color="auto"/>
            </w:tcBorders>
            <w:shd w:val="clear" w:color="000000" w:fill="E7E6E6"/>
            <w:vAlign w:val="center"/>
            <w:hideMark/>
          </w:tcPr>
          <w:p w14:paraId="132812C9"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E7E6E6"/>
            <w:vAlign w:val="center"/>
            <w:hideMark/>
          </w:tcPr>
          <w:p w14:paraId="03657141"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E7E6E6"/>
            <w:vAlign w:val="center"/>
            <w:hideMark/>
          </w:tcPr>
          <w:p w14:paraId="65B681FC"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E7E6E6"/>
            <w:vAlign w:val="center"/>
            <w:hideMark/>
          </w:tcPr>
          <w:p w14:paraId="25A5834E"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E7E6E6"/>
            <w:vAlign w:val="center"/>
            <w:hideMark/>
          </w:tcPr>
          <w:p w14:paraId="59AB0A3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E7E6E6"/>
            <w:vAlign w:val="center"/>
            <w:hideMark/>
          </w:tcPr>
          <w:p w14:paraId="11B4F499"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tcBorders>
              <w:top w:val="nil"/>
              <w:left w:val="nil"/>
              <w:bottom w:val="single" w:sz="4" w:space="0" w:color="auto"/>
              <w:right w:val="single" w:sz="4" w:space="0" w:color="auto"/>
            </w:tcBorders>
            <w:shd w:val="clear" w:color="auto" w:fill="auto"/>
            <w:vAlign w:val="center"/>
            <w:hideMark/>
          </w:tcPr>
          <w:p w14:paraId="66183FA9"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Onderdeel reguliere werkzaamheden beleidsmedewerker Ruimte (thema wonen)</w:t>
            </w:r>
          </w:p>
        </w:tc>
      </w:tr>
      <w:tr w:rsidR="0041490F" w:rsidRPr="0041490F" w14:paraId="48B50D75" w14:textId="77777777" w:rsidTr="005F2436">
        <w:trPr>
          <w:trHeight w:val="1020"/>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37421086"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Regionale prestatieafspraken</w:t>
            </w:r>
          </w:p>
        </w:tc>
        <w:tc>
          <w:tcPr>
            <w:tcW w:w="1559" w:type="dxa"/>
            <w:tcBorders>
              <w:top w:val="nil"/>
              <w:left w:val="nil"/>
              <w:bottom w:val="single" w:sz="4" w:space="0" w:color="auto"/>
              <w:right w:val="single" w:sz="4" w:space="0" w:color="auto"/>
            </w:tcBorders>
            <w:shd w:val="clear" w:color="auto" w:fill="auto"/>
            <w:vAlign w:val="center"/>
            <w:hideMark/>
          </w:tcPr>
          <w:p w14:paraId="7C80BE4A"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Afgelopen jaren stelde het overleg regionale prestatieafspraken Westelijke Mijnstreek weinig voor. Toch zijn er zaken die regionaal moeten worden opgepakt (o.a. fair share). Op dit moment is onbekend hoe dit traject wordt opgepakt.</w:t>
            </w:r>
          </w:p>
        </w:tc>
        <w:tc>
          <w:tcPr>
            <w:tcW w:w="992" w:type="dxa"/>
            <w:tcBorders>
              <w:top w:val="nil"/>
              <w:left w:val="nil"/>
              <w:bottom w:val="single" w:sz="4" w:space="0" w:color="auto"/>
              <w:right w:val="single" w:sz="4" w:space="0" w:color="auto"/>
            </w:tcBorders>
            <w:shd w:val="clear" w:color="auto" w:fill="auto"/>
            <w:vAlign w:val="center"/>
            <w:hideMark/>
          </w:tcPr>
          <w:p w14:paraId="7211266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Gemeenten, corporaties, zorgaanbieders en </w:t>
            </w:r>
            <w:proofErr w:type="spellStart"/>
            <w:r w:rsidRPr="0041490F">
              <w:rPr>
                <w:rFonts w:ascii="Verdana" w:eastAsia="Times New Roman" w:hAnsi="Verdana" w:cs="Calibri"/>
                <w:color w:val="000000"/>
                <w:sz w:val="8"/>
                <w:szCs w:val="8"/>
                <w:lang w:eastAsia="nl-NL"/>
              </w:rPr>
              <w:t>HBV's</w:t>
            </w:r>
            <w:proofErr w:type="spellEnd"/>
            <w:r w:rsidRPr="0041490F">
              <w:rPr>
                <w:rFonts w:ascii="Verdana" w:eastAsia="Times New Roman" w:hAnsi="Verdana" w:cs="Calibri"/>
                <w:color w:val="000000"/>
                <w:sz w:val="8"/>
                <w:szCs w:val="8"/>
                <w:lang w:eastAsia="nl-NL"/>
              </w:rPr>
              <w:t xml:space="preserve"> Westelijke Mijnstreek</w:t>
            </w:r>
          </w:p>
        </w:tc>
        <w:tc>
          <w:tcPr>
            <w:tcW w:w="1351" w:type="dxa"/>
            <w:tcBorders>
              <w:top w:val="nil"/>
              <w:left w:val="nil"/>
              <w:bottom w:val="single" w:sz="4" w:space="0" w:color="auto"/>
              <w:right w:val="nil"/>
            </w:tcBorders>
            <w:shd w:val="clear" w:color="auto" w:fill="auto"/>
            <w:vAlign w:val="center"/>
            <w:hideMark/>
          </w:tcPr>
          <w:p w14:paraId="16FA16B5"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Jaarlijkse cyclus</w:t>
            </w:r>
          </w:p>
        </w:tc>
        <w:tc>
          <w:tcPr>
            <w:tcW w:w="649" w:type="dxa"/>
            <w:tcBorders>
              <w:top w:val="nil"/>
              <w:left w:val="single" w:sz="8" w:space="0" w:color="auto"/>
              <w:bottom w:val="single" w:sz="4" w:space="0" w:color="auto"/>
              <w:right w:val="single" w:sz="4" w:space="0" w:color="auto"/>
            </w:tcBorders>
            <w:shd w:val="clear" w:color="000000" w:fill="E7E6E6"/>
            <w:vAlign w:val="center"/>
            <w:hideMark/>
          </w:tcPr>
          <w:p w14:paraId="1345CB8A"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E7E6E6"/>
            <w:vAlign w:val="center"/>
            <w:hideMark/>
          </w:tcPr>
          <w:p w14:paraId="779E1FEE"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E7E6E6"/>
            <w:vAlign w:val="center"/>
            <w:hideMark/>
          </w:tcPr>
          <w:p w14:paraId="083BF383"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E7E6E6"/>
            <w:vAlign w:val="center"/>
            <w:hideMark/>
          </w:tcPr>
          <w:p w14:paraId="7EF99A6A"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E7E6E6"/>
            <w:vAlign w:val="center"/>
            <w:hideMark/>
          </w:tcPr>
          <w:p w14:paraId="48A5CCB1"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E7E6E6"/>
            <w:vAlign w:val="center"/>
            <w:hideMark/>
          </w:tcPr>
          <w:p w14:paraId="1BAA89A1"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tcBorders>
              <w:top w:val="nil"/>
              <w:left w:val="nil"/>
              <w:bottom w:val="single" w:sz="4" w:space="0" w:color="auto"/>
              <w:right w:val="single" w:sz="4" w:space="0" w:color="auto"/>
            </w:tcBorders>
            <w:shd w:val="clear" w:color="auto" w:fill="auto"/>
            <w:vAlign w:val="center"/>
            <w:hideMark/>
          </w:tcPr>
          <w:p w14:paraId="786EAB78"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Onderdeel reguliere werkzaamheden beleidsmedewerker Ruimte (thema wonen)</w:t>
            </w:r>
          </w:p>
        </w:tc>
      </w:tr>
      <w:tr w:rsidR="0041490F" w:rsidRPr="0041490F" w14:paraId="163E891C" w14:textId="77777777" w:rsidTr="005F2436">
        <w:trPr>
          <w:trHeight w:val="816"/>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64D22CE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(sub-)regionaal overleg wonen</w:t>
            </w:r>
          </w:p>
        </w:tc>
        <w:tc>
          <w:tcPr>
            <w:tcW w:w="1559" w:type="dxa"/>
            <w:tcBorders>
              <w:top w:val="nil"/>
              <w:left w:val="nil"/>
              <w:bottom w:val="single" w:sz="4" w:space="0" w:color="auto"/>
              <w:right w:val="single" w:sz="4" w:space="0" w:color="auto"/>
            </w:tcBorders>
            <w:shd w:val="clear" w:color="auto" w:fill="auto"/>
            <w:vAlign w:val="center"/>
            <w:hideMark/>
          </w:tcPr>
          <w:p w14:paraId="6E10726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Periodieke overleggen </w:t>
            </w:r>
            <w:proofErr w:type="spellStart"/>
            <w:r w:rsidRPr="0041490F">
              <w:rPr>
                <w:rFonts w:ascii="Verdana" w:eastAsia="Times New Roman" w:hAnsi="Verdana" w:cs="Calibri"/>
                <w:color w:val="000000"/>
                <w:sz w:val="8"/>
                <w:szCs w:val="8"/>
                <w:lang w:eastAsia="nl-NL"/>
              </w:rPr>
              <w:t>subregio</w:t>
            </w:r>
            <w:proofErr w:type="spellEnd"/>
            <w:r w:rsidRPr="0041490F">
              <w:rPr>
                <w:rFonts w:ascii="Verdana" w:eastAsia="Times New Roman" w:hAnsi="Verdana" w:cs="Calibri"/>
                <w:color w:val="000000"/>
                <w:sz w:val="8"/>
                <w:szCs w:val="8"/>
                <w:lang w:eastAsia="nl-NL"/>
              </w:rPr>
              <w:t xml:space="preserve"> Westelijke Mijnstreek en regio Zuid-Limburg, zowel ambtelijk als bestuurlijk. Daarnaast ambtelijke vertegenwoordiging in werkgroep Wonen Zuid-Limburg.</w:t>
            </w:r>
          </w:p>
        </w:tc>
        <w:tc>
          <w:tcPr>
            <w:tcW w:w="992" w:type="dxa"/>
            <w:tcBorders>
              <w:top w:val="nil"/>
              <w:left w:val="nil"/>
              <w:bottom w:val="single" w:sz="4" w:space="0" w:color="auto"/>
              <w:right w:val="single" w:sz="4" w:space="0" w:color="auto"/>
            </w:tcBorders>
            <w:shd w:val="clear" w:color="auto" w:fill="auto"/>
            <w:vAlign w:val="center"/>
            <w:hideMark/>
          </w:tcPr>
          <w:p w14:paraId="0800C763"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Gemeenten Westelijke Mijnstreek en Zuid-Limburg</w:t>
            </w:r>
          </w:p>
        </w:tc>
        <w:tc>
          <w:tcPr>
            <w:tcW w:w="1351" w:type="dxa"/>
            <w:tcBorders>
              <w:top w:val="nil"/>
              <w:left w:val="nil"/>
              <w:bottom w:val="single" w:sz="4" w:space="0" w:color="auto"/>
              <w:right w:val="nil"/>
            </w:tcBorders>
            <w:shd w:val="clear" w:color="auto" w:fill="auto"/>
            <w:vAlign w:val="center"/>
            <w:hideMark/>
          </w:tcPr>
          <w:p w14:paraId="20EDD3D8"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Meerdere overleggen per jaar</w:t>
            </w:r>
          </w:p>
        </w:tc>
        <w:tc>
          <w:tcPr>
            <w:tcW w:w="649" w:type="dxa"/>
            <w:tcBorders>
              <w:top w:val="nil"/>
              <w:left w:val="single" w:sz="8" w:space="0" w:color="auto"/>
              <w:bottom w:val="single" w:sz="4" w:space="0" w:color="auto"/>
              <w:right w:val="single" w:sz="4" w:space="0" w:color="auto"/>
            </w:tcBorders>
            <w:shd w:val="clear" w:color="000000" w:fill="E7E6E6"/>
            <w:vAlign w:val="center"/>
            <w:hideMark/>
          </w:tcPr>
          <w:p w14:paraId="5EE4C5C1"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E7E6E6"/>
            <w:vAlign w:val="center"/>
            <w:hideMark/>
          </w:tcPr>
          <w:p w14:paraId="0983777A"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E7E6E6"/>
            <w:vAlign w:val="center"/>
            <w:hideMark/>
          </w:tcPr>
          <w:p w14:paraId="138B283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E7E6E6"/>
            <w:vAlign w:val="center"/>
            <w:hideMark/>
          </w:tcPr>
          <w:p w14:paraId="5C917B0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E7E6E6"/>
            <w:vAlign w:val="center"/>
            <w:hideMark/>
          </w:tcPr>
          <w:p w14:paraId="5428865E"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E7E6E6"/>
            <w:vAlign w:val="center"/>
            <w:hideMark/>
          </w:tcPr>
          <w:p w14:paraId="31B7960C"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tcBorders>
              <w:top w:val="nil"/>
              <w:left w:val="nil"/>
              <w:bottom w:val="single" w:sz="4" w:space="0" w:color="auto"/>
              <w:right w:val="single" w:sz="4" w:space="0" w:color="auto"/>
            </w:tcBorders>
            <w:shd w:val="clear" w:color="auto" w:fill="auto"/>
            <w:vAlign w:val="center"/>
            <w:hideMark/>
          </w:tcPr>
          <w:p w14:paraId="6B04124A"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Onderdeel reguliere werkzaamheden beleidsmedewerker Ruimte (thema wonen)</w:t>
            </w:r>
          </w:p>
        </w:tc>
      </w:tr>
      <w:tr w:rsidR="0041490F" w:rsidRPr="0041490F" w14:paraId="1C66C852" w14:textId="77777777" w:rsidTr="005F2436">
        <w:trPr>
          <w:trHeight w:val="421"/>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781EC41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plancapaciteitsmonitor</w:t>
            </w:r>
          </w:p>
        </w:tc>
        <w:tc>
          <w:tcPr>
            <w:tcW w:w="1559" w:type="dxa"/>
            <w:tcBorders>
              <w:top w:val="nil"/>
              <w:left w:val="nil"/>
              <w:bottom w:val="single" w:sz="4" w:space="0" w:color="auto"/>
              <w:right w:val="single" w:sz="4" w:space="0" w:color="auto"/>
            </w:tcBorders>
            <w:shd w:val="clear" w:color="auto" w:fill="auto"/>
            <w:vAlign w:val="center"/>
            <w:hideMark/>
          </w:tcPr>
          <w:p w14:paraId="4F56C801"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Jaarlijks bijhouden provinciale plancapaciteitsmonitor (gerealiseerde woningen, nieuwe bouwplannen, etc.)</w:t>
            </w:r>
          </w:p>
        </w:tc>
        <w:tc>
          <w:tcPr>
            <w:tcW w:w="992" w:type="dxa"/>
            <w:tcBorders>
              <w:top w:val="nil"/>
              <w:left w:val="nil"/>
              <w:bottom w:val="single" w:sz="4" w:space="0" w:color="auto"/>
              <w:right w:val="single" w:sz="4" w:space="0" w:color="auto"/>
            </w:tcBorders>
            <w:shd w:val="clear" w:color="auto" w:fill="auto"/>
            <w:vAlign w:val="center"/>
            <w:hideMark/>
          </w:tcPr>
          <w:p w14:paraId="4F43BA2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Gemeente, </w:t>
            </w:r>
            <w:proofErr w:type="spellStart"/>
            <w:r w:rsidRPr="0041490F">
              <w:rPr>
                <w:rFonts w:ascii="Verdana" w:eastAsia="Times New Roman" w:hAnsi="Verdana" w:cs="Calibri"/>
                <w:color w:val="000000"/>
                <w:sz w:val="8"/>
                <w:szCs w:val="8"/>
                <w:lang w:eastAsia="nl-NL"/>
              </w:rPr>
              <w:t>E'til</w:t>
            </w:r>
            <w:proofErr w:type="spellEnd"/>
            <w:r w:rsidRPr="0041490F">
              <w:rPr>
                <w:rFonts w:ascii="Verdana" w:eastAsia="Times New Roman" w:hAnsi="Verdana" w:cs="Calibri"/>
                <w:color w:val="000000"/>
                <w:sz w:val="8"/>
                <w:szCs w:val="8"/>
                <w:lang w:eastAsia="nl-NL"/>
              </w:rPr>
              <w:t>, provincie Limburg</w:t>
            </w:r>
          </w:p>
        </w:tc>
        <w:tc>
          <w:tcPr>
            <w:tcW w:w="1351" w:type="dxa"/>
            <w:tcBorders>
              <w:top w:val="nil"/>
              <w:left w:val="nil"/>
              <w:bottom w:val="single" w:sz="4" w:space="0" w:color="auto"/>
              <w:right w:val="nil"/>
            </w:tcBorders>
            <w:shd w:val="clear" w:color="auto" w:fill="auto"/>
            <w:vAlign w:val="center"/>
            <w:hideMark/>
          </w:tcPr>
          <w:p w14:paraId="744A8585"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Jaarlijkse cyclus</w:t>
            </w:r>
          </w:p>
        </w:tc>
        <w:tc>
          <w:tcPr>
            <w:tcW w:w="649" w:type="dxa"/>
            <w:tcBorders>
              <w:top w:val="nil"/>
              <w:left w:val="single" w:sz="8" w:space="0" w:color="auto"/>
              <w:bottom w:val="single" w:sz="8" w:space="0" w:color="auto"/>
              <w:right w:val="single" w:sz="4" w:space="0" w:color="auto"/>
            </w:tcBorders>
            <w:shd w:val="clear" w:color="000000" w:fill="E7E6E6"/>
            <w:vAlign w:val="center"/>
            <w:hideMark/>
          </w:tcPr>
          <w:p w14:paraId="69F14775"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8" w:space="0" w:color="auto"/>
              <w:right w:val="single" w:sz="4" w:space="0" w:color="auto"/>
            </w:tcBorders>
            <w:shd w:val="clear" w:color="000000" w:fill="E7E6E6"/>
            <w:vAlign w:val="center"/>
            <w:hideMark/>
          </w:tcPr>
          <w:p w14:paraId="684F555A"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8" w:space="0" w:color="auto"/>
              <w:right w:val="single" w:sz="4" w:space="0" w:color="auto"/>
            </w:tcBorders>
            <w:shd w:val="clear" w:color="000000" w:fill="E7E6E6"/>
            <w:vAlign w:val="center"/>
            <w:hideMark/>
          </w:tcPr>
          <w:p w14:paraId="468A5595"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8" w:space="0" w:color="auto"/>
              <w:right w:val="single" w:sz="4" w:space="0" w:color="auto"/>
            </w:tcBorders>
            <w:shd w:val="clear" w:color="000000" w:fill="E7E6E6"/>
            <w:vAlign w:val="center"/>
            <w:hideMark/>
          </w:tcPr>
          <w:p w14:paraId="44020095"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8" w:space="0" w:color="auto"/>
              <w:right w:val="single" w:sz="4" w:space="0" w:color="auto"/>
            </w:tcBorders>
            <w:shd w:val="clear" w:color="000000" w:fill="E7E6E6"/>
            <w:vAlign w:val="center"/>
            <w:hideMark/>
          </w:tcPr>
          <w:p w14:paraId="1BDD2A99"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8" w:space="0" w:color="auto"/>
              <w:right w:val="single" w:sz="8" w:space="0" w:color="auto"/>
            </w:tcBorders>
            <w:shd w:val="clear" w:color="000000" w:fill="E7E6E6"/>
            <w:vAlign w:val="center"/>
            <w:hideMark/>
          </w:tcPr>
          <w:p w14:paraId="0EB7FA9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tcBorders>
              <w:top w:val="nil"/>
              <w:left w:val="nil"/>
              <w:bottom w:val="single" w:sz="4" w:space="0" w:color="auto"/>
              <w:right w:val="single" w:sz="4" w:space="0" w:color="auto"/>
            </w:tcBorders>
            <w:shd w:val="clear" w:color="auto" w:fill="auto"/>
            <w:vAlign w:val="center"/>
            <w:hideMark/>
          </w:tcPr>
          <w:p w14:paraId="43151F83"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Onderdeel reguliere werkzaamheden beleidsmedewerker Ruimte (thema wonen)</w:t>
            </w:r>
          </w:p>
        </w:tc>
      </w:tr>
      <w:tr w:rsidR="0041490F" w:rsidRPr="0041490F" w14:paraId="325EF986" w14:textId="77777777" w:rsidTr="005F2436">
        <w:trPr>
          <w:trHeight w:val="408"/>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2E1FC290" w14:textId="77777777" w:rsidR="0041490F" w:rsidRPr="0041490F" w:rsidRDefault="0041490F" w:rsidP="0041490F">
            <w:pPr>
              <w:rPr>
                <w:rFonts w:ascii="Verdana" w:eastAsia="Times New Roman" w:hAnsi="Verdana" w:cs="Calibri"/>
                <w:color w:val="000000"/>
                <w:sz w:val="8"/>
                <w:szCs w:val="8"/>
                <w:lang w:eastAsia="nl-NL"/>
              </w:rPr>
            </w:pPr>
            <w:proofErr w:type="spellStart"/>
            <w:r w:rsidRPr="0041490F">
              <w:rPr>
                <w:rFonts w:ascii="Verdana" w:eastAsia="Times New Roman" w:hAnsi="Verdana" w:cs="Calibri"/>
                <w:color w:val="000000"/>
                <w:sz w:val="8"/>
                <w:szCs w:val="8"/>
                <w:lang w:eastAsia="nl-NL"/>
              </w:rPr>
              <w:t>Meerjaren</w:t>
            </w:r>
            <w:proofErr w:type="spellEnd"/>
            <w:r w:rsidRPr="0041490F">
              <w:rPr>
                <w:rFonts w:ascii="Verdana" w:eastAsia="Times New Roman" w:hAnsi="Verdana" w:cs="Calibri"/>
                <w:color w:val="000000"/>
                <w:sz w:val="8"/>
                <w:szCs w:val="8"/>
                <w:lang w:eastAsia="nl-NL"/>
              </w:rPr>
              <w:t xml:space="preserve"> lokale prestatieafspraken</w:t>
            </w:r>
          </w:p>
        </w:tc>
        <w:tc>
          <w:tcPr>
            <w:tcW w:w="1559" w:type="dxa"/>
            <w:tcBorders>
              <w:top w:val="nil"/>
              <w:left w:val="nil"/>
              <w:bottom w:val="single" w:sz="4" w:space="0" w:color="auto"/>
              <w:right w:val="single" w:sz="4" w:space="0" w:color="auto"/>
            </w:tcBorders>
            <w:shd w:val="clear" w:color="auto" w:fill="auto"/>
            <w:vAlign w:val="center"/>
            <w:hideMark/>
          </w:tcPr>
          <w:p w14:paraId="1377E0D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Advieskosten m.b.t. opstellen </w:t>
            </w:r>
            <w:proofErr w:type="spellStart"/>
            <w:r w:rsidRPr="0041490F">
              <w:rPr>
                <w:rFonts w:ascii="Verdana" w:eastAsia="Times New Roman" w:hAnsi="Verdana" w:cs="Calibri"/>
                <w:color w:val="000000"/>
                <w:sz w:val="8"/>
                <w:szCs w:val="8"/>
                <w:lang w:eastAsia="nl-NL"/>
              </w:rPr>
              <w:t>meerjarenprestatieafspraken</w:t>
            </w:r>
            <w:proofErr w:type="spellEnd"/>
            <w:r w:rsidRPr="0041490F">
              <w:rPr>
                <w:rFonts w:ascii="Verdana" w:eastAsia="Times New Roman" w:hAnsi="Verdana" w:cs="Calibri"/>
                <w:color w:val="000000"/>
                <w:sz w:val="8"/>
                <w:szCs w:val="8"/>
                <w:lang w:eastAsia="nl-NL"/>
              </w:rPr>
              <w:t xml:space="preserve"> (2023-2028)</w:t>
            </w:r>
          </w:p>
        </w:tc>
        <w:tc>
          <w:tcPr>
            <w:tcW w:w="992" w:type="dxa"/>
            <w:tcBorders>
              <w:top w:val="nil"/>
              <w:left w:val="nil"/>
              <w:bottom w:val="single" w:sz="4" w:space="0" w:color="auto"/>
              <w:right w:val="single" w:sz="4" w:space="0" w:color="auto"/>
            </w:tcBorders>
            <w:shd w:val="clear" w:color="auto" w:fill="auto"/>
            <w:vAlign w:val="center"/>
            <w:hideMark/>
          </w:tcPr>
          <w:p w14:paraId="78F83E83"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Gemeente, corporaties, zorgaanbieders (met vastgoed in Stein) en </w:t>
            </w:r>
            <w:proofErr w:type="spellStart"/>
            <w:r w:rsidRPr="0041490F">
              <w:rPr>
                <w:rFonts w:ascii="Verdana" w:eastAsia="Times New Roman" w:hAnsi="Verdana" w:cs="Calibri"/>
                <w:color w:val="000000"/>
                <w:sz w:val="8"/>
                <w:szCs w:val="8"/>
                <w:lang w:eastAsia="nl-NL"/>
              </w:rPr>
              <w:t>HBV’s</w:t>
            </w:r>
            <w:proofErr w:type="spellEnd"/>
          </w:p>
        </w:tc>
        <w:tc>
          <w:tcPr>
            <w:tcW w:w="1351" w:type="dxa"/>
            <w:tcBorders>
              <w:top w:val="nil"/>
              <w:left w:val="nil"/>
              <w:bottom w:val="single" w:sz="4" w:space="0" w:color="auto"/>
              <w:right w:val="nil"/>
            </w:tcBorders>
            <w:shd w:val="clear" w:color="auto" w:fill="auto"/>
            <w:vAlign w:val="center"/>
            <w:hideMark/>
          </w:tcPr>
          <w:p w14:paraId="66831535"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2024</w:t>
            </w: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4DD18891"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7A70F53E"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12.500 </w:t>
            </w:r>
          </w:p>
        </w:tc>
        <w:tc>
          <w:tcPr>
            <w:tcW w:w="649" w:type="dxa"/>
            <w:tcBorders>
              <w:top w:val="nil"/>
              <w:left w:val="nil"/>
              <w:bottom w:val="single" w:sz="4" w:space="0" w:color="auto"/>
              <w:right w:val="single" w:sz="4" w:space="0" w:color="auto"/>
            </w:tcBorders>
            <w:shd w:val="clear" w:color="000000" w:fill="FCE4D6"/>
            <w:vAlign w:val="center"/>
            <w:hideMark/>
          </w:tcPr>
          <w:p w14:paraId="5A7D522B"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14C62533"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108DC66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FCE4D6"/>
            <w:vAlign w:val="center"/>
            <w:hideMark/>
          </w:tcPr>
          <w:p w14:paraId="2A00619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tcBorders>
              <w:top w:val="nil"/>
              <w:left w:val="nil"/>
              <w:bottom w:val="single" w:sz="4" w:space="0" w:color="auto"/>
              <w:right w:val="single" w:sz="4" w:space="0" w:color="auto"/>
            </w:tcBorders>
            <w:shd w:val="clear" w:color="auto" w:fill="auto"/>
            <w:vAlign w:val="center"/>
            <w:hideMark/>
          </w:tcPr>
          <w:p w14:paraId="6BABA17C"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r>
      <w:tr w:rsidR="0041490F" w:rsidRPr="0041490F" w14:paraId="5003D4E5" w14:textId="77777777" w:rsidTr="005F2436">
        <w:trPr>
          <w:trHeight w:val="611"/>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00975DAE"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Adaptieve woningbouwprogrammering</w:t>
            </w:r>
          </w:p>
        </w:tc>
        <w:tc>
          <w:tcPr>
            <w:tcW w:w="1559" w:type="dxa"/>
            <w:tcBorders>
              <w:top w:val="nil"/>
              <w:left w:val="nil"/>
              <w:bottom w:val="single" w:sz="4" w:space="0" w:color="auto"/>
              <w:right w:val="single" w:sz="4" w:space="0" w:color="auto"/>
            </w:tcBorders>
            <w:shd w:val="clear" w:color="auto" w:fill="auto"/>
            <w:vAlign w:val="center"/>
            <w:hideMark/>
          </w:tcPr>
          <w:p w14:paraId="49F18113"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Advieskosten m.b.t. opstellen procesafspraken aanpassen woningbouwprogrammering</w:t>
            </w:r>
          </w:p>
        </w:tc>
        <w:tc>
          <w:tcPr>
            <w:tcW w:w="992" w:type="dxa"/>
            <w:tcBorders>
              <w:top w:val="nil"/>
              <w:left w:val="nil"/>
              <w:bottom w:val="single" w:sz="4" w:space="0" w:color="auto"/>
              <w:right w:val="single" w:sz="4" w:space="0" w:color="auto"/>
            </w:tcBorders>
            <w:shd w:val="clear" w:color="auto" w:fill="auto"/>
            <w:vAlign w:val="center"/>
            <w:hideMark/>
          </w:tcPr>
          <w:p w14:paraId="50F19DD4"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Gemeente</w:t>
            </w:r>
          </w:p>
        </w:tc>
        <w:tc>
          <w:tcPr>
            <w:tcW w:w="1351" w:type="dxa"/>
            <w:tcBorders>
              <w:top w:val="nil"/>
              <w:left w:val="nil"/>
              <w:bottom w:val="single" w:sz="4" w:space="0" w:color="auto"/>
              <w:right w:val="nil"/>
            </w:tcBorders>
            <w:shd w:val="clear" w:color="auto" w:fill="auto"/>
            <w:vAlign w:val="center"/>
            <w:hideMark/>
          </w:tcPr>
          <w:p w14:paraId="6040B0D8"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2024</w:t>
            </w: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2CCD3EB6"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58EBA9B4"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12.500 </w:t>
            </w:r>
          </w:p>
        </w:tc>
        <w:tc>
          <w:tcPr>
            <w:tcW w:w="649" w:type="dxa"/>
            <w:tcBorders>
              <w:top w:val="nil"/>
              <w:left w:val="nil"/>
              <w:bottom w:val="single" w:sz="4" w:space="0" w:color="auto"/>
              <w:right w:val="single" w:sz="4" w:space="0" w:color="auto"/>
            </w:tcBorders>
            <w:shd w:val="clear" w:color="000000" w:fill="FCE4D6"/>
            <w:vAlign w:val="center"/>
            <w:hideMark/>
          </w:tcPr>
          <w:p w14:paraId="63DA3335"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44EB69C5"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16458B8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FCE4D6"/>
            <w:vAlign w:val="center"/>
            <w:hideMark/>
          </w:tcPr>
          <w:p w14:paraId="05066F2C"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tcBorders>
              <w:top w:val="nil"/>
              <w:left w:val="nil"/>
              <w:bottom w:val="single" w:sz="4" w:space="0" w:color="auto"/>
              <w:right w:val="single" w:sz="4" w:space="0" w:color="auto"/>
            </w:tcBorders>
            <w:shd w:val="clear" w:color="auto" w:fill="auto"/>
            <w:vAlign w:val="center"/>
            <w:hideMark/>
          </w:tcPr>
          <w:p w14:paraId="62E39624"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r>
      <w:tr w:rsidR="0041490F" w:rsidRPr="0041490F" w14:paraId="1AD8C632" w14:textId="77777777" w:rsidTr="005F2436">
        <w:trPr>
          <w:trHeight w:val="1252"/>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3E0B2BA9"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Flexwoningen - 1e tranche</w:t>
            </w:r>
          </w:p>
        </w:tc>
        <w:tc>
          <w:tcPr>
            <w:tcW w:w="1559" w:type="dxa"/>
            <w:tcBorders>
              <w:top w:val="nil"/>
              <w:left w:val="nil"/>
              <w:bottom w:val="single" w:sz="4" w:space="0" w:color="auto"/>
              <w:right w:val="single" w:sz="4" w:space="0" w:color="auto"/>
            </w:tcBorders>
            <w:shd w:val="clear" w:color="auto" w:fill="auto"/>
            <w:vAlign w:val="center"/>
            <w:hideMark/>
          </w:tcPr>
          <w:p w14:paraId="4D96BD66"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Aanvullend op inzet Veiligheidsregio inhuur projectleiding m.b.t. realisatie 1</w:t>
            </w:r>
            <w:r w:rsidRPr="0041490F">
              <w:rPr>
                <w:rFonts w:ascii="Verdana" w:eastAsia="Times New Roman" w:hAnsi="Verdana" w:cs="Calibri"/>
                <w:color w:val="000000"/>
                <w:sz w:val="8"/>
                <w:szCs w:val="8"/>
                <w:vertAlign w:val="superscript"/>
                <w:lang w:eastAsia="nl-NL"/>
              </w:rPr>
              <w:t>e</w:t>
            </w:r>
            <w:r w:rsidRPr="0041490F">
              <w:rPr>
                <w:rFonts w:ascii="Verdana" w:eastAsia="Times New Roman" w:hAnsi="Verdana" w:cs="Calibri"/>
                <w:color w:val="000000"/>
                <w:sz w:val="8"/>
                <w:szCs w:val="8"/>
                <w:lang w:eastAsia="nl-NL"/>
              </w:rPr>
              <w:t xml:space="preserve"> tranche flexwoningen (48 stuks) gedurende 9 maanden à 16 uur per week. Realisatie en exploitatie flexwoningen door corporaties. Bouwrijp maken door gemeente (bouwkosten nog niet opgenomen).</w:t>
            </w:r>
          </w:p>
        </w:tc>
        <w:tc>
          <w:tcPr>
            <w:tcW w:w="992" w:type="dxa"/>
            <w:tcBorders>
              <w:top w:val="nil"/>
              <w:left w:val="nil"/>
              <w:bottom w:val="single" w:sz="4" w:space="0" w:color="auto"/>
              <w:right w:val="single" w:sz="4" w:space="0" w:color="auto"/>
            </w:tcBorders>
            <w:shd w:val="clear" w:color="auto" w:fill="auto"/>
            <w:vAlign w:val="center"/>
            <w:hideMark/>
          </w:tcPr>
          <w:p w14:paraId="2AECC514"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Gemeente, veiligheidsregio, corporaties</w:t>
            </w:r>
          </w:p>
        </w:tc>
        <w:tc>
          <w:tcPr>
            <w:tcW w:w="1351" w:type="dxa"/>
            <w:tcBorders>
              <w:top w:val="nil"/>
              <w:left w:val="nil"/>
              <w:bottom w:val="single" w:sz="4" w:space="0" w:color="auto"/>
              <w:right w:val="nil"/>
            </w:tcBorders>
            <w:shd w:val="clear" w:color="auto" w:fill="auto"/>
            <w:vAlign w:val="center"/>
            <w:hideMark/>
          </w:tcPr>
          <w:p w14:paraId="58514DA1"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Vanaf 1 april 2023 voor 9 maanden in 2023</w:t>
            </w: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421C10A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40.000 </w:t>
            </w:r>
          </w:p>
        </w:tc>
        <w:tc>
          <w:tcPr>
            <w:tcW w:w="649" w:type="dxa"/>
            <w:tcBorders>
              <w:top w:val="nil"/>
              <w:left w:val="nil"/>
              <w:bottom w:val="single" w:sz="4" w:space="0" w:color="auto"/>
              <w:right w:val="single" w:sz="4" w:space="0" w:color="auto"/>
            </w:tcBorders>
            <w:shd w:val="clear" w:color="000000" w:fill="FCE4D6"/>
            <w:vAlign w:val="center"/>
            <w:hideMark/>
          </w:tcPr>
          <w:p w14:paraId="49B69C9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7DA35913"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7E9D1B85"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6C35B3A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FCE4D6"/>
            <w:vAlign w:val="center"/>
            <w:hideMark/>
          </w:tcPr>
          <w:p w14:paraId="6338FA2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tcBorders>
              <w:top w:val="nil"/>
              <w:left w:val="nil"/>
              <w:bottom w:val="single" w:sz="4" w:space="0" w:color="auto"/>
              <w:right w:val="single" w:sz="4" w:space="0" w:color="auto"/>
            </w:tcBorders>
            <w:shd w:val="clear" w:color="auto" w:fill="auto"/>
            <w:vAlign w:val="center"/>
            <w:hideMark/>
          </w:tcPr>
          <w:p w14:paraId="1BE0D1AE"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Exclusief (voorbereidings-)kosten bouwrijp maken</w:t>
            </w:r>
          </w:p>
        </w:tc>
      </w:tr>
      <w:tr w:rsidR="0041490F" w:rsidRPr="0041490F" w14:paraId="7926AA2C" w14:textId="77777777" w:rsidTr="005F2436">
        <w:trPr>
          <w:trHeight w:val="1048"/>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093838AB"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Flexwoningen - 2e tranche</w:t>
            </w:r>
          </w:p>
        </w:tc>
        <w:tc>
          <w:tcPr>
            <w:tcW w:w="1559" w:type="dxa"/>
            <w:tcBorders>
              <w:top w:val="nil"/>
              <w:left w:val="nil"/>
              <w:bottom w:val="single" w:sz="4" w:space="0" w:color="auto"/>
              <w:right w:val="single" w:sz="4" w:space="0" w:color="auto"/>
            </w:tcBorders>
            <w:shd w:val="clear" w:color="auto" w:fill="auto"/>
            <w:vAlign w:val="center"/>
            <w:hideMark/>
          </w:tcPr>
          <w:p w14:paraId="4CE2BD0E"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Aanvullend op inzet Veiligheidsregio inhuur projectleiding m.b.t. realisatie 2</w:t>
            </w:r>
            <w:r w:rsidRPr="0041490F">
              <w:rPr>
                <w:rFonts w:ascii="Verdana" w:eastAsia="Times New Roman" w:hAnsi="Verdana" w:cs="Calibri"/>
                <w:color w:val="000000"/>
                <w:sz w:val="8"/>
                <w:szCs w:val="8"/>
                <w:vertAlign w:val="superscript"/>
                <w:lang w:eastAsia="nl-NL"/>
              </w:rPr>
              <w:t>e</w:t>
            </w:r>
            <w:r w:rsidRPr="0041490F">
              <w:rPr>
                <w:rFonts w:ascii="Verdana" w:eastAsia="Times New Roman" w:hAnsi="Verdana" w:cs="Calibri"/>
                <w:color w:val="000000"/>
                <w:sz w:val="8"/>
                <w:szCs w:val="8"/>
                <w:lang w:eastAsia="nl-NL"/>
              </w:rPr>
              <w:t xml:space="preserve"> tranche flexwoningen (197 stuks). Realisatie en exploitatie flexwoningen door corporaties. Bouwrijp maken door gemeente (voorbereidingskosten en bouwkosten nog niet opgenomen).</w:t>
            </w:r>
          </w:p>
        </w:tc>
        <w:tc>
          <w:tcPr>
            <w:tcW w:w="992" w:type="dxa"/>
            <w:tcBorders>
              <w:top w:val="nil"/>
              <w:left w:val="nil"/>
              <w:bottom w:val="single" w:sz="4" w:space="0" w:color="auto"/>
              <w:right w:val="single" w:sz="4" w:space="0" w:color="auto"/>
            </w:tcBorders>
            <w:shd w:val="clear" w:color="auto" w:fill="auto"/>
            <w:vAlign w:val="center"/>
            <w:hideMark/>
          </w:tcPr>
          <w:p w14:paraId="317BA01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Gemeente, veiligheidsregio, corporaties</w:t>
            </w:r>
          </w:p>
        </w:tc>
        <w:tc>
          <w:tcPr>
            <w:tcW w:w="1351" w:type="dxa"/>
            <w:tcBorders>
              <w:top w:val="nil"/>
              <w:left w:val="nil"/>
              <w:bottom w:val="single" w:sz="4" w:space="0" w:color="auto"/>
              <w:right w:val="nil"/>
            </w:tcBorders>
            <w:shd w:val="clear" w:color="auto" w:fill="auto"/>
            <w:vAlign w:val="center"/>
            <w:hideMark/>
          </w:tcPr>
          <w:p w14:paraId="6EBA9D86"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Vanaf 2026 en verder</w:t>
            </w: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083A1CD6"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3870FAA9"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614CF2B8"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60086811"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60.000 </w:t>
            </w:r>
          </w:p>
        </w:tc>
        <w:tc>
          <w:tcPr>
            <w:tcW w:w="649" w:type="dxa"/>
            <w:tcBorders>
              <w:top w:val="nil"/>
              <w:left w:val="nil"/>
              <w:bottom w:val="single" w:sz="4" w:space="0" w:color="auto"/>
              <w:right w:val="single" w:sz="4" w:space="0" w:color="auto"/>
            </w:tcBorders>
            <w:shd w:val="clear" w:color="000000" w:fill="FCE4D6"/>
            <w:vAlign w:val="center"/>
            <w:hideMark/>
          </w:tcPr>
          <w:p w14:paraId="3D8D2B3E"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FCE4D6"/>
            <w:vAlign w:val="center"/>
            <w:hideMark/>
          </w:tcPr>
          <w:p w14:paraId="6BC0C5E8"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tcBorders>
              <w:top w:val="nil"/>
              <w:left w:val="nil"/>
              <w:bottom w:val="single" w:sz="4" w:space="0" w:color="auto"/>
              <w:right w:val="single" w:sz="4" w:space="0" w:color="auto"/>
            </w:tcBorders>
            <w:shd w:val="clear" w:color="auto" w:fill="auto"/>
            <w:vAlign w:val="center"/>
            <w:hideMark/>
          </w:tcPr>
          <w:p w14:paraId="5D75540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r>
      <w:tr w:rsidR="0041490F" w:rsidRPr="0041490F" w14:paraId="5A7FA20F" w14:textId="77777777" w:rsidTr="005F2436">
        <w:trPr>
          <w:trHeight w:val="611"/>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5B5B5B4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Transformatievisies Urmond-Oost en Elsloo</w:t>
            </w:r>
          </w:p>
        </w:tc>
        <w:tc>
          <w:tcPr>
            <w:tcW w:w="1559" w:type="dxa"/>
            <w:tcBorders>
              <w:top w:val="nil"/>
              <w:left w:val="nil"/>
              <w:bottom w:val="single" w:sz="4" w:space="0" w:color="auto"/>
              <w:right w:val="single" w:sz="4" w:space="0" w:color="auto"/>
            </w:tcBorders>
            <w:shd w:val="clear" w:color="auto" w:fill="auto"/>
            <w:vAlign w:val="center"/>
            <w:hideMark/>
          </w:tcPr>
          <w:p w14:paraId="5ACAD351"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Inhuur kwartiermaker voor gebiedsgerichte aanpak Urmond-Oost en Elsloo (zoals aangegeven in Transformatieagenda's).</w:t>
            </w:r>
          </w:p>
        </w:tc>
        <w:tc>
          <w:tcPr>
            <w:tcW w:w="992" w:type="dxa"/>
            <w:tcBorders>
              <w:top w:val="nil"/>
              <w:left w:val="nil"/>
              <w:bottom w:val="single" w:sz="4" w:space="0" w:color="auto"/>
              <w:right w:val="single" w:sz="4" w:space="0" w:color="auto"/>
            </w:tcBorders>
            <w:shd w:val="clear" w:color="auto" w:fill="auto"/>
            <w:vAlign w:val="center"/>
            <w:hideMark/>
          </w:tcPr>
          <w:p w14:paraId="3219C0AA"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Gemeente, corporaties, zorgaanbieders, ondernemers/inwoners, etc. (conform stakeholdersanalyse)</w:t>
            </w:r>
          </w:p>
        </w:tc>
        <w:tc>
          <w:tcPr>
            <w:tcW w:w="1351" w:type="dxa"/>
            <w:tcBorders>
              <w:top w:val="nil"/>
              <w:left w:val="nil"/>
              <w:bottom w:val="single" w:sz="4" w:space="0" w:color="auto"/>
              <w:right w:val="nil"/>
            </w:tcBorders>
            <w:shd w:val="clear" w:color="auto" w:fill="auto"/>
            <w:vAlign w:val="center"/>
            <w:hideMark/>
          </w:tcPr>
          <w:p w14:paraId="2101055D"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Vanaf 2024</w:t>
            </w: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3F377ED3"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4F094DC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55.000 </w:t>
            </w:r>
          </w:p>
        </w:tc>
        <w:tc>
          <w:tcPr>
            <w:tcW w:w="649" w:type="dxa"/>
            <w:tcBorders>
              <w:top w:val="nil"/>
              <w:left w:val="nil"/>
              <w:bottom w:val="single" w:sz="4" w:space="0" w:color="auto"/>
              <w:right w:val="single" w:sz="4" w:space="0" w:color="auto"/>
            </w:tcBorders>
            <w:shd w:val="clear" w:color="000000" w:fill="FCE4D6"/>
            <w:vAlign w:val="center"/>
            <w:hideMark/>
          </w:tcPr>
          <w:p w14:paraId="32F99F1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55.000 </w:t>
            </w:r>
          </w:p>
        </w:tc>
        <w:tc>
          <w:tcPr>
            <w:tcW w:w="649" w:type="dxa"/>
            <w:tcBorders>
              <w:top w:val="nil"/>
              <w:left w:val="nil"/>
              <w:bottom w:val="single" w:sz="4" w:space="0" w:color="auto"/>
              <w:right w:val="single" w:sz="4" w:space="0" w:color="auto"/>
            </w:tcBorders>
            <w:shd w:val="clear" w:color="000000" w:fill="FCE4D6"/>
            <w:vAlign w:val="center"/>
            <w:hideMark/>
          </w:tcPr>
          <w:p w14:paraId="2D58058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24D7CD6D"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FCE4D6"/>
            <w:vAlign w:val="center"/>
            <w:hideMark/>
          </w:tcPr>
          <w:p w14:paraId="05F0A4D8"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tcBorders>
              <w:top w:val="nil"/>
              <w:left w:val="nil"/>
              <w:bottom w:val="single" w:sz="4" w:space="0" w:color="auto"/>
              <w:right w:val="single" w:sz="4" w:space="0" w:color="auto"/>
            </w:tcBorders>
            <w:shd w:val="clear" w:color="auto" w:fill="auto"/>
            <w:vAlign w:val="center"/>
            <w:hideMark/>
          </w:tcPr>
          <w:p w14:paraId="7BF0A89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r>
      <w:tr w:rsidR="0041490F" w:rsidRPr="0041490F" w14:paraId="2B7996A4" w14:textId="77777777" w:rsidTr="005F2436">
        <w:trPr>
          <w:trHeight w:val="408"/>
        </w:trPr>
        <w:tc>
          <w:tcPr>
            <w:tcW w:w="1135" w:type="dxa"/>
            <w:vMerge w:val="restart"/>
            <w:tcBorders>
              <w:top w:val="nil"/>
              <w:left w:val="single" w:sz="4" w:space="0" w:color="auto"/>
              <w:bottom w:val="single" w:sz="4" w:space="0" w:color="auto"/>
              <w:right w:val="single" w:sz="4" w:space="0" w:color="auto"/>
            </w:tcBorders>
            <w:shd w:val="clear" w:color="000000" w:fill="D0CECE"/>
            <w:vAlign w:val="center"/>
            <w:hideMark/>
          </w:tcPr>
          <w:p w14:paraId="6D78FC21"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Transformatievisies overige wijken</w:t>
            </w:r>
          </w:p>
        </w:tc>
        <w:tc>
          <w:tcPr>
            <w:tcW w:w="1559" w:type="dxa"/>
            <w:tcBorders>
              <w:top w:val="nil"/>
              <w:left w:val="nil"/>
              <w:bottom w:val="single" w:sz="4" w:space="0" w:color="auto"/>
              <w:right w:val="single" w:sz="4" w:space="0" w:color="auto"/>
            </w:tcBorders>
            <w:shd w:val="clear" w:color="auto" w:fill="auto"/>
            <w:vAlign w:val="center"/>
            <w:hideMark/>
          </w:tcPr>
          <w:p w14:paraId="556D604B"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Opstellen transformatievisies voor overige wijken/buurten:</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014031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Gemeente, corporaties, zorgaanbieders, ondernemers/inwoners, etc. (conform stakeholdersanalyse)</w:t>
            </w:r>
          </w:p>
        </w:tc>
        <w:tc>
          <w:tcPr>
            <w:tcW w:w="1351" w:type="dxa"/>
            <w:vMerge w:val="restart"/>
            <w:tcBorders>
              <w:top w:val="nil"/>
              <w:left w:val="single" w:sz="4" w:space="0" w:color="auto"/>
              <w:bottom w:val="single" w:sz="4" w:space="0" w:color="auto"/>
              <w:right w:val="nil"/>
            </w:tcBorders>
            <w:shd w:val="clear" w:color="auto" w:fill="auto"/>
            <w:vAlign w:val="center"/>
            <w:hideMark/>
          </w:tcPr>
          <w:p w14:paraId="7AC6C3F8"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Periode 2024-2027 (1 per jaar)</w:t>
            </w: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3658F9A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bottom"/>
            <w:hideMark/>
          </w:tcPr>
          <w:p w14:paraId="0E6E5F8D"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bottom"/>
            <w:hideMark/>
          </w:tcPr>
          <w:p w14:paraId="3B545C9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bottom"/>
            <w:hideMark/>
          </w:tcPr>
          <w:p w14:paraId="2E70174B"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bottom"/>
            <w:hideMark/>
          </w:tcPr>
          <w:p w14:paraId="1D3A725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FCE4D6"/>
            <w:vAlign w:val="center"/>
            <w:hideMark/>
          </w:tcPr>
          <w:p w14:paraId="66402746"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vMerge w:val="restart"/>
            <w:tcBorders>
              <w:top w:val="nil"/>
              <w:left w:val="nil"/>
              <w:bottom w:val="single" w:sz="4" w:space="0" w:color="auto"/>
              <w:right w:val="single" w:sz="4" w:space="0" w:color="auto"/>
            </w:tcBorders>
            <w:shd w:val="clear" w:color="auto" w:fill="auto"/>
            <w:vAlign w:val="center"/>
            <w:hideMark/>
          </w:tcPr>
          <w:p w14:paraId="462F9BD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Advieskosten incl. gemeentelijke projectleiding</w:t>
            </w:r>
          </w:p>
        </w:tc>
      </w:tr>
      <w:tr w:rsidR="0041490F" w:rsidRPr="0041490F" w14:paraId="71E5FD47" w14:textId="77777777" w:rsidTr="005F2436">
        <w:trPr>
          <w:trHeight w:val="271"/>
        </w:trPr>
        <w:tc>
          <w:tcPr>
            <w:tcW w:w="1135" w:type="dxa"/>
            <w:vMerge/>
            <w:tcBorders>
              <w:top w:val="nil"/>
              <w:left w:val="single" w:sz="4" w:space="0" w:color="auto"/>
              <w:bottom w:val="single" w:sz="4" w:space="0" w:color="auto"/>
              <w:right w:val="single" w:sz="4" w:space="0" w:color="auto"/>
            </w:tcBorders>
            <w:vAlign w:val="center"/>
            <w:hideMark/>
          </w:tcPr>
          <w:p w14:paraId="7294D2C3" w14:textId="77777777" w:rsidR="0041490F" w:rsidRPr="0041490F" w:rsidRDefault="0041490F" w:rsidP="0041490F">
            <w:pPr>
              <w:rPr>
                <w:rFonts w:ascii="Verdana" w:eastAsia="Times New Roman" w:hAnsi="Verdana" w:cs="Calibri"/>
                <w:color w:val="000000"/>
                <w:sz w:val="8"/>
                <w:szCs w:val="8"/>
                <w:lang w:eastAsia="nl-NL"/>
              </w:rPr>
            </w:pPr>
          </w:p>
        </w:tc>
        <w:tc>
          <w:tcPr>
            <w:tcW w:w="1559" w:type="dxa"/>
            <w:tcBorders>
              <w:top w:val="nil"/>
              <w:left w:val="nil"/>
              <w:bottom w:val="single" w:sz="4" w:space="0" w:color="auto"/>
              <w:right w:val="single" w:sz="4" w:space="0" w:color="auto"/>
            </w:tcBorders>
            <w:shd w:val="clear" w:color="auto" w:fill="auto"/>
            <w:vAlign w:val="center"/>
            <w:hideMark/>
          </w:tcPr>
          <w:p w14:paraId="5266841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1 - Meers/Maasband</w:t>
            </w:r>
          </w:p>
        </w:tc>
        <w:tc>
          <w:tcPr>
            <w:tcW w:w="992" w:type="dxa"/>
            <w:vMerge/>
            <w:tcBorders>
              <w:top w:val="nil"/>
              <w:left w:val="single" w:sz="4" w:space="0" w:color="auto"/>
              <w:bottom w:val="single" w:sz="4" w:space="0" w:color="auto"/>
              <w:right w:val="single" w:sz="4" w:space="0" w:color="auto"/>
            </w:tcBorders>
            <w:vAlign w:val="center"/>
            <w:hideMark/>
          </w:tcPr>
          <w:p w14:paraId="41E64CEF" w14:textId="77777777" w:rsidR="0041490F" w:rsidRPr="0041490F" w:rsidRDefault="0041490F" w:rsidP="0041490F">
            <w:pPr>
              <w:rPr>
                <w:rFonts w:ascii="Verdana" w:eastAsia="Times New Roman" w:hAnsi="Verdana" w:cs="Calibri"/>
                <w:color w:val="000000"/>
                <w:sz w:val="8"/>
                <w:szCs w:val="8"/>
                <w:lang w:eastAsia="nl-NL"/>
              </w:rPr>
            </w:pPr>
          </w:p>
        </w:tc>
        <w:tc>
          <w:tcPr>
            <w:tcW w:w="1351" w:type="dxa"/>
            <w:vMerge/>
            <w:tcBorders>
              <w:top w:val="nil"/>
              <w:left w:val="single" w:sz="4" w:space="0" w:color="auto"/>
              <w:bottom w:val="single" w:sz="4" w:space="0" w:color="auto"/>
              <w:right w:val="nil"/>
            </w:tcBorders>
            <w:vAlign w:val="center"/>
            <w:hideMark/>
          </w:tcPr>
          <w:p w14:paraId="3B2239DA" w14:textId="77777777" w:rsidR="0041490F" w:rsidRPr="0041490F" w:rsidRDefault="0041490F" w:rsidP="0041490F">
            <w:pPr>
              <w:rPr>
                <w:rFonts w:ascii="Verdana" w:eastAsia="Times New Roman" w:hAnsi="Verdana" w:cs="Calibri"/>
                <w:color w:val="000000"/>
                <w:sz w:val="8"/>
                <w:szCs w:val="8"/>
                <w:lang w:eastAsia="nl-NL"/>
              </w:rPr>
            </w:pP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2B122F8C"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73B6CF0B"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57.000 </w:t>
            </w:r>
          </w:p>
        </w:tc>
        <w:tc>
          <w:tcPr>
            <w:tcW w:w="649" w:type="dxa"/>
            <w:tcBorders>
              <w:top w:val="nil"/>
              <w:left w:val="nil"/>
              <w:bottom w:val="single" w:sz="4" w:space="0" w:color="auto"/>
              <w:right w:val="single" w:sz="4" w:space="0" w:color="auto"/>
            </w:tcBorders>
            <w:shd w:val="clear" w:color="000000" w:fill="FCE4D6"/>
            <w:vAlign w:val="center"/>
            <w:hideMark/>
          </w:tcPr>
          <w:p w14:paraId="4731DA3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5E8E8976"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1D3C674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FCE4D6"/>
            <w:vAlign w:val="center"/>
            <w:hideMark/>
          </w:tcPr>
          <w:p w14:paraId="31521E54"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vMerge/>
            <w:tcBorders>
              <w:top w:val="nil"/>
              <w:left w:val="nil"/>
              <w:bottom w:val="single" w:sz="4" w:space="0" w:color="auto"/>
              <w:right w:val="single" w:sz="4" w:space="0" w:color="auto"/>
            </w:tcBorders>
            <w:vAlign w:val="center"/>
            <w:hideMark/>
          </w:tcPr>
          <w:p w14:paraId="36623DB4" w14:textId="77777777" w:rsidR="0041490F" w:rsidRPr="0041490F" w:rsidRDefault="0041490F" w:rsidP="0041490F">
            <w:pPr>
              <w:rPr>
                <w:rFonts w:ascii="Verdana" w:eastAsia="Times New Roman" w:hAnsi="Verdana" w:cs="Calibri"/>
                <w:color w:val="000000"/>
                <w:sz w:val="8"/>
                <w:szCs w:val="8"/>
                <w:lang w:eastAsia="nl-NL"/>
              </w:rPr>
            </w:pPr>
          </w:p>
        </w:tc>
      </w:tr>
      <w:tr w:rsidR="0041490F" w:rsidRPr="0041490F" w14:paraId="009A48FC" w14:textId="77777777" w:rsidTr="005F2436">
        <w:trPr>
          <w:trHeight w:val="271"/>
        </w:trPr>
        <w:tc>
          <w:tcPr>
            <w:tcW w:w="1135" w:type="dxa"/>
            <w:vMerge/>
            <w:tcBorders>
              <w:top w:val="nil"/>
              <w:left w:val="single" w:sz="4" w:space="0" w:color="auto"/>
              <w:bottom w:val="single" w:sz="4" w:space="0" w:color="auto"/>
              <w:right w:val="single" w:sz="4" w:space="0" w:color="auto"/>
            </w:tcBorders>
            <w:vAlign w:val="center"/>
            <w:hideMark/>
          </w:tcPr>
          <w:p w14:paraId="1F32734C" w14:textId="77777777" w:rsidR="0041490F" w:rsidRPr="0041490F" w:rsidRDefault="0041490F" w:rsidP="0041490F">
            <w:pPr>
              <w:rPr>
                <w:rFonts w:ascii="Verdana" w:eastAsia="Times New Roman" w:hAnsi="Verdana" w:cs="Calibri"/>
                <w:color w:val="000000"/>
                <w:sz w:val="8"/>
                <w:szCs w:val="8"/>
                <w:lang w:eastAsia="nl-NL"/>
              </w:rPr>
            </w:pPr>
          </w:p>
        </w:tc>
        <w:tc>
          <w:tcPr>
            <w:tcW w:w="1559" w:type="dxa"/>
            <w:tcBorders>
              <w:top w:val="nil"/>
              <w:left w:val="nil"/>
              <w:bottom w:val="single" w:sz="4" w:space="0" w:color="auto"/>
              <w:right w:val="single" w:sz="4" w:space="0" w:color="auto"/>
            </w:tcBorders>
            <w:shd w:val="clear" w:color="auto" w:fill="auto"/>
            <w:vAlign w:val="center"/>
            <w:hideMark/>
          </w:tcPr>
          <w:p w14:paraId="6D7DF0AA"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2 - Oud-Stein/Kerensheide/ Stein centrum</w:t>
            </w:r>
          </w:p>
        </w:tc>
        <w:tc>
          <w:tcPr>
            <w:tcW w:w="992" w:type="dxa"/>
            <w:vMerge/>
            <w:tcBorders>
              <w:top w:val="nil"/>
              <w:left w:val="single" w:sz="4" w:space="0" w:color="auto"/>
              <w:bottom w:val="single" w:sz="4" w:space="0" w:color="auto"/>
              <w:right w:val="single" w:sz="4" w:space="0" w:color="auto"/>
            </w:tcBorders>
            <w:vAlign w:val="center"/>
            <w:hideMark/>
          </w:tcPr>
          <w:p w14:paraId="1386A398" w14:textId="77777777" w:rsidR="0041490F" w:rsidRPr="0041490F" w:rsidRDefault="0041490F" w:rsidP="0041490F">
            <w:pPr>
              <w:rPr>
                <w:rFonts w:ascii="Verdana" w:eastAsia="Times New Roman" w:hAnsi="Verdana" w:cs="Calibri"/>
                <w:color w:val="000000"/>
                <w:sz w:val="8"/>
                <w:szCs w:val="8"/>
                <w:lang w:eastAsia="nl-NL"/>
              </w:rPr>
            </w:pPr>
          </w:p>
        </w:tc>
        <w:tc>
          <w:tcPr>
            <w:tcW w:w="1351" w:type="dxa"/>
            <w:vMerge/>
            <w:tcBorders>
              <w:top w:val="nil"/>
              <w:left w:val="single" w:sz="4" w:space="0" w:color="auto"/>
              <w:bottom w:val="single" w:sz="4" w:space="0" w:color="auto"/>
              <w:right w:val="nil"/>
            </w:tcBorders>
            <w:vAlign w:val="center"/>
            <w:hideMark/>
          </w:tcPr>
          <w:p w14:paraId="2F3EBF2F" w14:textId="77777777" w:rsidR="0041490F" w:rsidRPr="0041490F" w:rsidRDefault="0041490F" w:rsidP="0041490F">
            <w:pPr>
              <w:rPr>
                <w:rFonts w:ascii="Verdana" w:eastAsia="Times New Roman" w:hAnsi="Verdana" w:cs="Calibri"/>
                <w:color w:val="000000"/>
                <w:sz w:val="8"/>
                <w:szCs w:val="8"/>
                <w:lang w:eastAsia="nl-NL"/>
              </w:rPr>
            </w:pP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1539340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4E8EEFF3"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5C982893"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78.000 </w:t>
            </w:r>
          </w:p>
        </w:tc>
        <w:tc>
          <w:tcPr>
            <w:tcW w:w="649" w:type="dxa"/>
            <w:tcBorders>
              <w:top w:val="nil"/>
              <w:left w:val="nil"/>
              <w:bottom w:val="single" w:sz="4" w:space="0" w:color="auto"/>
              <w:right w:val="single" w:sz="4" w:space="0" w:color="auto"/>
            </w:tcBorders>
            <w:shd w:val="clear" w:color="000000" w:fill="FCE4D6"/>
            <w:vAlign w:val="center"/>
            <w:hideMark/>
          </w:tcPr>
          <w:p w14:paraId="54596D7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05C839F5"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FCE4D6"/>
            <w:vAlign w:val="center"/>
            <w:hideMark/>
          </w:tcPr>
          <w:p w14:paraId="6D641E6E"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vMerge/>
            <w:tcBorders>
              <w:top w:val="nil"/>
              <w:left w:val="nil"/>
              <w:bottom w:val="single" w:sz="4" w:space="0" w:color="auto"/>
              <w:right w:val="single" w:sz="4" w:space="0" w:color="auto"/>
            </w:tcBorders>
            <w:vAlign w:val="center"/>
            <w:hideMark/>
          </w:tcPr>
          <w:p w14:paraId="34F0452B" w14:textId="77777777" w:rsidR="0041490F" w:rsidRPr="0041490F" w:rsidRDefault="0041490F" w:rsidP="0041490F">
            <w:pPr>
              <w:rPr>
                <w:rFonts w:ascii="Verdana" w:eastAsia="Times New Roman" w:hAnsi="Verdana" w:cs="Calibri"/>
                <w:color w:val="000000"/>
                <w:sz w:val="8"/>
                <w:szCs w:val="8"/>
                <w:lang w:eastAsia="nl-NL"/>
              </w:rPr>
            </w:pPr>
          </w:p>
        </w:tc>
      </w:tr>
      <w:tr w:rsidR="0041490F" w:rsidRPr="0041490F" w14:paraId="04E05BD5" w14:textId="77777777" w:rsidTr="005F2436">
        <w:trPr>
          <w:trHeight w:val="271"/>
        </w:trPr>
        <w:tc>
          <w:tcPr>
            <w:tcW w:w="1135" w:type="dxa"/>
            <w:vMerge/>
            <w:tcBorders>
              <w:top w:val="nil"/>
              <w:left w:val="single" w:sz="4" w:space="0" w:color="auto"/>
              <w:bottom w:val="single" w:sz="4" w:space="0" w:color="auto"/>
              <w:right w:val="single" w:sz="4" w:space="0" w:color="auto"/>
            </w:tcBorders>
            <w:vAlign w:val="center"/>
            <w:hideMark/>
          </w:tcPr>
          <w:p w14:paraId="39EE8E2A" w14:textId="77777777" w:rsidR="0041490F" w:rsidRPr="0041490F" w:rsidRDefault="0041490F" w:rsidP="0041490F">
            <w:pPr>
              <w:rPr>
                <w:rFonts w:ascii="Verdana" w:eastAsia="Times New Roman" w:hAnsi="Verdana" w:cs="Calibri"/>
                <w:color w:val="000000"/>
                <w:sz w:val="8"/>
                <w:szCs w:val="8"/>
                <w:lang w:eastAsia="nl-NL"/>
              </w:rPr>
            </w:pPr>
          </w:p>
        </w:tc>
        <w:tc>
          <w:tcPr>
            <w:tcW w:w="1559" w:type="dxa"/>
            <w:tcBorders>
              <w:top w:val="nil"/>
              <w:left w:val="nil"/>
              <w:bottom w:val="single" w:sz="4" w:space="0" w:color="auto"/>
              <w:right w:val="single" w:sz="4" w:space="0" w:color="auto"/>
            </w:tcBorders>
            <w:shd w:val="clear" w:color="auto" w:fill="auto"/>
            <w:vAlign w:val="center"/>
            <w:hideMark/>
          </w:tcPr>
          <w:p w14:paraId="0FD0B7F4"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3 - Oud-Urmond/Berg aan de Maas/Nattenhoven</w:t>
            </w:r>
          </w:p>
        </w:tc>
        <w:tc>
          <w:tcPr>
            <w:tcW w:w="992" w:type="dxa"/>
            <w:vMerge/>
            <w:tcBorders>
              <w:top w:val="nil"/>
              <w:left w:val="single" w:sz="4" w:space="0" w:color="auto"/>
              <w:bottom w:val="single" w:sz="4" w:space="0" w:color="auto"/>
              <w:right w:val="single" w:sz="4" w:space="0" w:color="auto"/>
            </w:tcBorders>
            <w:vAlign w:val="center"/>
            <w:hideMark/>
          </w:tcPr>
          <w:p w14:paraId="552DD0A6" w14:textId="77777777" w:rsidR="0041490F" w:rsidRPr="0041490F" w:rsidRDefault="0041490F" w:rsidP="0041490F">
            <w:pPr>
              <w:rPr>
                <w:rFonts w:ascii="Verdana" w:eastAsia="Times New Roman" w:hAnsi="Verdana" w:cs="Calibri"/>
                <w:color w:val="000000"/>
                <w:sz w:val="8"/>
                <w:szCs w:val="8"/>
                <w:lang w:eastAsia="nl-NL"/>
              </w:rPr>
            </w:pPr>
          </w:p>
        </w:tc>
        <w:tc>
          <w:tcPr>
            <w:tcW w:w="1351" w:type="dxa"/>
            <w:vMerge/>
            <w:tcBorders>
              <w:top w:val="nil"/>
              <w:left w:val="single" w:sz="4" w:space="0" w:color="auto"/>
              <w:bottom w:val="single" w:sz="4" w:space="0" w:color="auto"/>
              <w:right w:val="nil"/>
            </w:tcBorders>
            <w:vAlign w:val="center"/>
            <w:hideMark/>
          </w:tcPr>
          <w:p w14:paraId="59AA554F" w14:textId="77777777" w:rsidR="0041490F" w:rsidRPr="0041490F" w:rsidRDefault="0041490F" w:rsidP="0041490F">
            <w:pPr>
              <w:rPr>
                <w:rFonts w:ascii="Verdana" w:eastAsia="Times New Roman" w:hAnsi="Verdana" w:cs="Calibri"/>
                <w:color w:val="000000"/>
                <w:sz w:val="8"/>
                <w:szCs w:val="8"/>
                <w:lang w:eastAsia="nl-NL"/>
              </w:rPr>
            </w:pP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76978BD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2EDCB6A3"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645744A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02F2D3A1"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78.000 </w:t>
            </w:r>
          </w:p>
        </w:tc>
        <w:tc>
          <w:tcPr>
            <w:tcW w:w="649" w:type="dxa"/>
            <w:tcBorders>
              <w:top w:val="nil"/>
              <w:left w:val="nil"/>
              <w:bottom w:val="single" w:sz="4" w:space="0" w:color="auto"/>
              <w:right w:val="single" w:sz="4" w:space="0" w:color="auto"/>
            </w:tcBorders>
            <w:shd w:val="clear" w:color="000000" w:fill="FCE4D6"/>
            <w:vAlign w:val="center"/>
            <w:hideMark/>
          </w:tcPr>
          <w:p w14:paraId="38AD8A1A"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FCE4D6"/>
            <w:vAlign w:val="center"/>
            <w:hideMark/>
          </w:tcPr>
          <w:p w14:paraId="7497CD4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vMerge/>
            <w:tcBorders>
              <w:top w:val="nil"/>
              <w:left w:val="nil"/>
              <w:bottom w:val="single" w:sz="4" w:space="0" w:color="auto"/>
              <w:right w:val="single" w:sz="4" w:space="0" w:color="auto"/>
            </w:tcBorders>
            <w:vAlign w:val="center"/>
            <w:hideMark/>
          </w:tcPr>
          <w:p w14:paraId="7EAB18B9" w14:textId="77777777" w:rsidR="0041490F" w:rsidRPr="0041490F" w:rsidRDefault="0041490F" w:rsidP="0041490F">
            <w:pPr>
              <w:rPr>
                <w:rFonts w:ascii="Verdana" w:eastAsia="Times New Roman" w:hAnsi="Verdana" w:cs="Calibri"/>
                <w:color w:val="000000"/>
                <w:sz w:val="8"/>
                <w:szCs w:val="8"/>
                <w:lang w:eastAsia="nl-NL"/>
              </w:rPr>
            </w:pPr>
          </w:p>
        </w:tc>
      </w:tr>
      <w:tr w:rsidR="0041490F" w:rsidRPr="0041490F" w14:paraId="7B39EC36" w14:textId="77777777" w:rsidTr="005F2436">
        <w:trPr>
          <w:trHeight w:val="271"/>
        </w:trPr>
        <w:tc>
          <w:tcPr>
            <w:tcW w:w="1135" w:type="dxa"/>
            <w:vMerge/>
            <w:tcBorders>
              <w:top w:val="nil"/>
              <w:left w:val="single" w:sz="4" w:space="0" w:color="auto"/>
              <w:bottom w:val="single" w:sz="4" w:space="0" w:color="auto"/>
              <w:right w:val="single" w:sz="4" w:space="0" w:color="auto"/>
            </w:tcBorders>
            <w:vAlign w:val="center"/>
            <w:hideMark/>
          </w:tcPr>
          <w:p w14:paraId="2E2FC023" w14:textId="77777777" w:rsidR="0041490F" w:rsidRPr="0041490F" w:rsidRDefault="0041490F" w:rsidP="0041490F">
            <w:pPr>
              <w:rPr>
                <w:rFonts w:ascii="Verdana" w:eastAsia="Times New Roman" w:hAnsi="Verdana" w:cs="Calibri"/>
                <w:color w:val="000000"/>
                <w:sz w:val="8"/>
                <w:szCs w:val="8"/>
                <w:lang w:eastAsia="nl-NL"/>
              </w:rPr>
            </w:pPr>
          </w:p>
        </w:tc>
        <w:tc>
          <w:tcPr>
            <w:tcW w:w="1559" w:type="dxa"/>
            <w:tcBorders>
              <w:top w:val="nil"/>
              <w:left w:val="nil"/>
              <w:bottom w:val="single" w:sz="4" w:space="0" w:color="auto"/>
              <w:right w:val="single" w:sz="4" w:space="0" w:color="auto"/>
            </w:tcBorders>
            <w:shd w:val="clear" w:color="auto" w:fill="auto"/>
            <w:vAlign w:val="center"/>
            <w:hideMark/>
          </w:tcPr>
          <w:p w14:paraId="78EADCAC"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4 - Catsop</w:t>
            </w:r>
          </w:p>
        </w:tc>
        <w:tc>
          <w:tcPr>
            <w:tcW w:w="992" w:type="dxa"/>
            <w:vMerge/>
            <w:tcBorders>
              <w:top w:val="nil"/>
              <w:left w:val="single" w:sz="4" w:space="0" w:color="auto"/>
              <w:bottom w:val="single" w:sz="4" w:space="0" w:color="auto"/>
              <w:right w:val="single" w:sz="4" w:space="0" w:color="auto"/>
            </w:tcBorders>
            <w:vAlign w:val="center"/>
            <w:hideMark/>
          </w:tcPr>
          <w:p w14:paraId="6520AA25" w14:textId="77777777" w:rsidR="0041490F" w:rsidRPr="0041490F" w:rsidRDefault="0041490F" w:rsidP="0041490F">
            <w:pPr>
              <w:rPr>
                <w:rFonts w:ascii="Verdana" w:eastAsia="Times New Roman" w:hAnsi="Verdana" w:cs="Calibri"/>
                <w:color w:val="000000"/>
                <w:sz w:val="8"/>
                <w:szCs w:val="8"/>
                <w:lang w:eastAsia="nl-NL"/>
              </w:rPr>
            </w:pPr>
          </w:p>
        </w:tc>
        <w:tc>
          <w:tcPr>
            <w:tcW w:w="1351" w:type="dxa"/>
            <w:vMerge/>
            <w:tcBorders>
              <w:top w:val="nil"/>
              <w:left w:val="single" w:sz="4" w:space="0" w:color="auto"/>
              <w:bottom w:val="single" w:sz="4" w:space="0" w:color="auto"/>
              <w:right w:val="nil"/>
            </w:tcBorders>
            <w:vAlign w:val="center"/>
            <w:hideMark/>
          </w:tcPr>
          <w:p w14:paraId="312C2A6E" w14:textId="77777777" w:rsidR="0041490F" w:rsidRPr="0041490F" w:rsidRDefault="0041490F" w:rsidP="0041490F">
            <w:pPr>
              <w:rPr>
                <w:rFonts w:ascii="Verdana" w:eastAsia="Times New Roman" w:hAnsi="Verdana" w:cs="Calibri"/>
                <w:color w:val="000000"/>
                <w:sz w:val="8"/>
                <w:szCs w:val="8"/>
                <w:lang w:eastAsia="nl-NL"/>
              </w:rPr>
            </w:pP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06648166"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58C4EBD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1597688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6C91ADF9"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2BCC2CBC"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57.000 </w:t>
            </w:r>
          </w:p>
        </w:tc>
        <w:tc>
          <w:tcPr>
            <w:tcW w:w="649" w:type="dxa"/>
            <w:tcBorders>
              <w:top w:val="nil"/>
              <w:left w:val="nil"/>
              <w:bottom w:val="single" w:sz="4" w:space="0" w:color="auto"/>
              <w:right w:val="single" w:sz="8" w:space="0" w:color="auto"/>
            </w:tcBorders>
            <w:shd w:val="clear" w:color="000000" w:fill="FCE4D6"/>
            <w:vAlign w:val="center"/>
            <w:hideMark/>
          </w:tcPr>
          <w:p w14:paraId="52DCE4C3"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vMerge/>
            <w:tcBorders>
              <w:top w:val="nil"/>
              <w:left w:val="nil"/>
              <w:bottom w:val="single" w:sz="4" w:space="0" w:color="auto"/>
              <w:right w:val="single" w:sz="4" w:space="0" w:color="auto"/>
            </w:tcBorders>
            <w:vAlign w:val="center"/>
            <w:hideMark/>
          </w:tcPr>
          <w:p w14:paraId="7F40FD14" w14:textId="77777777" w:rsidR="0041490F" w:rsidRPr="0041490F" w:rsidRDefault="0041490F" w:rsidP="0041490F">
            <w:pPr>
              <w:rPr>
                <w:rFonts w:ascii="Verdana" w:eastAsia="Times New Roman" w:hAnsi="Verdana" w:cs="Calibri"/>
                <w:color w:val="000000"/>
                <w:sz w:val="8"/>
                <w:szCs w:val="8"/>
                <w:lang w:eastAsia="nl-NL"/>
              </w:rPr>
            </w:pPr>
          </w:p>
        </w:tc>
      </w:tr>
      <w:tr w:rsidR="0041490F" w:rsidRPr="0041490F" w14:paraId="10F1FF23" w14:textId="77777777" w:rsidTr="005F2436">
        <w:trPr>
          <w:trHeight w:val="611"/>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7827CED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Heerstraat Centrum Stein</w:t>
            </w:r>
          </w:p>
        </w:tc>
        <w:tc>
          <w:tcPr>
            <w:tcW w:w="1559" w:type="dxa"/>
            <w:tcBorders>
              <w:top w:val="nil"/>
              <w:left w:val="nil"/>
              <w:bottom w:val="single" w:sz="4" w:space="0" w:color="auto"/>
              <w:right w:val="single" w:sz="4" w:space="0" w:color="auto"/>
            </w:tcBorders>
            <w:shd w:val="clear" w:color="auto" w:fill="auto"/>
            <w:vAlign w:val="center"/>
            <w:hideMark/>
          </w:tcPr>
          <w:p w14:paraId="2A383993"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Opstellen visie m.b.t. Moutheuvel en aanpalende appartementen, inclusief nieuwbouwmogelijkheden elders.</w:t>
            </w:r>
          </w:p>
        </w:tc>
        <w:tc>
          <w:tcPr>
            <w:tcW w:w="992" w:type="dxa"/>
            <w:tcBorders>
              <w:top w:val="nil"/>
              <w:left w:val="nil"/>
              <w:bottom w:val="single" w:sz="4" w:space="0" w:color="auto"/>
              <w:right w:val="single" w:sz="4" w:space="0" w:color="auto"/>
            </w:tcBorders>
            <w:shd w:val="clear" w:color="auto" w:fill="auto"/>
            <w:vAlign w:val="center"/>
            <w:hideMark/>
          </w:tcPr>
          <w:p w14:paraId="4A0579EB"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Gemeente, corporaties, Vivantes en Zuyderland</w:t>
            </w:r>
          </w:p>
        </w:tc>
        <w:tc>
          <w:tcPr>
            <w:tcW w:w="1351" w:type="dxa"/>
            <w:tcBorders>
              <w:top w:val="nil"/>
              <w:left w:val="nil"/>
              <w:bottom w:val="single" w:sz="4" w:space="0" w:color="auto"/>
              <w:right w:val="nil"/>
            </w:tcBorders>
            <w:shd w:val="clear" w:color="auto" w:fill="auto"/>
            <w:vAlign w:val="center"/>
            <w:hideMark/>
          </w:tcPr>
          <w:p w14:paraId="4F230B14"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2023 e.v.</w:t>
            </w: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0E6CEEE3"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10.000 </w:t>
            </w:r>
          </w:p>
        </w:tc>
        <w:tc>
          <w:tcPr>
            <w:tcW w:w="649" w:type="dxa"/>
            <w:tcBorders>
              <w:top w:val="nil"/>
              <w:left w:val="nil"/>
              <w:bottom w:val="single" w:sz="4" w:space="0" w:color="auto"/>
              <w:right w:val="single" w:sz="4" w:space="0" w:color="auto"/>
            </w:tcBorders>
            <w:shd w:val="clear" w:color="000000" w:fill="FCE4D6"/>
            <w:vAlign w:val="center"/>
            <w:hideMark/>
          </w:tcPr>
          <w:p w14:paraId="04152E2B"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10.000 </w:t>
            </w:r>
          </w:p>
        </w:tc>
        <w:tc>
          <w:tcPr>
            <w:tcW w:w="649" w:type="dxa"/>
            <w:tcBorders>
              <w:top w:val="nil"/>
              <w:left w:val="nil"/>
              <w:bottom w:val="single" w:sz="4" w:space="0" w:color="auto"/>
              <w:right w:val="single" w:sz="4" w:space="0" w:color="auto"/>
            </w:tcBorders>
            <w:shd w:val="clear" w:color="000000" w:fill="FCE4D6"/>
            <w:vAlign w:val="center"/>
            <w:hideMark/>
          </w:tcPr>
          <w:p w14:paraId="3B98E7D6"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7402C9C4"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2A0359EB"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FCE4D6"/>
            <w:vAlign w:val="center"/>
            <w:hideMark/>
          </w:tcPr>
          <w:p w14:paraId="5D9D4DA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tcBorders>
              <w:top w:val="nil"/>
              <w:left w:val="nil"/>
              <w:bottom w:val="single" w:sz="4" w:space="0" w:color="auto"/>
              <w:right w:val="single" w:sz="4" w:space="0" w:color="auto"/>
            </w:tcBorders>
            <w:shd w:val="clear" w:color="auto" w:fill="auto"/>
            <w:vAlign w:val="center"/>
            <w:hideMark/>
          </w:tcPr>
          <w:p w14:paraId="76B821B4"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r>
      <w:tr w:rsidR="0041490F" w:rsidRPr="0041490F" w14:paraId="41207EDE" w14:textId="77777777" w:rsidTr="005F2436">
        <w:trPr>
          <w:trHeight w:val="611"/>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2ED5A839"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BAT-scores en </w:t>
            </w:r>
            <w:proofErr w:type="spellStart"/>
            <w:r w:rsidRPr="0041490F">
              <w:rPr>
                <w:rFonts w:ascii="Verdana" w:eastAsia="Times New Roman" w:hAnsi="Verdana" w:cs="Calibri"/>
                <w:color w:val="000000"/>
                <w:sz w:val="8"/>
                <w:szCs w:val="8"/>
                <w:lang w:eastAsia="nl-NL"/>
              </w:rPr>
              <w:t>energielabels</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55A3699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Vastleggen procedure aanlevering en actualisatie BAT-scores en </w:t>
            </w:r>
            <w:proofErr w:type="spellStart"/>
            <w:r w:rsidRPr="0041490F">
              <w:rPr>
                <w:rFonts w:ascii="Verdana" w:eastAsia="Times New Roman" w:hAnsi="Verdana" w:cs="Calibri"/>
                <w:color w:val="000000"/>
                <w:sz w:val="8"/>
                <w:szCs w:val="8"/>
                <w:lang w:eastAsia="nl-NL"/>
              </w:rPr>
              <w:t>energielabels</w:t>
            </w:r>
            <w:proofErr w:type="spellEnd"/>
            <w:r w:rsidRPr="0041490F">
              <w:rPr>
                <w:rFonts w:ascii="Verdana" w:eastAsia="Times New Roman" w:hAnsi="Verdana" w:cs="Calibri"/>
                <w:color w:val="000000"/>
                <w:sz w:val="8"/>
                <w:szCs w:val="8"/>
                <w:lang w:eastAsia="nl-NL"/>
              </w:rPr>
              <w:t xml:space="preserve"> van woningen corporaties en zorgaanbieders</w:t>
            </w:r>
          </w:p>
        </w:tc>
        <w:tc>
          <w:tcPr>
            <w:tcW w:w="992" w:type="dxa"/>
            <w:tcBorders>
              <w:top w:val="nil"/>
              <w:left w:val="nil"/>
              <w:bottom w:val="single" w:sz="4" w:space="0" w:color="auto"/>
              <w:right w:val="single" w:sz="4" w:space="0" w:color="auto"/>
            </w:tcBorders>
            <w:shd w:val="clear" w:color="auto" w:fill="auto"/>
            <w:vAlign w:val="center"/>
            <w:hideMark/>
          </w:tcPr>
          <w:p w14:paraId="7917ED9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Gemeente, corporaties, zorgaanbieders</w:t>
            </w:r>
          </w:p>
        </w:tc>
        <w:tc>
          <w:tcPr>
            <w:tcW w:w="1351" w:type="dxa"/>
            <w:tcBorders>
              <w:top w:val="nil"/>
              <w:left w:val="nil"/>
              <w:bottom w:val="single" w:sz="4" w:space="0" w:color="auto"/>
              <w:right w:val="nil"/>
            </w:tcBorders>
            <w:shd w:val="clear" w:color="auto" w:fill="auto"/>
            <w:vAlign w:val="center"/>
            <w:hideMark/>
          </w:tcPr>
          <w:p w14:paraId="2602011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2023</w:t>
            </w: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35EF8294"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7.500 </w:t>
            </w:r>
          </w:p>
        </w:tc>
        <w:tc>
          <w:tcPr>
            <w:tcW w:w="649" w:type="dxa"/>
            <w:tcBorders>
              <w:top w:val="nil"/>
              <w:left w:val="nil"/>
              <w:bottom w:val="single" w:sz="4" w:space="0" w:color="auto"/>
              <w:right w:val="single" w:sz="4" w:space="0" w:color="auto"/>
            </w:tcBorders>
            <w:shd w:val="clear" w:color="000000" w:fill="FCE4D6"/>
            <w:vAlign w:val="center"/>
            <w:hideMark/>
          </w:tcPr>
          <w:p w14:paraId="40713158"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517EE50B"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0C25BC4D"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1EB59FA1"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FCE4D6"/>
            <w:vAlign w:val="center"/>
            <w:hideMark/>
          </w:tcPr>
          <w:p w14:paraId="38B9AC2B"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tcBorders>
              <w:top w:val="nil"/>
              <w:left w:val="nil"/>
              <w:bottom w:val="single" w:sz="4" w:space="0" w:color="auto"/>
              <w:right w:val="single" w:sz="4" w:space="0" w:color="auto"/>
            </w:tcBorders>
            <w:shd w:val="clear" w:color="auto" w:fill="auto"/>
            <w:vAlign w:val="center"/>
            <w:hideMark/>
          </w:tcPr>
          <w:p w14:paraId="460ECECE"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r>
      <w:tr w:rsidR="0041490F" w:rsidRPr="0041490F" w14:paraId="0D888998" w14:textId="77777777" w:rsidTr="005F2436">
        <w:trPr>
          <w:trHeight w:val="408"/>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16AFCFC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Overname standplaatsen</w:t>
            </w:r>
          </w:p>
        </w:tc>
        <w:tc>
          <w:tcPr>
            <w:tcW w:w="1559" w:type="dxa"/>
            <w:tcBorders>
              <w:top w:val="nil"/>
              <w:left w:val="nil"/>
              <w:bottom w:val="single" w:sz="4" w:space="0" w:color="auto"/>
              <w:right w:val="single" w:sz="4" w:space="0" w:color="auto"/>
            </w:tcBorders>
            <w:shd w:val="clear" w:color="auto" w:fill="auto"/>
            <w:vAlign w:val="center"/>
            <w:hideMark/>
          </w:tcPr>
          <w:p w14:paraId="71C404C6"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Overname resterende woonwagenlocaties door corporaties</w:t>
            </w:r>
          </w:p>
        </w:tc>
        <w:tc>
          <w:tcPr>
            <w:tcW w:w="992" w:type="dxa"/>
            <w:tcBorders>
              <w:top w:val="nil"/>
              <w:left w:val="nil"/>
              <w:bottom w:val="single" w:sz="4" w:space="0" w:color="auto"/>
              <w:right w:val="single" w:sz="4" w:space="0" w:color="auto"/>
            </w:tcBorders>
            <w:shd w:val="clear" w:color="auto" w:fill="auto"/>
            <w:vAlign w:val="center"/>
            <w:hideMark/>
          </w:tcPr>
          <w:p w14:paraId="07F81233"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Gemeente, corporaties</w:t>
            </w:r>
          </w:p>
        </w:tc>
        <w:tc>
          <w:tcPr>
            <w:tcW w:w="1351" w:type="dxa"/>
            <w:tcBorders>
              <w:top w:val="nil"/>
              <w:left w:val="nil"/>
              <w:bottom w:val="single" w:sz="4" w:space="0" w:color="auto"/>
              <w:right w:val="nil"/>
            </w:tcBorders>
            <w:shd w:val="clear" w:color="auto" w:fill="auto"/>
            <w:vAlign w:val="center"/>
            <w:hideMark/>
          </w:tcPr>
          <w:p w14:paraId="52DEE22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Korte termijn (1-3 jaar)</w:t>
            </w: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4B96D1C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73FA907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6E840E06"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5B1AE76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322C319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FCE4D6"/>
            <w:vAlign w:val="center"/>
            <w:hideMark/>
          </w:tcPr>
          <w:p w14:paraId="64761E4D"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tcBorders>
              <w:top w:val="nil"/>
              <w:left w:val="nil"/>
              <w:bottom w:val="single" w:sz="4" w:space="0" w:color="auto"/>
              <w:right w:val="single" w:sz="4" w:space="0" w:color="auto"/>
            </w:tcBorders>
            <w:shd w:val="clear" w:color="auto" w:fill="auto"/>
            <w:vAlign w:val="center"/>
            <w:hideMark/>
          </w:tcPr>
          <w:p w14:paraId="22756AA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Reeds opgenomen in begroting</w:t>
            </w:r>
          </w:p>
        </w:tc>
      </w:tr>
      <w:tr w:rsidR="0041490F" w:rsidRPr="0041490F" w14:paraId="0813F401" w14:textId="77777777" w:rsidTr="005F2436">
        <w:trPr>
          <w:trHeight w:val="408"/>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4A133D4C"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lastRenderedPageBreak/>
              <w:t>Nieuwe standplaatsen</w:t>
            </w:r>
          </w:p>
        </w:tc>
        <w:tc>
          <w:tcPr>
            <w:tcW w:w="1559" w:type="dxa"/>
            <w:tcBorders>
              <w:top w:val="nil"/>
              <w:left w:val="nil"/>
              <w:bottom w:val="single" w:sz="4" w:space="0" w:color="auto"/>
              <w:right w:val="single" w:sz="4" w:space="0" w:color="auto"/>
            </w:tcBorders>
            <w:shd w:val="clear" w:color="auto" w:fill="auto"/>
            <w:vAlign w:val="center"/>
            <w:hideMark/>
          </w:tcPr>
          <w:p w14:paraId="5F236579"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Realisatie minimaal 5 standplaatsen voor woonwagenbewoners</w:t>
            </w:r>
          </w:p>
        </w:tc>
        <w:tc>
          <w:tcPr>
            <w:tcW w:w="992" w:type="dxa"/>
            <w:tcBorders>
              <w:top w:val="nil"/>
              <w:left w:val="nil"/>
              <w:bottom w:val="single" w:sz="4" w:space="0" w:color="auto"/>
              <w:right w:val="single" w:sz="4" w:space="0" w:color="auto"/>
            </w:tcBorders>
            <w:shd w:val="clear" w:color="auto" w:fill="auto"/>
            <w:vAlign w:val="center"/>
            <w:hideMark/>
          </w:tcPr>
          <w:p w14:paraId="6BF8BD21"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Gemeente, corporaties</w:t>
            </w:r>
          </w:p>
        </w:tc>
        <w:tc>
          <w:tcPr>
            <w:tcW w:w="1351" w:type="dxa"/>
            <w:tcBorders>
              <w:top w:val="nil"/>
              <w:left w:val="nil"/>
              <w:bottom w:val="single" w:sz="4" w:space="0" w:color="auto"/>
              <w:right w:val="nil"/>
            </w:tcBorders>
            <w:shd w:val="clear" w:color="auto" w:fill="auto"/>
            <w:vAlign w:val="center"/>
            <w:hideMark/>
          </w:tcPr>
          <w:p w14:paraId="407C839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Korte termijn (1-3 jaar)</w:t>
            </w: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03D1013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042847CB"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1856DBB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5736B778"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692949D6"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FCE4D6"/>
            <w:vAlign w:val="center"/>
            <w:hideMark/>
          </w:tcPr>
          <w:p w14:paraId="70028F6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tcBorders>
              <w:top w:val="nil"/>
              <w:left w:val="nil"/>
              <w:bottom w:val="single" w:sz="4" w:space="0" w:color="auto"/>
              <w:right w:val="single" w:sz="4" w:space="0" w:color="auto"/>
            </w:tcBorders>
            <w:shd w:val="clear" w:color="auto" w:fill="auto"/>
            <w:vAlign w:val="center"/>
            <w:hideMark/>
          </w:tcPr>
          <w:p w14:paraId="2D4340A6"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Reeds opgenomen in begroting</w:t>
            </w:r>
          </w:p>
        </w:tc>
      </w:tr>
      <w:tr w:rsidR="0041490F" w:rsidRPr="0041490F" w14:paraId="4404F9EB" w14:textId="77777777" w:rsidTr="005F2436">
        <w:trPr>
          <w:trHeight w:val="408"/>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008479B9"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Check verordeningen/ beleidsregels/etc.</w:t>
            </w:r>
          </w:p>
        </w:tc>
        <w:tc>
          <w:tcPr>
            <w:tcW w:w="1559" w:type="dxa"/>
            <w:tcBorders>
              <w:top w:val="nil"/>
              <w:left w:val="nil"/>
              <w:bottom w:val="single" w:sz="4" w:space="0" w:color="auto"/>
              <w:right w:val="single" w:sz="4" w:space="0" w:color="auto"/>
            </w:tcBorders>
            <w:shd w:val="clear" w:color="auto" w:fill="auto"/>
            <w:vAlign w:val="center"/>
            <w:hideMark/>
          </w:tcPr>
          <w:p w14:paraId="753E59E3"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Implementatie benodigde beleidsregels/etc. naar aanleiding van woonzorgvisie</w:t>
            </w:r>
          </w:p>
        </w:tc>
        <w:tc>
          <w:tcPr>
            <w:tcW w:w="992" w:type="dxa"/>
            <w:tcBorders>
              <w:top w:val="nil"/>
              <w:left w:val="nil"/>
              <w:bottom w:val="single" w:sz="4" w:space="0" w:color="auto"/>
              <w:right w:val="single" w:sz="4" w:space="0" w:color="auto"/>
            </w:tcBorders>
            <w:shd w:val="clear" w:color="auto" w:fill="auto"/>
            <w:vAlign w:val="center"/>
            <w:hideMark/>
          </w:tcPr>
          <w:p w14:paraId="740B55B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Gemeente, corporaties</w:t>
            </w:r>
          </w:p>
        </w:tc>
        <w:tc>
          <w:tcPr>
            <w:tcW w:w="1351" w:type="dxa"/>
            <w:tcBorders>
              <w:top w:val="nil"/>
              <w:left w:val="nil"/>
              <w:bottom w:val="single" w:sz="4" w:space="0" w:color="auto"/>
              <w:right w:val="nil"/>
            </w:tcBorders>
            <w:shd w:val="clear" w:color="auto" w:fill="auto"/>
            <w:vAlign w:val="center"/>
            <w:hideMark/>
          </w:tcPr>
          <w:p w14:paraId="71E3792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2024</w:t>
            </w: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3EACF31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0BF68C4E"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15.000 </w:t>
            </w:r>
          </w:p>
        </w:tc>
        <w:tc>
          <w:tcPr>
            <w:tcW w:w="649" w:type="dxa"/>
            <w:tcBorders>
              <w:top w:val="nil"/>
              <w:left w:val="nil"/>
              <w:bottom w:val="single" w:sz="4" w:space="0" w:color="auto"/>
              <w:right w:val="single" w:sz="4" w:space="0" w:color="auto"/>
            </w:tcBorders>
            <w:shd w:val="clear" w:color="000000" w:fill="FCE4D6"/>
            <w:vAlign w:val="center"/>
            <w:hideMark/>
          </w:tcPr>
          <w:p w14:paraId="0C7142BD"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7019FB3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2FC658EC"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FCE4D6"/>
            <w:vAlign w:val="center"/>
            <w:hideMark/>
          </w:tcPr>
          <w:p w14:paraId="674E329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tcBorders>
              <w:top w:val="nil"/>
              <w:left w:val="nil"/>
              <w:bottom w:val="single" w:sz="4" w:space="0" w:color="auto"/>
              <w:right w:val="single" w:sz="4" w:space="0" w:color="auto"/>
            </w:tcBorders>
            <w:shd w:val="clear" w:color="auto" w:fill="auto"/>
            <w:vAlign w:val="center"/>
            <w:hideMark/>
          </w:tcPr>
          <w:p w14:paraId="3DF6E6E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r>
      <w:tr w:rsidR="0041490F" w:rsidRPr="0041490F" w14:paraId="1BC5E234" w14:textId="77777777" w:rsidTr="005F2436">
        <w:trPr>
          <w:trHeight w:val="408"/>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0DF48996"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Betrekken jongerendoelgroep</w:t>
            </w:r>
          </w:p>
        </w:tc>
        <w:tc>
          <w:tcPr>
            <w:tcW w:w="1559" w:type="dxa"/>
            <w:tcBorders>
              <w:top w:val="nil"/>
              <w:left w:val="nil"/>
              <w:bottom w:val="single" w:sz="4" w:space="0" w:color="auto"/>
              <w:right w:val="single" w:sz="4" w:space="0" w:color="auto"/>
            </w:tcBorders>
            <w:shd w:val="clear" w:color="auto" w:fill="auto"/>
            <w:vAlign w:val="center"/>
            <w:hideMark/>
          </w:tcPr>
          <w:p w14:paraId="794EF17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Contactleggen en verzamelen behoeften en ideeën.</w:t>
            </w:r>
          </w:p>
        </w:tc>
        <w:tc>
          <w:tcPr>
            <w:tcW w:w="992" w:type="dxa"/>
            <w:tcBorders>
              <w:top w:val="nil"/>
              <w:left w:val="nil"/>
              <w:bottom w:val="single" w:sz="4" w:space="0" w:color="auto"/>
              <w:right w:val="single" w:sz="4" w:space="0" w:color="auto"/>
            </w:tcBorders>
            <w:shd w:val="clear" w:color="auto" w:fill="auto"/>
            <w:vAlign w:val="center"/>
            <w:hideMark/>
          </w:tcPr>
          <w:p w14:paraId="6492685A"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Gemeente, corporaties, SJAR</w:t>
            </w:r>
          </w:p>
        </w:tc>
        <w:tc>
          <w:tcPr>
            <w:tcW w:w="1351" w:type="dxa"/>
            <w:tcBorders>
              <w:top w:val="nil"/>
              <w:left w:val="nil"/>
              <w:bottom w:val="single" w:sz="4" w:space="0" w:color="auto"/>
              <w:right w:val="nil"/>
            </w:tcBorders>
            <w:shd w:val="clear" w:color="auto" w:fill="auto"/>
            <w:vAlign w:val="center"/>
            <w:hideMark/>
          </w:tcPr>
          <w:p w14:paraId="5FBA23ED"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Korte termijn (1-3 jaar)</w:t>
            </w: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0301362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60867391"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210C6AE1"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75.000 </w:t>
            </w:r>
          </w:p>
        </w:tc>
        <w:tc>
          <w:tcPr>
            <w:tcW w:w="649" w:type="dxa"/>
            <w:tcBorders>
              <w:top w:val="nil"/>
              <w:left w:val="nil"/>
              <w:bottom w:val="single" w:sz="4" w:space="0" w:color="auto"/>
              <w:right w:val="single" w:sz="4" w:space="0" w:color="auto"/>
            </w:tcBorders>
            <w:shd w:val="clear" w:color="000000" w:fill="FCE4D6"/>
            <w:vAlign w:val="center"/>
            <w:hideMark/>
          </w:tcPr>
          <w:p w14:paraId="746D051D"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156A1F66"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FCE4D6"/>
            <w:vAlign w:val="center"/>
            <w:hideMark/>
          </w:tcPr>
          <w:p w14:paraId="23435B4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tcBorders>
              <w:top w:val="nil"/>
              <w:left w:val="nil"/>
              <w:bottom w:val="single" w:sz="4" w:space="0" w:color="auto"/>
              <w:right w:val="single" w:sz="4" w:space="0" w:color="auto"/>
            </w:tcBorders>
            <w:shd w:val="clear" w:color="auto" w:fill="auto"/>
            <w:vAlign w:val="center"/>
            <w:hideMark/>
          </w:tcPr>
          <w:p w14:paraId="6A10A63A"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Incl. inhuur projectleiding</w:t>
            </w:r>
          </w:p>
        </w:tc>
      </w:tr>
      <w:tr w:rsidR="0041490F" w:rsidRPr="0041490F" w14:paraId="290E93C7" w14:textId="77777777" w:rsidTr="005F2436">
        <w:trPr>
          <w:trHeight w:val="611"/>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1183A448"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Projectleider wonen en zorg &amp; aanpak particulier bezit</w:t>
            </w:r>
          </w:p>
        </w:tc>
        <w:tc>
          <w:tcPr>
            <w:tcW w:w="1559" w:type="dxa"/>
            <w:tcBorders>
              <w:top w:val="nil"/>
              <w:left w:val="nil"/>
              <w:bottom w:val="single" w:sz="4" w:space="0" w:color="auto"/>
              <w:right w:val="single" w:sz="4" w:space="0" w:color="auto"/>
            </w:tcBorders>
            <w:shd w:val="clear" w:color="auto" w:fill="auto"/>
            <w:vAlign w:val="center"/>
            <w:hideMark/>
          </w:tcPr>
          <w:p w14:paraId="02422B43"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Tijdelijke inhuur</w:t>
            </w:r>
          </w:p>
        </w:tc>
        <w:tc>
          <w:tcPr>
            <w:tcW w:w="992" w:type="dxa"/>
            <w:tcBorders>
              <w:top w:val="nil"/>
              <w:left w:val="nil"/>
              <w:bottom w:val="single" w:sz="4" w:space="0" w:color="auto"/>
              <w:right w:val="single" w:sz="4" w:space="0" w:color="auto"/>
            </w:tcBorders>
            <w:shd w:val="clear" w:color="auto" w:fill="auto"/>
            <w:vAlign w:val="center"/>
            <w:hideMark/>
          </w:tcPr>
          <w:p w14:paraId="3F82594B"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Gemeente</w:t>
            </w:r>
          </w:p>
        </w:tc>
        <w:tc>
          <w:tcPr>
            <w:tcW w:w="1351" w:type="dxa"/>
            <w:tcBorders>
              <w:top w:val="nil"/>
              <w:left w:val="nil"/>
              <w:bottom w:val="single" w:sz="4" w:space="0" w:color="auto"/>
              <w:right w:val="nil"/>
            </w:tcBorders>
            <w:shd w:val="clear" w:color="auto" w:fill="auto"/>
            <w:vAlign w:val="center"/>
            <w:hideMark/>
          </w:tcPr>
          <w:p w14:paraId="06A875A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2023-2026</w:t>
            </w: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07B7601E"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96.000 </w:t>
            </w:r>
          </w:p>
        </w:tc>
        <w:tc>
          <w:tcPr>
            <w:tcW w:w="649" w:type="dxa"/>
            <w:tcBorders>
              <w:top w:val="nil"/>
              <w:left w:val="nil"/>
              <w:bottom w:val="single" w:sz="4" w:space="0" w:color="auto"/>
              <w:right w:val="single" w:sz="4" w:space="0" w:color="auto"/>
            </w:tcBorders>
            <w:shd w:val="clear" w:color="000000" w:fill="FCE4D6"/>
            <w:vAlign w:val="center"/>
            <w:hideMark/>
          </w:tcPr>
          <w:p w14:paraId="20EF1274"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96.000 </w:t>
            </w:r>
          </w:p>
        </w:tc>
        <w:tc>
          <w:tcPr>
            <w:tcW w:w="649" w:type="dxa"/>
            <w:tcBorders>
              <w:top w:val="nil"/>
              <w:left w:val="nil"/>
              <w:bottom w:val="single" w:sz="4" w:space="0" w:color="auto"/>
              <w:right w:val="single" w:sz="4" w:space="0" w:color="auto"/>
            </w:tcBorders>
            <w:shd w:val="clear" w:color="000000" w:fill="FCE4D6"/>
            <w:vAlign w:val="center"/>
            <w:hideMark/>
          </w:tcPr>
          <w:p w14:paraId="0EA39E6C"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96.000 </w:t>
            </w:r>
          </w:p>
        </w:tc>
        <w:tc>
          <w:tcPr>
            <w:tcW w:w="649" w:type="dxa"/>
            <w:tcBorders>
              <w:top w:val="nil"/>
              <w:left w:val="nil"/>
              <w:bottom w:val="single" w:sz="4" w:space="0" w:color="auto"/>
              <w:right w:val="single" w:sz="4" w:space="0" w:color="auto"/>
            </w:tcBorders>
            <w:shd w:val="clear" w:color="000000" w:fill="FCE4D6"/>
            <w:vAlign w:val="center"/>
            <w:hideMark/>
          </w:tcPr>
          <w:p w14:paraId="36014424"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96.000 </w:t>
            </w:r>
          </w:p>
        </w:tc>
        <w:tc>
          <w:tcPr>
            <w:tcW w:w="649" w:type="dxa"/>
            <w:tcBorders>
              <w:top w:val="nil"/>
              <w:left w:val="nil"/>
              <w:bottom w:val="single" w:sz="4" w:space="0" w:color="auto"/>
              <w:right w:val="single" w:sz="4" w:space="0" w:color="auto"/>
            </w:tcBorders>
            <w:shd w:val="clear" w:color="000000" w:fill="FCE4D6"/>
            <w:vAlign w:val="center"/>
            <w:hideMark/>
          </w:tcPr>
          <w:p w14:paraId="699FE7AD"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FCE4D6"/>
            <w:vAlign w:val="center"/>
            <w:hideMark/>
          </w:tcPr>
          <w:p w14:paraId="3687C671"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tcBorders>
              <w:top w:val="nil"/>
              <w:left w:val="nil"/>
              <w:bottom w:val="single" w:sz="4" w:space="0" w:color="auto"/>
              <w:right w:val="single" w:sz="4" w:space="0" w:color="auto"/>
            </w:tcBorders>
            <w:shd w:val="clear" w:color="auto" w:fill="auto"/>
            <w:vAlign w:val="center"/>
            <w:hideMark/>
          </w:tcPr>
          <w:p w14:paraId="11D4BACA"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r>
      <w:tr w:rsidR="0041490F" w:rsidRPr="0041490F" w14:paraId="5CD7F344" w14:textId="77777777" w:rsidTr="005F2436">
        <w:trPr>
          <w:trHeight w:val="1075"/>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2F47FC35"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Casus bijzondere doelgroepen</w:t>
            </w:r>
          </w:p>
        </w:tc>
        <w:tc>
          <w:tcPr>
            <w:tcW w:w="1559" w:type="dxa"/>
            <w:tcBorders>
              <w:top w:val="nil"/>
              <w:left w:val="nil"/>
              <w:bottom w:val="single" w:sz="4" w:space="0" w:color="auto"/>
              <w:right w:val="single" w:sz="4" w:space="0" w:color="auto"/>
            </w:tcBorders>
            <w:shd w:val="clear" w:color="auto" w:fill="auto"/>
            <w:vAlign w:val="center"/>
            <w:hideMark/>
          </w:tcPr>
          <w:p w14:paraId="77A33898"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Aanpassing huurwoning </w:t>
            </w:r>
            <w:proofErr w:type="spellStart"/>
            <w:r w:rsidRPr="0041490F">
              <w:rPr>
                <w:rFonts w:ascii="Verdana" w:eastAsia="Times New Roman" w:hAnsi="Verdana" w:cs="Calibri"/>
                <w:color w:val="000000"/>
                <w:sz w:val="8"/>
                <w:szCs w:val="8"/>
                <w:lang w:eastAsia="nl-NL"/>
              </w:rPr>
              <w:t>tbv</w:t>
            </w:r>
            <w:proofErr w:type="spellEnd"/>
            <w:r w:rsidRPr="0041490F">
              <w:rPr>
                <w:rFonts w:ascii="Verdana" w:eastAsia="Times New Roman" w:hAnsi="Verdana" w:cs="Calibri"/>
                <w:color w:val="000000"/>
                <w:sz w:val="8"/>
                <w:szCs w:val="8"/>
                <w:lang w:eastAsia="nl-NL"/>
              </w:rPr>
              <w:t xml:space="preserve"> huisvesting urgent gezin (uitvoeringskosten)</w:t>
            </w:r>
          </w:p>
        </w:tc>
        <w:tc>
          <w:tcPr>
            <w:tcW w:w="992" w:type="dxa"/>
            <w:tcBorders>
              <w:top w:val="nil"/>
              <w:left w:val="nil"/>
              <w:bottom w:val="single" w:sz="4" w:space="0" w:color="auto"/>
              <w:right w:val="single" w:sz="4" w:space="0" w:color="auto"/>
            </w:tcBorders>
            <w:shd w:val="clear" w:color="auto" w:fill="auto"/>
            <w:vAlign w:val="center"/>
            <w:hideMark/>
          </w:tcPr>
          <w:p w14:paraId="4BBF1A0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Gemeente, corporaties en provincie Limburg (subsidie)</w:t>
            </w:r>
          </w:p>
        </w:tc>
        <w:tc>
          <w:tcPr>
            <w:tcW w:w="1351" w:type="dxa"/>
            <w:tcBorders>
              <w:top w:val="nil"/>
              <w:left w:val="nil"/>
              <w:bottom w:val="single" w:sz="4" w:space="0" w:color="auto"/>
              <w:right w:val="nil"/>
            </w:tcBorders>
            <w:shd w:val="clear" w:color="auto" w:fill="auto"/>
            <w:vAlign w:val="center"/>
            <w:hideMark/>
          </w:tcPr>
          <w:p w14:paraId="7D564D4A"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2023</w:t>
            </w: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72E00C69"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44.000 </w:t>
            </w:r>
          </w:p>
        </w:tc>
        <w:tc>
          <w:tcPr>
            <w:tcW w:w="649" w:type="dxa"/>
            <w:tcBorders>
              <w:top w:val="nil"/>
              <w:left w:val="nil"/>
              <w:bottom w:val="single" w:sz="4" w:space="0" w:color="auto"/>
              <w:right w:val="single" w:sz="4" w:space="0" w:color="auto"/>
            </w:tcBorders>
            <w:shd w:val="clear" w:color="000000" w:fill="FCE4D6"/>
            <w:vAlign w:val="center"/>
            <w:hideMark/>
          </w:tcPr>
          <w:p w14:paraId="1849142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4696E75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263515C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5D901BD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FCE4D6"/>
            <w:vAlign w:val="center"/>
            <w:hideMark/>
          </w:tcPr>
          <w:p w14:paraId="7C8A31E5"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432" w:type="dxa"/>
            <w:tcBorders>
              <w:top w:val="nil"/>
              <w:left w:val="nil"/>
              <w:bottom w:val="single" w:sz="4" w:space="0" w:color="auto"/>
              <w:right w:val="single" w:sz="4" w:space="0" w:color="auto"/>
            </w:tcBorders>
            <w:shd w:val="clear" w:color="auto" w:fill="auto"/>
            <w:vAlign w:val="center"/>
            <w:hideMark/>
          </w:tcPr>
          <w:p w14:paraId="5CA9100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Het benodigde budget voor de aanpassing van de huurwoning was voor 2022 verstrekt maar uitvoering is doorgeschoven naar 2023. Zal in de </w:t>
            </w:r>
            <w:proofErr w:type="spellStart"/>
            <w:r w:rsidRPr="0041490F">
              <w:rPr>
                <w:rFonts w:ascii="Verdana" w:eastAsia="Times New Roman" w:hAnsi="Verdana" w:cs="Calibri"/>
                <w:color w:val="000000"/>
                <w:sz w:val="8"/>
                <w:szCs w:val="8"/>
                <w:lang w:eastAsia="nl-NL"/>
              </w:rPr>
              <w:t>bestuursrapportage</w:t>
            </w:r>
            <w:proofErr w:type="spellEnd"/>
            <w:r w:rsidRPr="0041490F">
              <w:rPr>
                <w:rFonts w:ascii="Verdana" w:eastAsia="Times New Roman" w:hAnsi="Verdana" w:cs="Calibri"/>
                <w:color w:val="000000"/>
                <w:sz w:val="8"/>
                <w:szCs w:val="8"/>
                <w:lang w:eastAsia="nl-NL"/>
              </w:rPr>
              <w:t xml:space="preserve"> 2023 worden meegenomen.</w:t>
            </w:r>
          </w:p>
        </w:tc>
      </w:tr>
      <w:tr w:rsidR="0041490F" w:rsidRPr="0041490F" w14:paraId="72EF4591" w14:textId="77777777" w:rsidTr="005F2436">
        <w:trPr>
          <w:trHeight w:val="408"/>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639C7009"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Woonzorgvisie 2029-2034</w:t>
            </w:r>
          </w:p>
        </w:tc>
        <w:tc>
          <w:tcPr>
            <w:tcW w:w="1559" w:type="dxa"/>
            <w:tcBorders>
              <w:top w:val="nil"/>
              <w:left w:val="nil"/>
              <w:bottom w:val="single" w:sz="4" w:space="0" w:color="auto"/>
              <w:right w:val="single" w:sz="4" w:space="0" w:color="auto"/>
            </w:tcBorders>
            <w:shd w:val="clear" w:color="auto" w:fill="auto"/>
            <w:vAlign w:val="center"/>
            <w:hideMark/>
          </w:tcPr>
          <w:p w14:paraId="0382FE89"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Opstellen woonzorgvisie voor de volgende periode</w:t>
            </w:r>
          </w:p>
        </w:tc>
        <w:tc>
          <w:tcPr>
            <w:tcW w:w="992" w:type="dxa"/>
            <w:tcBorders>
              <w:top w:val="nil"/>
              <w:left w:val="nil"/>
              <w:bottom w:val="single" w:sz="4" w:space="0" w:color="auto"/>
              <w:right w:val="single" w:sz="4" w:space="0" w:color="auto"/>
            </w:tcBorders>
            <w:shd w:val="clear" w:color="auto" w:fill="auto"/>
            <w:vAlign w:val="center"/>
            <w:hideMark/>
          </w:tcPr>
          <w:p w14:paraId="536B8B8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Gemeente, corporaties, zorgaanbieders, </w:t>
            </w:r>
            <w:proofErr w:type="spellStart"/>
            <w:r w:rsidRPr="0041490F">
              <w:rPr>
                <w:rFonts w:ascii="Verdana" w:eastAsia="Times New Roman" w:hAnsi="Verdana" w:cs="Calibri"/>
                <w:color w:val="000000"/>
                <w:sz w:val="8"/>
                <w:szCs w:val="8"/>
                <w:lang w:eastAsia="nl-NL"/>
              </w:rPr>
              <w:t>HBV's</w:t>
            </w:r>
            <w:proofErr w:type="spellEnd"/>
            <w:r w:rsidRPr="0041490F">
              <w:rPr>
                <w:rFonts w:ascii="Verdana" w:eastAsia="Times New Roman" w:hAnsi="Verdana" w:cs="Calibri"/>
                <w:color w:val="000000"/>
                <w:sz w:val="8"/>
                <w:szCs w:val="8"/>
                <w:lang w:eastAsia="nl-NL"/>
              </w:rPr>
              <w:t>, etc.</w:t>
            </w:r>
          </w:p>
        </w:tc>
        <w:tc>
          <w:tcPr>
            <w:tcW w:w="1351" w:type="dxa"/>
            <w:tcBorders>
              <w:top w:val="nil"/>
              <w:left w:val="nil"/>
              <w:bottom w:val="single" w:sz="4" w:space="0" w:color="auto"/>
              <w:right w:val="nil"/>
            </w:tcBorders>
            <w:shd w:val="clear" w:color="auto" w:fill="auto"/>
            <w:vAlign w:val="center"/>
            <w:hideMark/>
          </w:tcPr>
          <w:p w14:paraId="5FD3EDD7"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2028</w:t>
            </w:r>
          </w:p>
        </w:tc>
        <w:tc>
          <w:tcPr>
            <w:tcW w:w="649" w:type="dxa"/>
            <w:tcBorders>
              <w:top w:val="nil"/>
              <w:left w:val="single" w:sz="8" w:space="0" w:color="auto"/>
              <w:bottom w:val="single" w:sz="4" w:space="0" w:color="auto"/>
              <w:right w:val="single" w:sz="4" w:space="0" w:color="auto"/>
            </w:tcBorders>
            <w:shd w:val="clear" w:color="000000" w:fill="FCE4D6"/>
            <w:vAlign w:val="center"/>
            <w:hideMark/>
          </w:tcPr>
          <w:p w14:paraId="6058355C"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3303E59C"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378C6DA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2158AE83"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4" w:space="0" w:color="auto"/>
            </w:tcBorders>
            <w:shd w:val="clear" w:color="000000" w:fill="FCE4D6"/>
            <w:vAlign w:val="center"/>
            <w:hideMark/>
          </w:tcPr>
          <w:p w14:paraId="622BAC8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4" w:space="0" w:color="auto"/>
              <w:right w:val="single" w:sz="8" w:space="0" w:color="auto"/>
            </w:tcBorders>
            <w:shd w:val="clear" w:color="000000" w:fill="FCE4D6"/>
            <w:vAlign w:val="center"/>
            <w:hideMark/>
          </w:tcPr>
          <w:p w14:paraId="4087C30A"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50.000 </w:t>
            </w:r>
          </w:p>
        </w:tc>
        <w:tc>
          <w:tcPr>
            <w:tcW w:w="1432" w:type="dxa"/>
            <w:tcBorders>
              <w:top w:val="nil"/>
              <w:left w:val="nil"/>
              <w:bottom w:val="single" w:sz="4" w:space="0" w:color="auto"/>
              <w:right w:val="single" w:sz="4" w:space="0" w:color="auto"/>
            </w:tcBorders>
            <w:shd w:val="clear" w:color="auto" w:fill="auto"/>
            <w:vAlign w:val="center"/>
            <w:hideMark/>
          </w:tcPr>
          <w:p w14:paraId="33522F59"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r>
      <w:tr w:rsidR="0041490F" w:rsidRPr="0041490F" w14:paraId="5B1D0D70" w14:textId="77777777" w:rsidTr="005F2436">
        <w:trPr>
          <w:trHeight w:val="421"/>
        </w:trPr>
        <w:tc>
          <w:tcPr>
            <w:tcW w:w="1135" w:type="dxa"/>
            <w:tcBorders>
              <w:top w:val="nil"/>
              <w:left w:val="single" w:sz="4" w:space="0" w:color="auto"/>
              <w:bottom w:val="single" w:sz="4" w:space="0" w:color="auto"/>
              <w:right w:val="single" w:sz="4" w:space="0" w:color="auto"/>
            </w:tcBorders>
            <w:shd w:val="clear" w:color="000000" w:fill="D0CECE"/>
            <w:vAlign w:val="center"/>
            <w:hideMark/>
          </w:tcPr>
          <w:p w14:paraId="604CBC84"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Onvoorzien</w:t>
            </w:r>
          </w:p>
        </w:tc>
        <w:tc>
          <w:tcPr>
            <w:tcW w:w="1559" w:type="dxa"/>
            <w:tcBorders>
              <w:top w:val="nil"/>
              <w:left w:val="nil"/>
              <w:bottom w:val="single" w:sz="4" w:space="0" w:color="auto"/>
              <w:right w:val="single" w:sz="4" w:space="0" w:color="auto"/>
            </w:tcBorders>
            <w:shd w:val="clear" w:color="auto" w:fill="auto"/>
            <w:vAlign w:val="center"/>
            <w:hideMark/>
          </w:tcPr>
          <w:p w14:paraId="7AE9031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T.b.v. verrichten kleine (onvoorziene) onderzoeken die niet elders zijn opgenomen.</w:t>
            </w:r>
          </w:p>
        </w:tc>
        <w:tc>
          <w:tcPr>
            <w:tcW w:w="992" w:type="dxa"/>
            <w:tcBorders>
              <w:top w:val="nil"/>
              <w:left w:val="nil"/>
              <w:bottom w:val="single" w:sz="4" w:space="0" w:color="auto"/>
              <w:right w:val="single" w:sz="4" w:space="0" w:color="auto"/>
            </w:tcBorders>
            <w:shd w:val="clear" w:color="auto" w:fill="auto"/>
            <w:vAlign w:val="center"/>
            <w:hideMark/>
          </w:tcPr>
          <w:p w14:paraId="5827B1B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1351" w:type="dxa"/>
            <w:tcBorders>
              <w:top w:val="nil"/>
              <w:left w:val="nil"/>
              <w:bottom w:val="single" w:sz="4" w:space="0" w:color="auto"/>
              <w:right w:val="nil"/>
            </w:tcBorders>
            <w:shd w:val="clear" w:color="auto" w:fill="auto"/>
            <w:vAlign w:val="center"/>
            <w:hideMark/>
          </w:tcPr>
          <w:p w14:paraId="05D8995D"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single" w:sz="8" w:space="0" w:color="auto"/>
              <w:bottom w:val="single" w:sz="8" w:space="0" w:color="auto"/>
              <w:right w:val="single" w:sz="4" w:space="0" w:color="auto"/>
            </w:tcBorders>
            <w:shd w:val="clear" w:color="000000" w:fill="FCE4D6"/>
            <w:vAlign w:val="center"/>
            <w:hideMark/>
          </w:tcPr>
          <w:p w14:paraId="618031E4"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c>
          <w:tcPr>
            <w:tcW w:w="649" w:type="dxa"/>
            <w:tcBorders>
              <w:top w:val="nil"/>
              <w:left w:val="nil"/>
              <w:bottom w:val="single" w:sz="8" w:space="0" w:color="auto"/>
              <w:right w:val="single" w:sz="4" w:space="0" w:color="auto"/>
            </w:tcBorders>
            <w:shd w:val="clear" w:color="000000" w:fill="FCE4D6"/>
            <w:vAlign w:val="center"/>
            <w:hideMark/>
          </w:tcPr>
          <w:p w14:paraId="0E06DF0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6.000 </w:t>
            </w:r>
          </w:p>
        </w:tc>
        <w:tc>
          <w:tcPr>
            <w:tcW w:w="649" w:type="dxa"/>
            <w:tcBorders>
              <w:top w:val="nil"/>
              <w:left w:val="nil"/>
              <w:bottom w:val="single" w:sz="8" w:space="0" w:color="auto"/>
              <w:right w:val="single" w:sz="4" w:space="0" w:color="auto"/>
            </w:tcBorders>
            <w:shd w:val="clear" w:color="000000" w:fill="FCE4D6"/>
            <w:vAlign w:val="center"/>
            <w:hideMark/>
          </w:tcPr>
          <w:p w14:paraId="38A607C6"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6.000 </w:t>
            </w:r>
          </w:p>
        </w:tc>
        <w:tc>
          <w:tcPr>
            <w:tcW w:w="649" w:type="dxa"/>
            <w:tcBorders>
              <w:top w:val="nil"/>
              <w:left w:val="nil"/>
              <w:bottom w:val="single" w:sz="8" w:space="0" w:color="auto"/>
              <w:right w:val="single" w:sz="4" w:space="0" w:color="auto"/>
            </w:tcBorders>
            <w:shd w:val="clear" w:color="000000" w:fill="FCE4D6"/>
            <w:vAlign w:val="center"/>
            <w:hideMark/>
          </w:tcPr>
          <w:p w14:paraId="54850BAC"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6.000 </w:t>
            </w:r>
          </w:p>
        </w:tc>
        <w:tc>
          <w:tcPr>
            <w:tcW w:w="649" w:type="dxa"/>
            <w:tcBorders>
              <w:top w:val="nil"/>
              <w:left w:val="nil"/>
              <w:bottom w:val="single" w:sz="8" w:space="0" w:color="auto"/>
              <w:right w:val="single" w:sz="4" w:space="0" w:color="auto"/>
            </w:tcBorders>
            <w:shd w:val="clear" w:color="000000" w:fill="FCE4D6"/>
            <w:vAlign w:val="center"/>
            <w:hideMark/>
          </w:tcPr>
          <w:p w14:paraId="0F1DB009"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6.000 </w:t>
            </w:r>
          </w:p>
        </w:tc>
        <w:tc>
          <w:tcPr>
            <w:tcW w:w="649" w:type="dxa"/>
            <w:tcBorders>
              <w:top w:val="nil"/>
              <w:left w:val="nil"/>
              <w:bottom w:val="single" w:sz="8" w:space="0" w:color="auto"/>
              <w:right w:val="single" w:sz="8" w:space="0" w:color="auto"/>
            </w:tcBorders>
            <w:shd w:val="clear" w:color="000000" w:fill="FCE4D6"/>
            <w:vAlign w:val="center"/>
            <w:hideMark/>
          </w:tcPr>
          <w:p w14:paraId="00F707FD"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6.000 </w:t>
            </w:r>
          </w:p>
        </w:tc>
        <w:tc>
          <w:tcPr>
            <w:tcW w:w="1432" w:type="dxa"/>
            <w:tcBorders>
              <w:top w:val="nil"/>
              <w:left w:val="nil"/>
              <w:bottom w:val="single" w:sz="4" w:space="0" w:color="auto"/>
              <w:right w:val="single" w:sz="4" w:space="0" w:color="auto"/>
            </w:tcBorders>
            <w:shd w:val="clear" w:color="auto" w:fill="auto"/>
            <w:vAlign w:val="center"/>
            <w:hideMark/>
          </w:tcPr>
          <w:p w14:paraId="1FFA29A9"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w:t>
            </w:r>
          </w:p>
        </w:tc>
      </w:tr>
      <w:tr w:rsidR="0041490F" w:rsidRPr="0041490F" w14:paraId="70CC0FBD" w14:textId="77777777" w:rsidTr="005F2436">
        <w:trPr>
          <w:trHeight w:val="284"/>
        </w:trPr>
        <w:tc>
          <w:tcPr>
            <w:tcW w:w="1135" w:type="dxa"/>
            <w:tcBorders>
              <w:top w:val="nil"/>
              <w:left w:val="nil"/>
              <w:bottom w:val="nil"/>
              <w:right w:val="nil"/>
            </w:tcBorders>
            <w:shd w:val="clear" w:color="auto" w:fill="auto"/>
            <w:vAlign w:val="bottom"/>
            <w:hideMark/>
          </w:tcPr>
          <w:p w14:paraId="04996D40" w14:textId="77777777" w:rsidR="0041490F" w:rsidRPr="0041490F" w:rsidRDefault="0041490F" w:rsidP="0041490F">
            <w:pPr>
              <w:rPr>
                <w:rFonts w:ascii="Verdana" w:eastAsia="Times New Roman" w:hAnsi="Verdana" w:cs="Calibri"/>
                <w:color w:val="000000"/>
                <w:sz w:val="8"/>
                <w:szCs w:val="8"/>
                <w:lang w:eastAsia="nl-NL"/>
              </w:rPr>
            </w:pPr>
          </w:p>
        </w:tc>
        <w:tc>
          <w:tcPr>
            <w:tcW w:w="1559" w:type="dxa"/>
            <w:tcBorders>
              <w:top w:val="nil"/>
              <w:left w:val="nil"/>
              <w:bottom w:val="nil"/>
              <w:right w:val="nil"/>
            </w:tcBorders>
            <w:shd w:val="clear" w:color="auto" w:fill="auto"/>
            <w:vAlign w:val="bottom"/>
            <w:hideMark/>
          </w:tcPr>
          <w:p w14:paraId="0D00ED18" w14:textId="77777777" w:rsidR="0041490F" w:rsidRPr="0041490F" w:rsidRDefault="0041490F" w:rsidP="0041490F">
            <w:pPr>
              <w:rPr>
                <w:rFonts w:ascii="Times New Roman" w:eastAsia="Times New Roman" w:hAnsi="Times New Roman" w:cs="Times New Roman"/>
                <w:sz w:val="8"/>
                <w:szCs w:val="8"/>
                <w:lang w:eastAsia="nl-NL"/>
              </w:rPr>
            </w:pPr>
          </w:p>
        </w:tc>
        <w:tc>
          <w:tcPr>
            <w:tcW w:w="992" w:type="dxa"/>
            <w:tcBorders>
              <w:top w:val="nil"/>
              <w:left w:val="nil"/>
              <w:bottom w:val="nil"/>
              <w:right w:val="nil"/>
            </w:tcBorders>
            <w:shd w:val="clear" w:color="auto" w:fill="auto"/>
            <w:vAlign w:val="bottom"/>
            <w:hideMark/>
          </w:tcPr>
          <w:p w14:paraId="77947813" w14:textId="77777777" w:rsidR="0041490F" w:rsidRPr="0041490F" w:rsidRDefault="0041490F" w:rsidP="0041490F">
            <w:pPr>
              <w:rPr>
                <w:rFonts w:ascii="Times New Roman" w:eastAsia="Times New Roman" w:hAnsi="Times New Roman" w:cs="Times New Roman"/>
                <w:sz w:val="8"/>
                <w:szCs w:val="8"/>
                <w:lang w:eastAsia="nl-NL"/>
              </w:rPr>
            </w:pPr>
          </w:p>
        </w:tc>
        <w:tc>
          <w:tcPr>
            <w:tcW w:w="1351" w:type="dxa"/>
            <w:tcBorders>
              <w:top w:val="nil"/>
              <w:left w:val="nil"/>
              <w:bottom w:val="nil"/>
              <w:right w:val="nil"/>
            </w:tcBorders>
            <w:shd w:val="clear" w:color="auto" w:fill="auto"/>
            <w:vAlign w:val="bottom"/>
            <w:hideMark/>
          </w:tcPr>
          <w:p w14:paraId="15CF6040" w14:textId="77777777" w:rsidR="0041490F" w:rsidRPr="0041490F" w:rsidRDefault="0041490F" w:rsidP="0041490F">
            <w:pPr>
              <w:rPr>
                <w:rFonts w:ascii="Times New Roman" w:eastAsia="Times New Roman" w:hAnsi="Times New Roman" w:cs="Times New Roman"/>
                <w:sz w:val="8"/>
                <w:szCs w:val="8"/>
                <w:lang w:eastAsia="nl-NL"/>
              </w:rPr>
            </w:pPr>
          </w:p>
        </w:tc>
        <w:tc>
          <w:tcPr>
            <w:tcW w:w="649" w:type="dxa"/>
            <w:tcBorders>
              <w:top w:val="nil"/>
              <w:left w:val="single" w:sz="4" w:space="0" w:color="auto"/>
              <w:bottom w:val="single" w:sz="4" w:space="0" w:color="auto"/>
              <w:right w:val="single" w:sz="4" w:space="0" w:color="auto"/>
            </w:tcBorders>
            <w:shd w:val="clear" w:color="000000" w:fill="FCE4D6"/>
            <w:vAlign w:val="bottom"/>
            <w:hideMark/>
          </w:tcPr>
          <w:p w14:paraId="4FAC27BA"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€ 197.500 </w:t>
            </w:r>
          </w:p>
        </w:tc>
        <w:tc>
          <w:tcPr>
            <w:tcW w:w="649" w:type="dxa"/>
            <w:tcBorders>
              <w:top w:val="nil"/>
              <w:left w:val="nil"/>
              <w:bottom w:val="single" w:sz="4" w:space="0" w:color="auto"/>
              <w:right w:val="single" w:sz="4" w:space="0" w:color="auto"/>
            </w:tcBorders>
            <w:shd w:val="clear" w:color="000000" w:fill="FCE4D6"/>
            <w:vAlign w:val="bottom"/>
            <w:hideMark/>
          </w:tcPr>
          <w:p w14:paraId="1A7CF86B"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€ 264.000 </w:t>
            </w:r>
          </w:p>
        </w:tc>
        <w:tc>
          <w:tcPr>
            <w:tcW w:w="649" w:type="dxa"/>
            <w:tcBorders>
              <w:top w:val="nil"/>
              <w:left w:val="nil"/>
              <w:bottom w:val="single" w:sz="4" w:space="0" w:color="auto"/>
              <w:right w:val="single" w:sz="4" w:space="0" w:color="auto"/>
            </w:tcBorders>
            <w:shd w:val="clear" w:color="000000" w:fill="FCE4D6"/>
            <w:vAlign w:val="bottom"/>
            <w:hideMark/>
          </w:tcPr>
          <w:p w14:paraId="4752DF49"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€ 310.000 </w:t>
            </w:r>
          </w:p>
        </w:tc>
        <w:tc>
          <w:tcPr>
            <w:tcW w:w="649" w:type="dxa"/>
            <w:tcBorders>
              <w:top w:val="nil"/>
              <w:left w:val="nil"/>
              <w:bottom w:val="single" w:sz="4" w:space="0" w:color="auto"/>
              <w:right w:val="single" w:sz="4" w:space="0" w:color="auto"/>
            </w:tcBorders>
            <w:shd w:val="clear" w:color="000000" w:fill="FCE4D6"/>
            <w:vAlign w:val="bottom"/>
            <w:hideMark/>
          </w:tcPr>
          <w:p w14:paraId="514CD91F"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€ 240.000 </w:t>
            </w:r>
          </w:p>
        </w:tc>
        <w:tc>
          <w:tcPr>
            <w:tcW w:w="649" w:type="dxa"/>
            <w:tcBorders>
              <w:top w:val="nil"/>
              <w:left w:val="nil"/>
              <w:bottom w:val="single" w:sz="4" w:space="0" w:color="auto"/>
              <w:right w:val="single" w:sz="4" w:space="0" w:color="auto"/>
            </w:tcBorders>
            <w:shd w:val="clear" w:color="000000" w:fill="FCE4D6"/>
            <w:vAlign w:val="bottom"/>
            <w:hideMark/>
          </w:tcPr>
          <w:p w14:paraId="0C325FCB"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63.000 </w:t>
            </w:r>
          </w:p>
        </w:tc>
        <w:tc>
          <w:tcPr>
            <w:tcW w:w="649" w:type="dxa"/>
            <w:tcBorders>
              <w:top w:val="nil"/>
              <w:left w:val="nil"/>
              <w:bottom w:val="single" w:sz="4" w:space="0" w:color="auto"/>
              <w:right w:val="single" w:sz="4" w:space="0" w:color="auto"/>
            </w:tcBorders>
            <w:shd w:val="clear" w:color="000000" w:fill="FCE4D6"/>
            <w:vAlign w:val="bottom"/>
            <w:hideMark/>
          </w:tcPr>
          <w:p w14:paraId="0391A6F2"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56.000 </w:t>
            </w:r>
          </w:p>
        </w:tc>
        <w:tc>
          <w:tcPr>
            <w:tcW w:w="1432" w:type="dxa"/>
            <w:tcBorders>
              <w:top w:val="nil"/>
              <w:left w:val="nil"/>
              <w:bottom w:val="nil"/>
              <w:right w:val="nil"/>
            </w:tcBorders>
            <w:shd w:val="clear" w:color="auto" w:fill="auto"/>
            <w:vAlign w:val="bottom"/>
            <w:hideMark/>
          </w:tcPr>
          <w:p w14:paraId="05BE4E3C" w14:textId="77777777" w:rsidR="0041490F" w:rsidRPr="0041490F" w:rsidRDefault="0041490F" w:rsidP="0041490F">
            <w:pPr>
              <w:rPr>
                <w:rFonts w:ascii="Verdana" w:eastAsia="Times New Roman" w:hAnsi="Verdana" w:cs="Calibri"/>
                <w:color w:val="000000"/>
                <w:sz w:val="8"/>
                <w:szCs w:val="8"/>
                <w:lang w:eastAsia="nl-NL"/>
              </w:rPr>
            </w:pPr>
          </w:p>
        </w:tc>
      </w:tr>
      <w:tr w:rsidR="0041490F" w:rsidRPr="0041490F" w14:paraId="24EF3817" w14:textId="77777777" w:rsidTr="005F2436">
        <w:trPr>
          <w:trHeight w:val="284"/>
        </w:trPr>
        <w:tc>
          <w:tcPr>
            <w:tcW w:w="1135" w:type="dxa"/>
            <w:tcBorders>
              <w:top w:val="nil"/>
              <w:left w:val="nil"/>
              <w:bottom w:val="nil"/>
              <w:right w:val="nil"/>
            </w:tcBorders>
            <w:shd w:val="clear" w:color="auto" w:fill="auto"/>
            <w:vAlign w:val="bottom"/>
            <w:hideMark/>
          </w:tcPr>
          <w:p w14:paraId="5F84AB7C" w14:textId="77777777" w:rsidR="0041490F" w:rsidRPr="0041490F" w:rsidRDefault="0041490F" w:rsidP="0041490F">
            <w:pPr>
              <w:rPr>
                <w:rFonts w:ascii="Times New Roman" w:eastAsia="Times New Roman" w:hAnsi="Times New Roman" w:cs="Times New Roman"/>
                <w:sz w:val="8"/>
                <w:szCs w:val="8"/>
                <w:lang w:eastAsia="nl-NL"/>
              </w:rPr>
            </w:pPr>
          </w:p>
        </w:tc>
        <w:tc>
          <w:tcPr>
            <w:tcW w:w="1559" w:type="dxa"/>
            <w:tcBorders>
              <w:top w:val="nil"/>
              <w:left w:val="nil"/>
              <w:bottom w:val="nil"/>
              <w:right w:val="nil"/>
            </w:tcBorders>
            <w:shd w:val="clear" w:color="auto" w:fill="auto"/>
            <w:vAlign w:val="bottom"/>
            <w:hideMark/>
          </w:tcPr>
          <w:p w14:paraId="7FB3AE8D" w14:textId="77777777" w:rsidR="0041490F" w:rsidRPr="0041490F" w:rsidRDefault="0041490F" w:rsidP="0041490F">
            <w:pPr>
              <w:rPr>
                <w:rFonts w:ascii="Times New Roman" w:eastAsia="Times New Roman" w:hAnsi="Times New Roman" w:cs="Times New Roman"/>
                <w:sz w:val="8"/>
                <w:szCs w:val="8"/>
                <w:lang w:eastAsia="nl-NL"/>
              </w:rPr>
            </w:pPr>
          </w:p>
        </w:tc>
        <w:tc>
          <w:tcPr>
            <w:tcW w:w="99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B3C56C1" w14:textId="77777777" w:rsidR="0041490F" w:rsidRPr="0041490F" w:rsidRDefault="0041490F" w:rsidP="0041490F">
            <w:pPr>
              <w:rPr>
                <w:rFonts w:ascii="Verdana" w:eastAsia="Times New Roman" w:hAnsi="Verdana" w:cs="Calibri"/>
                <w:b/>
                <w:bCs/>
                <w:color w:val="000000"/>
                <w:sz w:val="8"/>
                <w:szCs w:val="8"/>
                <w:lang w:eastAsia="nl-NL"/>
              </w:rPr>
            </w:pPr>
            <w:r w:rsidRPr="0041490F">
              <w:rPr>
                <w:rFonts w:ascii="Verdana" w:eastAsia="Times New Roman" w:hAnsi="Verdana" w:cs="Calibri"/>
                <w:b/>
                <w:bCs/>
                <w:color w:val="000000"/>
                <w:sz w:val="8"/>
                <w:szCs w:val="8"/>
                <w:lang w:eastAsia="nl-NL"/>
              </w:rPr>
              <w:t>Totale kosten (excl. Beschikbaar budget)</w:t>
            </w:r>
          </w:p>
        </w:tc>
        <w:tc>
          <w:tcPr>
            <w:tcW w:w="1351" w:type="dxa"/>
            <w:tcBorders>
              <w:top w:val="single" w:sz="8" w:space="0" w:color="auto"/>
              <w:left w:val="nil"/>
              <w:bottom w:val="single" w:sz="8" w:space="0" w:color="auto"/>
              <w:right w:val="single" w:sz="8" w:space="0" w:color="auto"/>
            </w:tcBorders>
            <w:shd w:val="clear" w:color="auto" w:fill="auto"/>
            <w:vAlign w:val="bottom"/>
            <w:hideMark/>
          </w:tcPr>
          <w:p w14:paraId="44D8E395" w14:textId="77777777" w:rsidR="0041490F" w:rsidRPr="0041490F" w:rsidRDefault="0041490F" w:rsidP="0041490F">
            <w:pPr>
              <w:rPr>
                <w:rFonts w:ascii="Verdana" w:eastAsia="Times New Roman" w:hAnsi="Verdana" w:cs="Calibri"/>
                <w:b/>
                <w:bCs/>
                <w:color w:val="000000"/>
                <w:sz w:val="10"/>
                <w:szCs w:val="10"/>
                <w:lang w:eastAsia="nl-NL"/>
              </w:rPr>
            </w:pPr>
            <w:r w:rsidRPr="0041490F">
              <w:rPr>
                <w:rFonts w:ascii="Verdana" w:eastAsia="Times New Roman" w:hAnsi="Verdana" w:cs="Calibri"/>
                <w:b/>
                <w:bCs/>
                <w:color w:val="000000"/>
                <w:sz w:val="10"/>
                <w:szCs w:val="10"/>
                <w:lang w:eastAsia="nl-NL"/>
              </w:rPr>
              <w:t xml:space="preserve"> €            1.130.500 </w:t>
            </w:r>
          </w:p>
        </w:tc>
        <w:tc>
          <w:tcPr>
            <w:tcW w:w="649" w:type="dxa"/>
            <w:tcBorders>
              <w:top w:val="nil"/>
              <w:left w:val="nil"/>
              <w:bottom w:val="nil"/>
              <w:right w:val="nil"/>
            </w:tcBorders>
            <w:shd w:val="clear" w:color="auto" w:fill="auto"/>
            <w:vAlign w:val="bottom"/>
            <w:hideMark/>
          </w:tcPr>
          <w:p w14:paraId="4F9FB12E" w14:textId="77777777" w:rsidR="0041490F" w:rsidRPr="0041490F" w:rsidRDefault="0041490F" w:rsidP="0041490F">
            <w:pPr>
              <w:rPr>
                <w:rFonts w:ascii="Verdana" w:eastAsia="Times New Roman" w:hAnsi="Verdana" w:cs="Calibri"/>
                <w:b/>
                <w:bCs/>
                <w:color w:val="000000"/>
                <w:sz w:val="8"/>
                <w:szCs w:val="8"/>
                <w:lang w:eastAsia="nl-NL"/>
              </w:rPr>
            </w:pPr>
          </w:p>
        </w:tc>
        <w:tc>
          <w:tcPr>
            <w:tcW w:w="649" w:type="dxa"/>
            <w:tcBorders>
              <w:top w:val="nil"/>
              <w:left w:val="nil"/>
              <w:bottom w:val="nil"/>
              <w:right w:val="nil"/>
            </w:tcBorders>
            <w:shd w:val="clear" w:color="auto" w:fill="auto"/>
            <w:vAlign w:val="bottom"/>
            <w:hideMark/>
          </w:tcPr>
          <w:p w14:paraId="3C5D1AB0" w14:textId="77777777" w:rsidR="0041490F" w:rsidRPr="0041490F" w:rsidRDefault="0041490F" w:rsidP="0041490F">
            <w:pP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5AD597C5" w14:textId="77777777" w:rsidR="0041490F" w:rsidRPr="0041490F" w:rsidRDefault="0041490F" w:rsidP="0041490F">
            <w:pP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4F2C457F" w14:textId="77777777" w:rsidR="0041490F" w:rsidRPr="0041490F" w:rsidRDefault="0041490F" w:rsidP="0041490F">
            <w:pP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7072E64F" w14:textId="77777777" w:rsidR="0041490F" w:rsidRPr="0041490F" w:rsidRDefault="0041490F" w:rsidP="0041490F">
            <w:pP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02FA685A" w14:textId="77777777" w:rsidR="0041490F" w:rsidRPr="0041490F" w:rsidRDefault="0041490F" w:rsidP="0041490F">
            <w:pPr>
              <w:rPr>
                <w:rFonts w:ascii="Times New Roman" w:eastAsia="Times New Roman" w:hAnsi="Times New Roman" w:cs="Times New Roman"/>
                <w:sz w:val="8"/>
                <w:szCs w:val="8"/>
                <w:lang w:eastAsia="nl-NL"/>
              </w:rPr>
            </w:pPr>
          </w:p>
        </w:tc>
        <w:tc>
          <w:tcPr>
            <w:tcW w:w="1432" w:type="dxa"/>
            <w:tcBorders>
              <w:top w:val="nil"/>
              <w:left w:val="nil"/>
              <w:bottom w:val="nil"/>
              <w:right w:val="nil"/>
            </w:tcBorders>
            <w:shd w:val="clear" w:color="auto" w:fill="auto"/>
            <w:vAlign w:val="bottom"/>
            <w:hideMark/>
          </w:tcPr>
          <w:p w14:paraId="5B81FDB7" w14:textId="77777777" w:rsidR="0041490F" w:rsidRPr="0041490F" w:rsidRDefault="0041490F" w:rsidP="0041490F">
            <w:pPr>
              <w:rPr>
                <w:rFonts w:ascii="Times New Roman" w:eastAsia="Times New Roman" w:hAnsi="Times New Roman" w:cs="Times New Roman"/>
                <w:sz w:val="8"/>
                <w:szCs w:val="8"/>
                <w:lang w:eastAsia="nl-NL"/>
              </w:rPr>
            </w:pPr>
          </w:p>
        </w:tc>
      </w:tr>
      <w:tr w:rsidR="0041490F" w:rsidRPr="0041490F" w14:paraId="0590080E" w14:textId="77777777" w:rsidTr="005F2436">
        <w:trPr>
          <w:trHeight w:val="259"/>
        </w:trPr>
        <w:tc>
          <w:tcPr>
            <w:tcW w:w="1135" w:type="dxa"/>
            <w:tcBorders>
              <w:top w:val="nil"/>
              <w:left w:val="nil"/>
              <w:bottom w:val="nil"/>
              <w:right w:val="nil"/>
            </w:tcBorders>
            <w:shd w:val="clear" w:color="auto" w:fill="auto"/>
            <w:vAlign w:val="bottom"/>
            <w:hideMark/>
          </w:tcPr>
          <w:p w14:paraId="08479656" w14:textId="77777777" w:rsidR="0041490F" w:rsidRPr="0041490F" w:rsidRDefault="0041490F" w:rsidP="0041490F">
            <w:pPr>
              <w:rPr>
                <w:rFonts w:ascii="Times New Roman" w:eastAsia="Times New Roman" w:hAnsi="Times New Roman" w:cs="Times New Roman"/>
                <w:sz w:val="8"/>
                <w:szCs w:val="8"/>
                <w:lang w:eastAsia="nl-NL"/>
              </w:rPr>
            </w:pPr>
          </w:p>
        </w:tc>
        <w:tc>
          <w:tcPr>
            <w:tcW w:w="1559" w:type="dxa"/>
            <w:tcBorders>
              <w:top w:val="nil"/>
              <w:left w:val="nil"/>
              <w:bottom w:val="nil"/>
              <w:right w:val="nil"/>
            </w:tcBorders>
            <w:shd w:val="clear" w:color="auto" w:fill="auto"/>
            <w:vAlign w:val="bottom"/>
            <w:hideMark/>
          </w:tcPr>
          <w:p w14:paraId="3D5F1BC3" w14:textId="77777777" w:rsidR="0041490F" w:rsidRPr="0041490F" w:rsidRDefault="0041490F" w:rsidP="0041490F">
            <w:pPr>
              <w:rPr>
                <w:rFonts w:ascii="Times New Roman" w:eastAsia="Times New Roman" w:hAnsi="Times New Roman" w:cs="Times New Roman"/>
                <w:sz w:val="8"/>
                <w:szCs w:val="8"/>
                <w:lang w:eastAsia="nl-NL"/>
              </w:rPr>
            </w:pPr>
          </w:p>
        </w:tc>
        <w:tc>
          <w:tcPr>
            <w:tcW w:w="992" w:type="dxa"/>
            <w:tcBorders>
              <w:top w:val="nil"/>
              <w:left w:val="nil"/>
              <w:bottom w:val="nil"/>
              <w:right w:val="nil"/>
            </w:tcBorders>
            <w:shd w:val="clear" w:color="auto" w:fill="auto"/>
            <w:vAlign w:val="bottom"/>
            <w:hideMark/>
          </w:tcPr>
          <w:p w14:paraId="04B8DC5D" w14:textId="77777777" w:rsidR="0041490F" w:rsidRPr="0041490F" w:rsidRDefault="0041490F" w:rsidP="0041490F">
            <w:pPr>
              <w:rPr>
                <w:rFonts w:ascii="Times New Roman" w:eastAsia="Times New Roman" w:hAnsi="Times New Roman" w:cs="Times New Roman"/>
                <w:sz w:val="8"/>
                <w:szCs w:val="8"/>
                <w:lang w:eastAsia="nl-NL"/>
              </w:rPr>
            </w:pPr>
          </w:p>
        </w:tc>
        <w:tc>
          <w:tcPr>
            <w:tcW w:w="1351" w:type="dxa"/>
            <w:tcBorders>
              <w:top w:val="nil"/>
              <w:left w:val="nil"/>
              <w:bottom w:val="nil"/>
              <w:right w:val="nil"/>
            </w:tcBorders>
            <w:shd w:val="clear" w:color="auto" w:fill="auto"/>
            <w:vAlign w:val="bottom"/>
            <w:hideMark/>
          </w:tcPr>
          <w:p w14:paraId="42EA8B11" w14:textId="77777777" w:rsidR="0041490F" w:rsidRPr="0041490F" w:rsidRDefault="0041490F" w:rsidP="0041490F">
            <w:pP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3AE5D641" w14:textId="77777777" w:rsidR="0041490F" w:rsidRPr="0041490F" w:rsidRDefault="0041490F" w:rsidP="0041490F">
            <w:pP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1E59559B"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6435D48D"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00281CBD"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1DE32746"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2E666D24"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1432" w:type="dxa"/>
            <w:tcBorders>
              <w:top w:val="nil"/>
              <w:left w:val="nil"/>
              <w:bottom w:val="nil"/>
              <w:right w:val="nil"/>
            </w:tcBorders>
            <w:shd w:val="clear" w:color="auto" w:fill="auto"/>
            <w:vAlign w:val="bottom"/>
            <w:hideMark/>
          </w:tcPr>
          <w:p w14:paraId="2A75D599" w14:textId="77777777" w:rsidR="0041490F" w:rsidRPr="0041490F" w:rsidRDefault="0041490F" w:rsidP="0041490F">
            <w:pPr>
              <w:jc w:val="center"/>
              <w:rPr>
                <w:rFonts w:ascii="Times New Roman" w:eastAsia="Times New Roman" w:hAnsi="Times New Roman" w:cs="Times New Roman"/>
                <w:sz w:val="8"/>
                <w:szCs w:val="8"/>
                <w:lang w:eastAsia="nl-NL"/>
              </w:rPr>
            </w:pPr>
          </w:p>
        </w:tc>
      </w:tr>
      <w:tr w:rsidR="0041490F" w:rsidRPr="0041490F" w14:paraId="475B0F23" w14:textId="77777777" w:rsidTr="005F2436">
        <w:trPr>
          <w:trHeight w:val="406"/>
        </w:trPr>
        <w:tc>
          <w:tcPr>
            <w:tcW w:w="1135" w:type="dxa"/>
            <w:tcBorders>
              <w:top w:val="nil"/>
              <w:left w:val="nil"/>
              <w:bottom w:val="nil"/>
              <w:right w:val="nil"/>
            </w:tcBorders>
            <w:shd w:val="clear" w:color="auto" w:fill="auto"/>
            <w:vAlign w:val="bottom"/>
            <w:hideMark/>
          </w:tcPr>
          <w:p w14:paraId="0191C0C7" w14:textId="77777777" w:rsidR="0041490F" w:rsidRPr="0041490F" w:rsidRDefault="0041490F" w:rsidP="0041490F">
            <w:pPr>
              <w:rPr>
                <w:rFonts w:ascii="Times New Roman" w:eastAsia="Times New Roman" w:hAnsi="Times New Roman" w:cs="Times New Roman"/>
                <w:sz w:val="8"/>
                <w:szCs w:val="8"/>
                <w:lang w:eastAsia="nl-NL"/>
              </w:rPr>
            </w:pPr>
          </w:p>
        </w:tc>
        <w:tc>
          <w:tcPr>
            <w:tcW w:w="1559" w:type="dxa"/>
            <w:tcBorders>
              <w:top w:val="nil"/>
              <w:left w:val="nil"/>
              <w:bottom w:val="nil"/>
              <w:right w:val="nil"/>
            </w:tcBorders>
            <w:shd w:val="clear" w:color="auto" w:fill="auto"/>
            <w:vAlign w:val="bottom"/>
            <w:hideMark/>
          </w:tcPr>
          <w:p w14:paraId="4F9D54E7" w14:textId="77777777" w:rsidR="0041490F" w:rsidRPr="0041490F" w:rsidRDefault="0041490F" w:rsidP="0041490F">
            <w:pPr>
              <w:rPr>
                <w:rFonts w:ascii="Times New Roman" w:eastAsia="Times New Roman" w:hAnsi="Times New Roman" w:cs="Times New Roman"/>
                <w:sz w:val="8"/>
                <w:szCs w:val="8"/>
                <w:lang w:eastAsia="nl-NL"/>
              </w:rPr>
            </w:pPr>
          </w:p>
        </w:tc>
        <w:tc>
          <w:tcPr>
            <w:tcW w:w="2343" w:type="dxa"/>
            <w:gridSpan w:val="2"/>
            <w:tcBorders>
              <w:top w:val="single" w:sz="4" w:space="0" w:color="auto"/>
              <w:left w:val="single" w:sz="4" w:space="0" w:color="auto"/>
              <w:bottom w:val="single" w:sz="4" w:space="0" w:color="auto"/>
              <w:right w:val="nil"/>
            </w:tcBorders>
            <w:shd w:val="clear" w:color="auto" w:fill="auto"/>
            <w:vAlign w:val="bottom"/>
            <w:hideMark/>
          </w:tcPr>
          <w:p w14:paraId="61CF0E1D"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Doorgeschoven aanpassing huurwoning van 2022 naar 2023. Het bij de jaarrekening 2022 overgebleven budget wordt in de </w:t>
            </w:r>
            <w:proofErr w:type="spellStart"/>
            <w:r w:rsidRPr="0041490F">
              <w:rPr>
                <w:rFonts w:ascii="Verdana" w:eastAsia="Times New Roman" w:hAnsi="Verdana" w:cs="Calibri"/>
                <w:color w:val="000000"/>
                <w:sz w:val="8"/>
                <w:szCs w:val="8"/>
                <w:lang w:eastAsia="nl-NL"/>
              </w:rPr>
              <w:t>bestuursrapportage</w:t>
            </w:r>
            <w:proofErr w:type="spellEnd"/>
            <w:r w:rsidRPr="0041490F">
              <w:rPr>
                <w:rFonts w:ascii="Verdana" w:eastAsia="Times New Roman" w:hAnsi="Verdana" w:cs="Calibri"/>
                <w:color w:val="000000"/>
                <w:sz w:val="8"/>
                <w:szCs w:val="8"/>
                <w:lang w:eastAsia="nl-NL"/>
              </w:rPr>
              <w:t xml:space="preserve"> opgenomen</w:t>
            </w:r>
          </w:p>
        </w:tc>
        <w:tc>
          <w:tcPr>
            <w:tcW w:w="649" w:type="dxa"/>
            <w:tcBorders>
              <w:top w:val="single" w:sz="8" w:space="0" w:color="auto"/>
              <w:left w:val="single" w:sz="8" w:space="0" w:color="auto"/>
              <w:bottom w:val="single" w:sz="4" w:space="0" w:color="auto"/>
              <w:right w:val="single" w:sz="8" w:space="0" w:color="auto"/>
            </w:tcBorders>
            <w:shd w:val="clear" w:color="000000" w:fill="E2EFDA"/>
            <w:vAlign w:val="bottom"/>
            <w:hideMark/>
          </w:tcPr>
          <w:p w14:paraId="5F5D5EED" w14:textId="77777777" w:rsidR="0041490F" w:rsidRPr="0041490F" w:rsidRDefault="0041490F" w:rsidP="0041490F">
            <w:pPr>
              <w:jc w:val="cente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44.000 </w:t>
            </w:r>
          </w:p>
        </w:tc>
        <w:tc>
          <w:tcPr>
            <w:tcW w:w="649" w:type="dxa"/>
            <w:tcBorders>
              <w:top w:val="nil"/>
              <w:left w:val="nil"/>
              <w:bottom w:val="nil"/>
              <w:right w:val="nil"/>
            </w:tcBorders>
            <w:shd w:val="clear" w:color="auto" w:fill="auto"/>
            <w:vAlign w:val="bottom"/>
            <w:hideMark/>
          </w:tcPr>
          <w:p w14:paraId="1C0F959F" w14:textId="77777777" w:rsidR="0041490F" w:rsidRPr="0041490F" w:rsidRDefault="0041490F" w:rsidP="0041490F">
            <w:pPr>
              <w:jc w:val="center"/>
              <w:rPr>
                <w:rFonts w:ascii="Verdana" w:eastAsia="Times New Roman" w:hAnsi="Verdana" w:cs="Calibri"/>
                <w:color w:val="000000"/>
                <w:sz w:val="8"/>
                <w:szCs w:val="8"/>
                <w:lang w:eastAsia="nl-NL"/>
              </w:rPr>
            </w:pPr>
          </w:p>
        </w:tc>
        <w:tc>
          <w:tcPr>
            <w:tcW w:w="649" w:type="dxa"/>
            <w:tcBorders>
              <w:top w:val="nil"/>
              <w:left w:val="nil"/>
              <w:bottom w:val="nil"/>
              <w:right w:val="nil"/>
            </w:tcBorders>
            <w:shd w:val="clear" w:color="auto" w:fill="auto"/>
            <w:vAlign w:val="bottom"/>
            <w:hideMark/>
          </w:tcPr>
          <w:p w14:paraId="1CEBC157"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1B64F283"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0AB83F25"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595B20B8"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1432" w:type="dxa"/>
            <w:tcBorders>
              <w:top w:val="nil"/>
              <w:left w:val="nil"/>
              <w:bottom w:val="nil"/>
              <w:right w:val="nil"/>
            </w:tcBorders>
            <w:shd w:val="clear" w:color="auto" w:fill="auto"/>
            <w:vAlign w:val="bottom"/>
            <w:hideMark/>
          </w:tcPr>
          <w:p w14:paraId="1803081D" w14:textId="77777777" w:rsidR="0041490F" w:rsidRPr="0041490F" w:rsidRDefault="0041490F" w:rsidP="0041490F">
            <w:pPr>
              <w:jc w:val="center"/>
              <w:rPr>
                <w:rFonts w:ascii="Times New Roman" w:eastAsia="Times New Roman" w:hAnsi="Times New Roman" w:cs="Times New Roman"/>
                <w:sz w:val="8"/>
                <w:szCs w:val="8"/>
                <w:lang w:eastAsia="nl-NL"/>
              </w:rPr>
            </w:pPr>
          </w:p>
        </w:tc>
      </w:tr>
      <w:tr w:rsidR="0041490F" w:rsidRPr="0041490F" w14:paraId="0DE19DA4" w14:textId="77777777" w:rsidTr="005F2436">
        <w:trPr>
          <w:trHeight w:val="271"/>
        </w:trPr>
        <w:tc>
          <w:tcPr>
            <w:tcW w:w="1135" w:type="dxa"/>
            <w:tcBorders>
              <w:top w:val="nil"/>
              <w:left w:val="nil"/>
              <w:bottom w:val="nil"/>
              <w:right w:val="nil"/>
            </w:tcBorders>
            <w:shd w:val="clear" w:color="auto" w:fill="auto"/>
            <w:vAlign w:val="bottom"/>
            <w:hideMark/>
          </w:tcPr>
          <w:p w14:paraId="0B6079F3" w14:textId="77777777" w:rsidR="0041490F" w:rsidRPr="0041490F" w:rsidRDefault="0041490F" w:rsidP="0041490F">
            <w:pPr>
              <w:rPr>
                <w:rFonts w:ascii="Times New Roman" w:eastAsia="Times New Roman" w:hAnsi="Times New Roman" w:cs="Times New Roman"/>
                <w:sz w:val="8"/>
                <w:szCs w:val="8"/>
                <w:lang w:eastAsia="nl-NL"/>
              </w:rPr>
            </w:pPr>
          </w:p>
        </w:tc>
        <w:tc>
          <w:tcPr>
            <w:tcW w:w="1559" w:type="dxa"/>
            <w:tcBorders>
              <w:top w:val="nil"/>
              <w:left w:val="nil"/>
              <w:bottom w:val="nil"/>
              <w:right w:val="nil"/>
            </w:tcBorders>
            <w:shd w:val="clear" w:color="auto" w:fill="auto"/>
            <w:vAlign w:val="bottom"/>
            <w:hideMark/>
          </w:tcPr>
          <w:p w14:paraId="0F3316A7" w14:textId="77777777" w:rsidR="0041490F" w:rsidRPr="0041490F" w:rsidRDefault="0041490F" w:rsidP="0041490F">
            <w:pPr>
              <w:rPr>
                <w:rFonts w:ascii="Times New Roman" w:eastAsia="Times New Roman" w:hAnsi="Times New Roman" w:cs="Times New Roman"/>
                <w:sz w:val="8"/>
                <w:szCs w:val="8"/>
                <w:lang w:eastAsia="nl-NL"/>
              </w:rPr>
            </w:pPr>
          </w:p>
        </w:tc>
        <w:tc>
          <w:tcPr>
            <w:tcW w:w="2343" w:type="dxa"/>
            <w:gridSpan w:val="2"/>
            <w:tcBorders>
              <w:top w:val="single" w:sz="4" w:space="0" w:color="auto"/>
              <w:left w:val="single" w:sz="4" w:space="0" w:color="auto"/>
              <w:bottom w:val="single" w:sz="4" w:space="0" w:color="auto"/>
              <w:right w:val="nil"/>
            </w:tcBorders>
            <w:shd w:val="clear" w:color="auto" w:fill="auto"/>
            <w:vAlign w:val="bottom"/>
            <w:hideMark/>
          </w:tcPr>
          <w:p w14:paraId="35F8C110"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Restant volkshuisvestelijk budget</w:t>
            </w:r>
          </w:p>
        </w:tc>
        <w:tc>
          <w:tcPr>
            <w:tcW w:w="649" w:type="dxa"/>
            <w:tcBorders>
              <w:top w:val="nil"/>
              <w:left w:val="single" w:sz="8" w:space="0" w:color="auto"/>
              <w:bottom w:val="single" w:sz="4" w:space="0" w:color="auto"/>
              <w:right w:val="single" w:sz="8" w:space="0" w:color="auto"/>
            </w:tcBorders>
            <w:shd w:val="clear" w:color="000000" w:fill="E2EFDA"/>
            <w:vAlign w:val="bottom"/>
            <w:hideMark/>
          </w:tcPr>
          <w:p w14:paraId="231345BA" w14:textId="77777777" w:rsidR="0041490F" w:rsidRPr="0041490F" w:rsidRDefault="0041490F" w:rsidP="0041490F">
            <w:pPr>
              <w:jc w:val="cente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42.500 </w:t>
            </w:r>
          </w:p>
        </w:tc>
        <w:tc>
          <w:tcPr>
            <w:tcW w:w="649" w:type="dxa"/>
            <w:tcBorders>
              <w:top w:val="nil"/>
              <w:left w:val="nil"/>
              <w:bottom w:val="nil"/>
              <w:right w:val="nil"/>
            </w:tcBorders>
            <w:shd w:val="clear" w:color="auto" w:fill="auto"/>
            <w:vAlign w:val="bottom"/>
            <w:hideMark/>
          </w:tcPr>
          <w:p w14:paraId="3566ABEA" w14:textId="77777777" w:rsidR="0041490F" w:rsidRPr="0041490F" w:rsidRDefault="0041490F" w:rsidP="0041490F">
            <w:pPr>
              <w:jc w:val="center"/>
              <w:rPr>
                <w:rFonts w:ascii="Verdana" w:eastAsia="Times New Roman" w:hAnsi="Verdana" w:cs="Calibri"/>
                <w:color w:val="000000"/>
                <w:sz w:val="8"/>
                <w:szCs w:val="8"/>
                <w:lang w:eastAsia="nl-NL"/>
              </w:rPr>
            </w:pPr>
          </w:p>
        </w:tc>
        <w:tc>
          <w:tcPr>
            <w:tcW w:w="649" w:type="dxa"/>
            <w:tcBorders>
              <w:top w:val="nil"/>
              <w:left w:val="nil"/>
              <w:bottom w:val="nil"/>
              <w:right w:val="nil"/>
            </w:tcBorders>
            <w:shd w:val="clear" w:color="auto" w:fill="auto"/>
            <w:vAlign w:val="bottom"/>
            <w:hideMark/>
          </w:tcPr>
          <w:p w14:paraId="3EDE0474"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665DA4D0"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3188B520"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6499663D"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1432" w:type="dxa"/>
            <w:tcBorders>
              <w:top w:val="nil"/>
              <w:left w:val="nil"/>
              <w:bottom w:val="nil"/>
              <w:right w:val="nil"/>
            </w:tcBorders>
            <w:shd w:val="clear" w:color="auto" w:fill="auto"/>
            <w:vAlign w:val="bottom"/>
            <w:hideMark/>
          </w:tcPr>
          <w:p w14:paraId="6BF4154A" w14:textId="77777777" w:rsidR="0041490F" w:rsidRPr="0041490F" w:rsidRDefault="0041490F" w:rsidP="0041490F">
            <w:pPr>
              <w:jc w:val="center"/>
              <w:rPr>
                <w:rFonts w:ascii="Times New Roman" w:eastAsia="Times New Roman" w:hAnsi="Times New Roman" w:cs="Times New Roman"/>
                <w:sz w:val="8"/>
                <w:szCs w:val="8"/>
                <w:lang w:eastAsia="nl-NL"/>
              </w:rPr>
            </w:pPr>
          </w:p>
        </w:tc>
      </w:tr>
      <w:tr w:rsidR="0041490F" w:rsidRPr="0041490F" w14:paraId="2DBC51C0" w14:textId="77777777" w:rsidTr="005F2436">
        <w:trPr>
          <w:trHeight w:val="271"/>
        </w:trPr>
        <w:tc>
          <w:tcPr>
            <w:tcW w:w="1135" w:type="dxa"/>
            <w:tcBorders>
              <w:top w:val="nil"/>
              <w:left w:val="nil"/>
              <w:bottom w:val="nil"/>
              <w:right w:val="nil"/>
            </w:tcBorders>
            <w:shd w:val="clear" w:color="auto" w:fill="auto"/>
            <w:vAlign w:val="bottom"/>
            <w:hideMark/>
          </w:tcPr>
          <w:p w14:paraId="23694378" w14:textId="77777777" w:rsidR="0041490F" w:rsidRPr="0041490F" w:rsidRDefault="0041490F" w:rsidP="0041490F">
            <w:pPr>
              <w:rPr>
                <w:rFonts w:ascii="Times New Roman" w:eastAsia="Times New Roman" w:hAnsi="Times New Roman" w:cs="Times New Roman"/>
                <w:sz w:val="8"/>
                <w:szCs w:val="8"/>
                <w:lang w:eastAsia="nl-NL"/>
              </w:rPr>
            </w:pPr>
          </w:p>
        </w:tc>
        <w:tc>
          <w:tcPr>
            <w:tcW w:w="1559" w:type="dxa"/>
            <w:tcBorders>
              <w:top w:val="nil"/>
              <w:left w:val="nil"/>
              <w:bottom w:val="nil"/>
              <w:right w:val="nil"/>
            </w:tcBorders>
            <w:shd w:val="clear" w:color="auto" w:fill="auto"/>
            <w:vAlign w:val="bottom"/>
            <w:hideMark/>
          </w:tcPr>
          <w:p w14:paraId="184E107D" w14:textId="77777777" w:rsidR="0041490F" w:rsidRPr="0041490F" w:rsidRDefault="0041490F" w:rsidP="0041490F">
            <w:pPr>
              <w:rPr>
                <w:rFonts w:ascii="Times New Roman" w:eastAsia="Times New Roman" w:hAnsi="Times New Roman" w:cs="Times New Roman"/>
                <w:sz w:val="8"/>
                <w:szCs w:val="8"/>
                <w:lang w:eastAsia="nl-NL"/>
              </w:rPr>
            </w:pPr>
          </w:p>
        </w:tc>
        <w:tc>
          <w:tcPr>
            <w:tcW w:w="2343" w:type="dxa"/>
            <w:gridSpan w:val="2"/>
            <w:tcBorders>
              <w:top w:val="single" w:sz="4" w:space="0" w:color="auto"/>
              <w:left w:val="single" w:sz="4" w:space="0" w:color="auto"/>
              <w:bottom w:val="single" w:sz="4" w:space="0" w:color="auto"/>
              <w:right w:val="nil"/>
            </w:tcBorders>
            <w:shd w:val="clear" w:color="auto" w:fill="auto"/>
            <w:vAlign w:val="bottom"/>
            <w:hideMark/>
          </w:tcPr>
          <w:p w14:paraId="05DB403D"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Onderzoek wonen en zorg</w:t>
            </w:r>
          </w:p>
        </w:tc>
        <w:tc>
          <w:tcPr>
            <w:tcW w:w="649" w:type="dxa"/>
            <w:tcBorders>
              <w:top w:val="nil"/>
              <w:left w:val="single" w:sz="8" w:space="0" w:color="auto"/>
              <w:bottom w:val="single" w:sz="4" w:space="0" w:color="auto"/>
              <w:right w:val="single" w:sz="8" w:space="0" w:color="auto"/>
            </w:tcBorders>
            <w:shd w:val="clear" w:color="000000" w:fill="E2EFDA"/>
            <w:vAlign w:val="bottom"/>
            <w:hideMark/>
          </w:tcPr>
          <w:p w14:paraId="473C19CF" w14:textId="77777777" w:rsidR="0041490F" w:rsidRPr="0041490F" w:rsidRDefault="0041490F" w:rsidP="0041490F">
            <w:pPr>
              <w:jc w:val="cente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50.000 </w:t>
            </w:r>
          </w:p>
        </w:tc>
        <w:tc>
          <w:tcPr>
            <w:tcW w:w="649" w:type="dxa"/>
            <w:tcBorders>
              <w:top w:val="nil"/>
              <w:left w:val="nil"/>
              <w:bottom w:val="nil"/>
              <w:right w:val="nil"/>
            </w:tcBorders>
            <w:shd w:val="clear" w:color="auto" w:fill="auto"/>
            <w:vAlign w:val="bottom"/>
            <w:hideMark/>
          </w:tcPr>
          <w:p w14:paraId="67B6F622" w14:textId="77777777" w:rsidR="0041490F" w:rsidRPr="0041490F" w:rsidRDefault="0041490F" w:rsidP="0041490F">
            <w:pPr>
              <w:jc w:val="center"/>
              <w:rPr>
                <w:rFonts w:ascii="Verdana" w:eastAsia="Times New Roman" w:hAnsi="Verdana" w:cs="Calibri"/>
                <w:color w:val="000000"/>
                <w:sz w:val="8"/>
                <w:szCs w:val="8"/>
                <w:lang w:eastAsia="nl-NL"/>
              </w:rPr>
            </w:pPr>
          </w:p>
        </w:tc>
        <w:tc>
          <w:tcPr>
            <w:tcW w:w="649" w:type="dxa"/>
            <w:tcBorders>
              <w:top w:val="nil"/>
              <w:left w:val="nil"/>
              <w:bottom w:val="nil"/>
              <w:right w:val="nil"/>
            </w:tcBorders>
            <w:shd w:val="clear" w:color="auto" w:fill="auto"/>
            <w:vAlign w:val="bottom"/>
            <w:hideMark/>
          </w:tcPr>
          <w:p w14:paraId="710D71AE"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2BCF1FAA"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43FE958C"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18BBFF11"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1432" w:type="dxa"/>
            <w:tcBorders>
              <w:top w:val="nil"/>
              <w:left w:val="nil"/>
              <w:bottom w:val="nil"/>
              <w:right w:val="nil"/>
            </w:tcBorders>
            <w:shd w:val="clear" w:color="auto" w:fill="auto"/>
            <w:vAlign w:val="bottom"/>
            <w:hideMark/>
          </w:tcPr>
          <w:p w14:paraId="7F34F588" w14:textId="77777777" w:rsidR="0041490F" w:rsidRPr="0041490F" w:rsidRDefault="0041490F" w:rsidP="0041490F">
            <w:pPr>
              <w:jc w:val="center"/>
              <w:rPr>
                <w:rFonts w:ascii="Times New Roman" w:eastAsia="Times New Roman" w:hAnsi="Times New Roman" w:cs="Times New Roman"/>
                <w:sz w:val="8"/>
                <w:szCs w:val="8"/>
                <w:lang w:eastAsia="nl-NL"/>
              </w:rPr>
            </w:pPr>
          </w:p>
        </w:tc>
      </w:tr>
      <w:tr w:rsidR="0041490F" w:rsidRPr="0041490F" w14:paraId="3901C179" w14:textId="77777777" w:rsidTr="005F2436">
        <w:trPr>
          <w:trHeight w:val="271"/>
        </w:trPr>
        <w:tc>
          <w:tcPr>
            <w:tcW w:w="1135" w:type="dxa"/>
            <w:tcBorders>
              <w:top w:val="nil"/>
              <w:left w:val="nil"/>
              <w:bottom w:val="nil"/>
              <w:right w:val="nil"/>
            </w:tcBorders>
            <w:shd w:val="clear" w:color="auto" w:fill="auto"/>
            <w:vAlign w:val="bottom"/>
            <w:hideMark/>
          </w:tcPr>
          <w:p w14:paraId="2C990998" w14:textId="77777777" w:rsidR="0041490F" w:rsidRPr="0041490F" w:rsidRDefault="0041490F" w:rsidP="0041490F">
            <w:pPr>
              <w:rPr>
                <w:rFonts w:ascii="Times New Roman" w:eastAsia="Times New Roman" w:hAnsi="Times New Roman" w:cs="Times New Roman"/>
                <w:sz w:val="8"/>
                <w:szCs w:val="8"/>
                <w:lang w:eastAsia="nl-NL"/>
              </w:rPr>
            </w:pPr>
          </w:p>
        </w:tc>
        <w:tc>
          <w:tcPr>
            <w:tcW w:w="1559" w:type="dxa"/>
            <w:tcBorders>
              <w:top w:val="nil"/>
              <w:left w:val="nil"/>
              <w:bottom w:val="nil"/>
              <w:right w:val="nil"/>
            </w:tcBorders>
            <w:shd w:val="clear" w:color="auto" w:fill="auto"/>
            <w:vAlign w:val="bottom"/>
            <w:hideMark/>
          </w:tcPr>
          <w:p w14:paraId="0611D3B4" w14:textId="77777777" w:rsidR="0041490F" w:rsidRPr="0041490F" w:rsidRDefault="0041490F" w:rsidP="0041490F">
            <w:pPr>
              <w:rPr>
                <w:rFonts w:ascii="Times New Roman" w:eastAsia="Times New Roman" w:hAnsi="Times New Roman" w:cs="Times New Roman"/>
                <w:sz w:val="8"/>
                <w:szCs w:val="8"/>
                <w:lang w:eastAsia="nl-NL"/>
              </w:rPr>
            </w:pPr>
          </w:p>
        </w:tc>
        <w:tc>
          <w:tcPr>
            <w:tcW w:w="2343" w:type="dxa"/>
            <w:gridSpan w:val="2"/>
            <w:tcBorders>
              <w:top w:val="single" w:sz="4" w:space="0" w:color="auto"/>
              <w:left w:val="single" w:sz="4" w:space="0" w:color="auto"/>
              <w:bottom w:val="single" w:sz="4" w:space="0" w:color="auto"/>
              <w:right w:val="nil"/>
            </w:tcBorders>
            <w:shd w:val="clear" w:color="auto" w:fill="auto"/>
            <w:vAlign w:val="bottom"/>
            <w:hideMark/>
          </w:tcPr>
          <w:p w14:paraId="74F35ECE"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Onderzoek hoogwaardige woonzorg-complexen</w:t>
            </w:r>
          </w:p>
        </w:tc>
        <w:tc>
          <w:tcPr>
            <w:tcW w:w="649" w:type="dxa"/>
            <w:tcBorders>
              <w:top w:val="nil"/>
              <w:left w:val="single" w:sz="8" w:space="0" w:color="auto"/>
              <w:bottom w:val="single" w:sz="4" w:space="0" w:color="auto"/>
              <w:right w:val="single" w:sz="8" w:space="0" w:color="auto"/>
            </w:tcBorders>
            <w:shd w:val="clear" w:color="000000" w:fill="E2EFDA"/>
            <w:vAlign w:val="bottom"/>
            <w:hideMark/>
          </w:tcPr>
          <w:p w14:paraId="3788EA71" w14:textId="77777777" w:rsidR="0041490F" w:rsidRPr="0041490F" w:rsidRDefault="0041490F" w:rsidP="0041490F">
            <w:pPr>
              <w:jc w:val="cente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50.000 </w:t>
            </w:r>
          </w:p>
        </w:tc>
        <w:tc>
          <w:tcPr>
            <w:tcW w:w="649" w:type="dxa"/>
            <w:tcBorders>
              <w:top w:val="nil"/>
              <w:left w:val="nil"/>
              <w:bottom w:val="nil"/>
              <w:right w:val="nil"/>
            </w:tcBorders>
            <w:shd w:val="clear" w:color="auto" w:fill="auto"/>
            <w:vAlign w:val="bottom"/>
            <w:hideMark/>
          </w:tcPr>
          <w:p w14:paraId="1A96B038" w14:textId="77777777" w:rsidR="0041490F" w:rsidRPr="0041490F" w:rsidRDefault="0041490F" w:rsidP="0041490F">
            <w:pPr>
              <w:jc w:val="center"/>
              <w:rPr>
                <w:rFonts w:ascii="Verdana" w:eastAsia="Times New Roman" w:hAnsi="Verdana" w:cs="Calibri"/>
                <w:color w:val="000000"/>
                <w:sz w:val="8"/>
                <w:szCs w:val="8"/>
                <w:lang w:eastAsia="nl-NL"/>
              </w:rPr>
            </w:pPr>
          </w:p>
        </w:tc>
        <w:tc>
          <w:tcPr>
            <w:tcW w:w="649" w:type="dxa"/>
            <w:tcBorders>
              <w:top w:val="nil"/>
              <w:left w:val="nil"/>
              <w:bottom w:val="nil"/>
              <w:right w:val="nil"/>
            </w:tcBorders>
            <w:shd w:val="clear" w:color="auto" w:fill="auto"/>
            <w:vAlign w:val="bottom"/>
            <w:hideMark/>
          </w:tcPr>
          <w:p w14:paraId="21F30C8B"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0434ECD1"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7D6DC9DD"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77E62F79"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1432" w:type="dxa"/>
            <w:tcBorders>
              <w:top w:val="nil"/>
              <w:left w:val="nil"/>
              <w:bottom w:val="nil"/>
              <w:right w:val="nil"/>
            </w:tcBorders>
            <w:shd w:val="clear" w:color="auto" w:fill="auto"/>
            <w:vAlign w:val="bottom"/>
            <w:hideMark/>
          </w:tcPr>
          <w:p w14:paraId="54B82F77" w14:textId="77777777" w:rsidR="0041490F" w:rsidRPr="0041490F" w:rsidRDefault="0041490F" w:rsidP="0041490F">
            <w:pPr>
              <w:jc w:val="center"/>
              <w:rPr>
                <w:rFonts w:ascii="Times New Roman" w:eastAsia="Times New Roman" w:hAnsi="Times New Roman" w:cs="Times New Roman"/>
                <w:sz w:val="8"/>
                <w:szCs w:val="8"/>
                <w:lang w:eastAsia="nl-NL"/>
              </w:rPr>
            </w:pPr>
          </w:p>
        </w:tc>
      </w:tr>
      <w:tr w:rsidR="0041490F" w:rsidRPr="0041490F" w14:paraId="77998B69" w14:textId="77777777" w:rsidTr="005F2436">
        <w:trPr>
          <w:trHeight w:val="284"/>
        </w:trPr>
        <w:tc>
          <w:tcPr>
            <w:tcW w:w="1135" w:type="dxa"/>
            <w:tcBorders>
              <w:top w:val="nil"/>
              <w:left w:val="nil"/>
              <w:bottom w:val="nil"/>
              <w:right w:val="nil"/>
            </w:tcBorders>
            <w:shd w:val="clear" w:color="auto" w:fill="auto"/>
            <w:vAlign w:val="bottom"/>
            <w:hideMark/>
          </w:tcPr>
          <w:p w14:paraId="1367FF40" w14:textId="77777777" w:rsidR="0041490F" w:rsidRPr="0041490F" w:rsidRDefault="0041490F" w:rsidP="0041490F">
            <w:pPr>
              <w:rPr>
                <w:rFonts w:ascii="Times New Roman" w:eastAsia="Times New Roman" w:hAnsi="Times New Roman" w:cs="Times New Roman"/>
                <w:sz w:val="8"/>
                <w:szCs w:val="8"/>
                <w:lang w:eastAsia="nl-NL"/>
              </w:rPr>
            </w:pPr>
          </w:p>
        </w:tc>
        <w:tc>
          <w:tcPr>
            <w:tcW w:w="1559" w:type="dxa"/>
            <w:tcBorders>
              <w:top w:val="nil"/>
              <w:left w:val="nil"/>
              <w:bottom w:val="nil"/>
              <w:right w:val="nil"/>
            </w:tcBorders>
            <w:shd w:val="clear" w:color="auto" w:fill="auto"/>
            <w:vAlign w:val="bottom"/>
            <w:hideMark/>
          </w:tcPr>
          <w:p w14:paraId="17B7E7E2" w14:textId="77777777" w:rsidR="0041490F" w:rsidRPr="0041490F" w:rsidRDefault="0041490F" w:rsidP="0041490F">
            <w:pPr>
              <w:rPr>
                <w:rFonts w:ascii="Times New Roman" w:eastAsia="Times New Roman" w:hAnsi="Times New Roman" w:cs="Times New Roman"/>
                <w:sz w:val="8"/>
                <w:szCs w:val="8"/>
                <w:lang w:eastAsia="nl-NL"/>
              </w:rPr>
            </w:pPr>
          </w:p>
        </w:tc>
        <w:tc>
          <w:tcPr>
            <w:tcW w:w="2343" w:type="dxa"/>
            <w:gridSpan w:val="2"/>
            <w:tcBorders>
              <w:top w:val="single" w:sz="4" w:space="0" w:color="auto"/>
              <w:left w:val="single" w:sz="4" w:space="0" w:color="auto"/>
              <w:bottom w:val="single" w:sz="4" w:space="0" w:color="auto"/>
              <w:right w:val="nil"/>
            </w:tcBorders>
            <w:shd w:val="clear" w:color="auto" w:fill="auto"/>
            <w:vAlign w:val="bottom"/>
            <w:hideMark/>
          </w:tcPr>
          <w:p w14:paraId="05479455" w14:textId="77777777" w:rsidR="0041490F" w:rsidRPr="0041490F" w:rsidRDefault="0041490F" w:rsidP="0041490F">
            <w:pP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Onderzoek koopsector (sloopopgave)</w:t>
            </w:r>
          </w:p>
        </w:tc>
        <w:tc>
          <w:tcPr>
            <w:tcW w:w="649" w:type="dxa"/>
            <w:tcBorders>
              <w:top w:val="nil"/>
              <w:left w:val="single" w:sz="8" w:space="0" w:color="auto"/>
              <w:bottom w:val="single" w:sz="8" w:space="0" w:color="auto"/>
              <w:right w:val="single" w:sz="8" w:space="0" w:color="auto"/>
            </w:tcBorders>
            <w:shd w:val="clear" w:color="000000" w:fill="E2EFDA"/>
            <w:vAlign w:val="bottom"/>
            <w:hideMark/>
          </w:tcPr>
          <w:p w14:paraId="26124271" w14:textId="77777777" w:rsidR="0041490F" w:rsidRPr="0041490F" w:rsidRDefault="0041490F" w:rsidP="0041490F">
            <w:pPr>
              <w:jc w:val="cente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50.000 </w:t>
            </w:r>
          </w:p>
        </w:tc>
        <w:tc>
          <w:tcPr>
            <w:tcW w:w="649" w:type="dxa"/>
            <w:tcBorders>
              <w:top w:val="nil"/>
              <w:left w:val="nil"/>
              <w:bottom w:val="nil"/>
              <w:right w:val="nil"/>
            </w:tcBorders>
            <w:shd w:val="clear" w:color="auto" w:fill="auto"/>
            <w:vAlign w:val="bottom"/>
            <w:hideMark/>
          </w:tcPr>
          <w:p w14:paraId="258BC06B" w14:textId="77777777" w:rsidR="0041490F" w:rsidRPr="0041490F" w:rsidRDefault="0041490F" w:rsidP="0041490F">
            <w:pPr>
              <w:jc w:val="center"/>
              <w:rPr>
                <w:rFonts w:ascii="Verdana" w:eastAsia="Times New Roman" w:hAnsi="Verdana" w:cs="Calibri"/>
                <w:color w:val="000000"/>
                <w:sz w:val="8"/>
                <w:szCs w:val="8"/>
                <w:lang w:eastAsia="nl-NL"/>
              </w:rPr>
            </w:pPr>
          </w:p>
        </w:tc>
        <w:tc>
          <w:tcPr>
            <w:tcW w:w="649" w:type="dxa"/>
            <w:tcBorders>
              <w:top w:val="nil"/>
              <w:left w:val="nil"/>
              <w:bottom w:val="nil"/>
              <w:right w:val="nil"/>
            </w:tcBorders>
            <w:shd w:val="clear" w:color="auto" w:fill="auto"/>
            <w:vAlign w:val="bottom"/>
            <w:hideMark/>
          </w:tcPr>
          <w:p w14:paraId="7D619AC4"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247B3F80"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273FD35D"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569C63A9"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1432" w:type="dxa"/>
            <w:tcBorders>
              <w:top w:val="nil"/>
              <w:left w:val="nil"/>
              <w:bottom w:val="nil"/>
              <w:right w:val="nil"/>
            </w:tcBorders>
            <w:shd w:val="clear" w:color="auto" w:fill="auto"/>
            <w:vAlign w:val="bottom"/>
            <w:hideMark/>
          </w:tcPr>
          <w:p w14:paraId="48A8322C" w14:textId="77777777" w:rsidR="0041490F" w:rsidRPr="0041490F" w:rsidRDefault="0041490F" w:rsidP="0041490F">
            <w:pPr>
              <w:jc w:val="center"/>
              <w:rPr>
                <w:rFonts w:ascii="Times New Roman" w:eastAsia="Times New Roman" w:hAnsi="Times New Roman" w:cs="Times New Roman"/>
                <w:sz w:val="8"/>
                <w:szCs w:val="8"/>
                <w:lang w:eastAsia="nl-NL"/>
              </w:rPr>
            </w:pPr>
          </w:p>
        </w:tc>
      </w:tr>
      <w:tr w:rsidR="0041490F" w:rsidRPr="0041490F" w14:paraId="3937043D" w14:textId="77777777" w:rsidTr="005F2436">
        <w:trPr>
          <w:trHeight w:val="284"/>
        </w:trPr>
        <w:tc>
          <w:tcPr>
            <w:tcW w:w="1135" w:type="dxa"/>
            <w:tcBorders>
              <w:top w:val="nil"/>
              <w:left w:val="nil"/>
              <w:bottom w:val="nil"/>
              <w:right w:val="nil"/>
            </w:tcBorders>
            <w:shd w:val="clear" w:color="auto" w:fill="auto"/>
            <w:vAlign w:val="bottom"/>
            <w:hideMark/>
          </w:tcPr>
          <w:p w14:paraId="58863BA5" w14:textId="77777777" w:rsidR="0041490F" w:rsidRPr="0041490F" w:rsidRDefault="0041490F" w:rsidP="0041490F">
            <w:pPr>
              <w:rPr>
                <w:rFonts w:ascii="Times New Roman" w:eastAsia="Times New Roman" w:hAnsi="Times New Roman" w:cs="Times New Roman"/>
                <w:sz w:val="8"/>
                <w:szCs w:val="8"/>
                <w:lang w:eastAsia="nl-NL"/>
              </w:rPr>
            </w:pPr>
          </w:p>
        </w:tc>
        <w:tc>
          <w:tcPr>
            <w:tcW w:w="1559" w:type="dxa"/>
            <w:tcBorders>
              <w:top w:val="nil"/>
              <w:left w:val="nil"/>
              <w:bottom w:val="nil"/>
              <w:right w:val="nil"/>
            </w:tcBorders>
            <w:shd w:val="clear" w:color="auto" w:fill="auto"/>
            <w:vAlign w:val="bottom"/>
            <w:hideMark/>
          </w:tcPr>
          <w:p w14:paraId="30AB1690" w14:textId="77777777" w:rsidR="0041490F" w:rsidRPr="0041490F" w:rsidRDefault="0041490F" w:rsidP="0041490F">
            <w:pPr>
              <w:rPr>
                <w:rFonts w:ascii="Times New Roman" w:eastAsia="Times New Roman" w:hAnsi="Times New Roman" w:cs="Times New Roman"/>
                <w:sz w:val="8"/>
                <w:szCs w:val="8"/>
                <w:lang w:eastAsia="nl-NL"/>
              </w:rPr>
            </w:pPr>
          </w:p>
        </w:tc>
        <w:tc>
          <w:tcPr>
            <w:tcW w:w="2343" w:type="dxa"/>
            <w:gridSpan w:val="2"/>
            <w:tcBorders>
              <w:top w:val="single" w:sz="4" w:space="0" w:color="auto"/>
              <w:left w:val="nil"/>
              <w:bottom w:val="single" w:sz="8" w:space="0" w:color="auto"/>
              <w:right w:val="single" w:sz="4" w:space="0" w:color="000000"/>
            </w:tcBorders>
            <w:shd w:val="clear" w:color="auto" w:fill="auto"/>
            <w:vAlign w:val="bottom"/>
            <w:hideMark/>
          </w:tcPr>
          <w:p w14:paraId="2E8D6230" w14:textId="77777777" w:rsidR="0041490F" w:rsidRPr="0041490F" w:rsidRDefault="0041490F" w:rsidP="0041490F">
            <w:pPr>
              <w:rPr>
                <w:rFonts w:ascii="Verdana" w:eastAsia="Times New Roman" w:hAnsi="Verdana" w:cs="Calibri"/>
                <w:i/>
                <w:iCs/>
                <w:color w:val="000000"/>
                <w:sz w:val="8"/>
                <w:szCs w:val="8"/>
                <w:lang w:eastAsia="nl-NL"/>
              </w:rPr>
            </w:pPr>
            <w:r w:rsidRPr="0041490F">
              <w:rPr>
                <w:rFonts w:ascii="Verdana" w:eastAsia="Times New Roman" w:hAnsi="Verdana" w:cs="Calibri"/>
                <w:i/>
                <w:iCs/>
                <w:color w:val="000000"/>
                <w:sz w:val="8"/>
                <w:szCs w:val="8"/>
                <w:lang w:eastAsia="nl-NL"/>
              </w:rPr>
              <w:t xml:space="preserve">Totaal beschikbaar budget incl. mutaties </w:t>
            </w:r>
            <w:proofErr w:type="spellStart"/>
            <w:r w:rsidRPr="0041490F">
              <w:rPr>
                <w:rFonts w:ascii="Verdana" w:eastAsia="Times New Roman" w:hAnsi="Verdana" w:cs="Calibri"/>
                <w:i/>
                <w:iCs/>
                <w:color w:val="000000"/>
                <w:sz w:val="8"/>
                <w:szCs w:val="8"/>
                <w:lang w:eastAsia="nl-NL"/>
              </w:rPr>
              <w:t>bestuursrapportage</w:t>
            </w:r>
            <w:proofErr w:type="spellEnd"/>
          </w:p>
        </w:tc>
        <w:tc>
          <w:tcPr>
            <w:tcW w:w="649" w:type="dxa"/>
            <w:tcBorders>
              <w:top w:val="nil"/>
              <w:left w:val="nil"/>
              <w:bottom w:val="single" w:sz="4" w:space="0" w:color="auto"/>
              <w:right w:val="single" w:sz="4" w:space="0" w:color="auto"/>
            </w:tcBorders>
            <w:shd w:val="clear" w:color="000000" w:fill="E2EFDA"/>
            <w:vAlign w:val="bottom"/>
            <w:hideMark/>
          </w:tcPr>
          <w:p w14:paraId="00FC970B" w14:textId="77777777" w:rsidR="0041490F" w:rsidRPr="0041490F" w:rsidRDefault="0041490F" w:rsidP="0041490F">
            <w:pPr>
              <w:jc w:val="center"/>
              <w:rPr>
                <w:rFonts w:ascii="Verdana" w:eastAsia="Times New Roman" w:hAnsi="Verdana" w:cs="Calibri"/>
                <w:color w:val="000000"/>
                <w:sz w:val="8"/>
                <w:szCs w:val="8"/>
                <w:lang w:eastAsia="nl-NL"/>
              </w:rPr>
            </w:pPr>
            <w:r w:rsidRPr="0041490F">
              <w:rPr>
                <w:rFonts w:ascii="Verdana" w:eastAsia="Times New Roman" w:hAnsi="Verdana" w:cs="Calibri"/>
                <w:color w:val="000000"/>
                <w:sz w:val="8"/>
                <w:szCs w:val="8"/>
                <w:lang w:eastAsia="nl-NL"/>
              </w:rPr>
              <w:t xml:space="preserve"> € 236.500 </w:t>
            </w:r>
          </w:p>
        </w:tc>
        <w:tc>
          <w:tcPr>
            <w:tcW w:w="649" w:type="dxa"/>
            <w:tcBorders>
              <w:top w:val="nil"/>
              <w:left w:val="nil"/>
              <w:bottom w:val="nil"/>
              <w:right w:val="nil"/>
            </w:tcBorders>
            <w:shd w:val="clear" w:color="auto" w:fill="auto"/>
            <w:vAlign w:val="bottom"/>
            <w:hideMark/>
          </w:tcPr>
          <w:p w14:paraId="753B3F09" w14:textId="77777777" w:rsidR="0041490F" w:rsidRPr="0041490F" w:rsidRDefault="0041490F" w:rsidP="0041490F">
            <w:pPr>
              <w:jc w:val="center"/>
              <w:rPr>
                <w:rFonts w:ascii="Verdana" w:eastAsia="Times New Roman" w:hAnsi="Verdana" w:cs="Calibri"/>
                <w:color w:val="000000"/>
                <w:sz w:val="8"/>
                <w:szCs w:val="8"/>
                <w:lang w:eastAsia="nl-NL"/>
              </w:rPr>
            </w:pPr>
          </w:p>
        </w:tc>
        <w:tc>
          <w:tcPr>
            <w:tcW w:w="649" w:type="dxa"/>
            <w:tcBorders>
              <w:top w:val="nil"/>
              <w:left w:val="nil"/>
              <w:bottom w:val="nil"/>
              <w:right w:val="nil"/>
            </w:tcBorders>
            <w:shd w:val="clear" w:color="auto" w:fill="auto"/>
            <w:vAlign w:val="bottom"/>
            <w:hideMark/>
          </w:tcPr>
          <w:p w14:paraId="7CEE2564"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571D7313"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1FD48296"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36A27070" w14:textId="77777777" w:rsidR="0041490F" w:rsidRPr="0041490F" w:rsidRDefault="0041490F" w:rsidP="0041490F">
            <w:pPr>
              <w:jc w:val="center"/>
              <w:rPr>
                <w:rFonts w:ascii="Times New Roman" w:eastAsia="Times New Roman" w:hAnsi="Times New Roman" w:cs="Times New Roman"/>
                <w:sz w:val="8"/>
                <w:szCs w:val="8"/>
                <w:lang w:eastAsia="nl-NL"/>
              </w:rPr>
            </w:pPr>
          </w:p>
        </w:tc>
        <w:tc>
          <w:tcPr>
            <w:tcW w:w="1432" w:type="dxa"/>
            <w:tcBorders>
              <w:top w:val="nil"/>
              <w:left w:val="nil"/>
              <w:bottom w:val="nil"/>
              <w:right w:val="nil"/>
            </w:tcBorders>
            <w:shd w:val="clear" w:color="auto" w:fill="auto"/>
            <w:vAlign w:val="bottom"/>
            <w:hideMark/>
          </w:tcPr>
          <w:p w14:paraId="10C03828" w14:textId="77777777" w:rsidR="0041490F" w:rsidRPr="0041490F" w:rsidRDefault="0041490F" w:rsidP="0041490F">
            <w:pPr>
              <w:jc w:val="center"/>
              <w:rPr>
                <w:rFonts w:ascii="Times New Roman" w:eastAsia="Times New Roman" w:hAnsi="Times New Roman" w:cs="Times New Roman"/>
                <w:sz w:val="8"/>
                <w:szCs w:val="8"/>
                <w:lang w:eastAsia="nl-NL"/>
              </w:rPr>
            </w:pPr>
          </w:p>
        </w:tc>
      </w:tr>
      <w:tr w:rsidR="0041490F" w:rsidRPr="0041490F" w14:paraId="5C402724" w14:textId="77777777" w:rsidTr="005F2436">
        <w:trPr>
          <w:trHeight w:val="421"/>
        </w:trPr>
        <w:tc>
          <w:tcPr>
            <w:tcW w:w="1135" w:type="dxa"/>
            <w:tcBorders>
              <w:top w:val="nil"/>
              <w:left w:val="nil"/>
              <w:bottom w:val="nil"/>
              <w:right w:val="nil"/>
            </w:tcBorders>
            <w:shd w:val="clear" w:color="auto" w:fill="auto"/>
            <w:vAlign w:val="bottom"/>
            <w:hideMark/>
          </w:tcPr>
          <w:p w14:paraId="0EAA6A5C" w14:textId="77777777" w:rsidR="0041490F" w:rsidRPr="0041490F" w:rsidRDefault="0041490F" w:rsidP="0041490F">
            <w:pPr>
              <w:rPr>
                <w:rFonts w:ascii="Times New Roman" w:eastAsia="Times New Roman" w:hAnsi="Times New Roman" w:cs="Times New Roman"/>
                <w:sz w:val="8"/>
                <w:szCs w:val="8"/>
                <w:lang w:eastAsia="nl-NL"/>
              </w:rPr>
            </w:pPr>
          </w:p>
        </w:tc>
        <w:tc>
          <w:tcPr>
            <w:tcW w:w="1559" w:type="dxa"/>
            <w:tcBorders>
              <w:top w:val="nil"/>
              <w:left w:val="nil"/>
              <w:bottom w:val="nil"/>
              <w:right w:val="nil"/>
            </w:tcBorders>
            <w:shd w:val="clear" w:color="auto" w:fill="auto"/>
            <w:vAlign w:val="bottom"/>
            <w:hideMark/>
          </w:tcPr>
          <w:p w14:paraId="3ABF08DD" w14:textId="77777777" w:rsidR="0041490F" w:rsidRPr="0041490F" w:rsidRDefault="0041490F" w:rsidP="0041490F">
            <w:pPr>
              <w:rPr>
                <w:rFonts w:ascii="Times New Roman" w:eastAsia="Times New Roman" w:hAnsi="Times New Roman" w:cs="Times New Roman"/>
                <w:sz w:val="8"/>
                <w:szCs w:val="8"/>
                <w:lang w:eastAsia="nl-NL"/>
              </w:rPr>
            </w:pPr>
          </w:p>
        </w:tc>
        <w:tc>
          <w:tcPr>
            <w:tcW w:w="992" w:type="dxa"/>
            <w:tcBorders>
              <w:top w:val="nil"/>
              <w:left w:val="single" w:sz="8" w:space="0" w:color="auto"/>
              <w:bottom w:val="single" w:sz="8" w:space="0" w:color="auto"/>
              <w:right w:val="single" w:sz="4" w:space="0" w:color="auto"/>
            </w:tcBorders>
            <w:shd w:val="clear" w:color="auto" w:fill="auto"/>
            <w:vAlign w:val="center"/>
            <w:hideMark/>
          </w:tcPr>
          <w:p w14:paraId="4DC3DE07" w14:textId="77777777" w:rsidR="0041490F" w:rsidRPr="0041490F" w:rsidRDefault="0041490F" w:rsidP="0041490F">
            <w:pPr>
              <w:rPr>
                <w:rFonts w:ascii="Verdana" w:eastAsia="Times New Roman" w:hAnsi="Verdana" w:cs="Calibri"/>
                <w:b/>
                <w:bCs/>
                <w:color w:val="000000"/>
                <w:sz w:val="8"/>
                <w:szCs w:val="8"/>
                <w:lang w:eastAsia="nl-NL"/>
              </w:rPr>
            </w:pPr>
            <w:r w:rsidRPr="0041490F">
              <w:rPr>
                <w:rFonts w:ascii="Verdana" w:eastAsia="Times New Roman" w:hAnsi="Verdana" w:cs="Calibri"/>
                <w:b/>
                <w:bCs/>
                <w:color w:val="000000"/>
                <w:sz w:val="8"/>
                <w:szCs w:val="8"/>
                <w:lang w:eastAsia="nl-NL"/>
              </w:rPr>
              <w:t>Totale kosten minus (reeds beschikbaar) budget</w:t>
            </w:r>
          </w:p>
        </w:tc>
        <w:tc>
          <w:tcPr>
            <w:tcW w:w="1351" w:type="dxa"/>
            <w:tcBorders>
              <w:top w:val="nil"/>
              <w:left w:val="nil"/>
              <w:bottom w:val="single" w:sz="8" w:space="0" w:color="auto"/>
              <w:right w:val="single" w:sz="8" w:space="0" w:color="auto"/>
            </w:tcBorders>
            <w:shd w:val="clear" w:color="auto" w:fill="auto"/>
            <w:vAlign w:val="bottom"/>
            <w:hideMark/>
          </w:tcPr>
          <w:p w14:paraId="6E2980EA" w14:textId="77777777" w:rsidR="0041490F" w:rsidRPr="0041490F" w:rsidRDefault="0041490F" w:rsidP="0041490F">
            <w:pPr>
              <w:rPr>
                <w:rFonts w:ascii="Verdana" w:eastAsia="Times New Roman" w:hAnsi="Verdana" w:cs="Calibri"/>
                <w:b/>
                <w:bCs/>
                <w:color w:val="000000"/>
                <w:sz w:val="10"/>
                <w:szCs w:val="10"/>
                <w:lang w:eastAsia="nl-NL"/>
              </w:rPr>
            </w:pPr>
            <w:r w:rsidRPr="0041490F">
              <w:rPr>
                <w:rFonts w:ascii="Verdana" w:eastAsia="Times New Roman" w:hAnsi="Verdana" w:cs="Calibri"/>
                <w:b/>
                <w:bCs/>
                <w:color w:val="000000"/>
                <w:sz w:val="8"/>
                <w:szCs w:val="8"/>
                <w:lang w:eastAsia="nl-NL"/>
              </w:rPr>
              <w:t xml:space="preserve"> </w:t>
            </w:r>
            <w:r w:rsidRPr="0041490F">
              <w:rPr>
                <w:rFonts w:ascii="Verdana" w:eastAsia="Times New Roman" w:hAnsi="Verdana" w:cs="Calibri"/>
                <w:b/>
                <w:bCs/>
                <w:color w:val="000000"/>
                <w:sz w:val="10"/>
                <w:szCs w:val="10"/>
                <w:lang w:eastAsia="nl-NL"/>
              </w:rPr>
              <w:t xml:space="preserve">€                894.000 </w:t>
            </w:r>
          </w:p>
        </w:tc>
        <w:tc>
          <w:tcPr>
            <w:tcW w:w="649" w:type="dxa"/>
            <w:tcBorders>
              <w:top w:val="nil"/>
              <w:left w:val="nil"/>
              <w:bottom w:val="nil"/>
              <w:right w:val="nil"/>
            </w:tcBorders>
            <w:shd w:val="clear" w:color="auto" w:fill="auto"/>
            <w:vAlign w:val="bottom"/>
            <w:hideMark/>
          </w:tcPr>
          <w:p w14:paraId="4943910F" w14:textId="77777777" w:rsidR="0041490F" w:rsidRPr="0041490F" w:rsidRDefault="0041490F" w:rsidP="0041490F">
            <w:pPr>
              <w:rPr>
                <w:rFonts w:ascii="Verdana" w:eastAsia="Times New Roman" w:hAnsi="Verdana" w:cs="Calibri"/>
                <w:b/>
                <w:bCs/>
                <w:color w:val="000000"/>
                <w:sz w:val="8"/>
                <w:szCs w:val="8"/>
                <w:lang w:eastAsia="nl-NL"/>
              </w:rPr>
            </w:pPr>
          </w:p>
        </w:tc>
        <w:tc>
          <w:tcPr>
            <w:tcW w:w="649" w:type="dxa"/>
            <w:tcBorders>
              <w:top w:val="nil"/>
              <w:left w:val="nil"/>
              <w:bottom w:val="nil"/>
              <w:right w:val="nil"/>
            </w:tcBorders>
            <w:shd w:val="clear" w:color="auto" w:fill="auto"/>
            <w:vAlign w:val="bottom"/>
            <w:hideMark/>
          </w:tcPr>
          <w:p w14:paraId="4020D69F" w14:textId="77777777" w:rsidR="0041490F" w:rsidRPr="0041490F" w:rsidRDefault="0041490F" w:rsidP="0041490F">
            <w:pP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46D67A5D" w14:textId="77777777" w:rsidR="0041490F" w:rsidRPr="0041490F" w:rsidRDefault="0041490F" w:rsidP="0041490F">
            <w:pP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2D210B24" w14:textId="77777777" w:rsidR="0041490F" w:rsidRPr="0041490F" w:rsidRDefault="0041490F" w:rsidP="0041490F">
            <w:pP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67B5373F" w14:textId="77777777" w:rsidR="0041490F" w:rsidRPr="0041490F" w:rsidRDefault="0041490F" w:rsidP="0041490F">
            <w:pP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2E155D8E" w14:textId="77777777" w:rsidR="0041490F" w:rsidRPr="0041490F" w:rsidRDefault="0041490F" w:rsidP="0041490F">
            <w:pPr>
              <w:rPr>
                <w:rFonts w:ascii="Times New Roman" w:eastAsia="Times New Roman" w:hAnsi="Times New Roman" w:cs="Times New Roman"/>
                <w:sz w:val="8"/>
                <w:szCs w:val="8"/>
                <w:lang w:eastAsia="nl-NL"/>
              </w:rPr>
            </w:pPr>
          </w:p>
        </w:tc>
        <w:tc>
          <w:tcPr>
            <w:tcW w:w="1432" w:type="dxa"/>
            <w:tcBorders>
              <w:top w:val="nil"/>
              <w:left w:val="nil"/>
              <w:bottom w:val="nil"/>
              <w:right w:val="nil"/>
            </w:tcBorders>
            <w:shd w:val="clear" w:color="auto" w:fill="auto"/>
            <w:vAlign w:val="bottom"/>
            <w:hideMark/>
          </w:tcPr>
          <w:p w14:paraId="04B2D91F" w14:textId="77777777" w:rsidR="0041490F" w:rsidRPr="0041490F" w:rsidRDefault="0041490F" w:rsidP="0041490F">
            <w:pPr>
              <w:rPr>
                <w:rFonts w:ascii="Times New Roman" w:eastAsia="Times New Roman" w:hAnsi="Times New Roman" w:cs="Times New Roman"/>
                <w:sz w:val="8"/>
                <w:szCs w:val="8"/>
                <w:lang w:eastAsia="nl-NL"/>
              </w:rPr>
            </w:pPr>
          </w:p>
        </w:tc>
      </w:tr>
      <w:tr w:rsidR="0041490F" w:rsidRPr="0041490F" w14:paraId="1B6AA903" w14:textId="77777777" w:rsidTr="005F2436">
        <w:trPr>
          <w:trHeight w:val="271"/>
        </w:trPr>
        <w:tc>
          <w:tcPr>
            <w:tcW w:w="1135" w:type="dxa"/>
            <w:tcBorders>
              <w:top w:val="nil"/>
              <w:left w:val="nil"/>
              <w:bottom w:val="nil"/>
              <w:right w:val="nil"/>
            </w:tcBorders>
            <w:shd w:val="clear" w:color="auto" w:fill="auto"/>
            <w:vAlign w:val="bottom"/>
            <w:hideMark/>
          </w:tcPr>
          <w:p w14:paraId="242A88B7" w14:textId="77777777" w:rsidR="0041490F" w:rsidRPr="0041490F" w:rsidRDefault="0041490F" w:rsidP="0041490F">
            <w:pPr>
              <w:rPr>
                <w:rFonts w:ascii="Times New Roman" w:eastAsia="Times New Roman" w:hAnsi="Times New Roman" w:cs="Times New Roman"/>
                <w:sz w:val="8"/>
                <w:szCs w:val="8"/>
                <w:lang w:eastAsia="nl-NL"/>
              </w:rPr>
            </w:pPr>
          </w:p>
        </w:tc>
        <w:tc>
          <w:tcPr>
            <w:tcW w:w="1559" w:type="dxa"/>
            <w:tcBorders>
              <w:top w:val="nil"/>
              <w:left w:val="nil"/>
              <w:bottom w:val="nil"/>
              <w:right w:val="nil"/>
            </w:tcBorders>
            <w:shd w:val="clear" w:color="auto" w:fill="auto"/>
            <w:vAlign w:val="bottom"/>
            <w:hideMark/>
          </w:tcPr>
          <w:p w14:paraId="0ECB98E5" w14:textId="77777777" w:rsidR="0041490F" w:rsidRPr="0041490F" w:rsidRDefault="0041490F" w:rsidP="0041490F">
            <w:pPr>
              <w:rPr>
                <w:rFonts w:ascii="Times New Roman" w:eastAsia="Times New Roman" w:hAnsi="Times New Roman" w:cs="Times New Roman"/>
                <w:sz w:val="8"/>
                <w:szCs w:val="8"/>
                <w:lang w:eastAsia="nl-NL"/>
              </w:rPr>
            </w:pPr>
          </w:p>
        </w:tc>
        <w:tc>
          <w:tcPr>
            <w:tcW w:w="992" w:type="dxa"/>
            <w:tcBorders>
              <w:top w:val="nil"/>
              <w:left w:val="nil"/>
              <w:bottom w:val="nil"/>
              <w:right w:val="nil"/>
            </w:tcBorders>
            <w:shd w:val="clear" w:color="auto" w:fill="auto"/>
            <w:vAlign w:val="bottom"/>
            <w:hideMark/>
          </w:tcPr>
          <w:p w14:paraId="33B53673" w14:textId="77777777" w:rsidR="0041490F" w:rsidRPr="0041490F" w:rsidRDefault="0041490F" w:rsidP="0041490F">
            <w:pPr>
              <w:rPr>
                <w:rFonts w:ascii="Times New Roman" w:eastAsia="Times New Roman" w:hAnsi="Times New Roman" w:cs="Times New Roman"/>
                <w:sz w:val="8"/>
                <w:szCs w:val="8"/>
                <w:lang w:eastAsia="nl-NL"/>
              </w:rPr>
            </w:pPr>
          </w:p>
        </w:tc>
        <w:tc>
          <w:tcPr>
            <w:tcW w:w="1351" w:type="dxa"/>
            <w:tcBorders>
              <w:top w:val="nil"/>
              <w:left w:val="nil"/>
              <w:bottom w:val="nil"/>
              <w:right w:val="nil"/>
            </w:tcBorders>
            <w:shd w:val="clear" w:color="auto" w:fill="auto"/>
            <w:vAlign w:val="bottom"/>
            <w:hideMark/>
          </w:tcPr>
          <w:p w14:paraId="49F6A887" w14:textId="77777777" w:rsidR="0041490F" w:rsidRPr="0041490F" w:rsidRDefault="0041490F" w:rsidP="0041490F">
            <w:pP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16AC1937" w14:textId="77777777" w:rsidR="0041490F" w:rsidRPr="0041490F" w:rsidRDefault="0041490F" w:rsidP="0041490F">
            <w:pP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6350021C" w14:textId="77777777" w:rsidR="0041490F" w:rsidRPr="0041490F" w:rsidRDefault="0041490F" w:rsidP="0041490F">
            <w:pP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0F6DCFAE" w14:textId="77777777" w:rsidR="0041490F" w:rsidRPr="0041490F" w:rsidRDefault="0041490F" w:rsidP="0041490F">
            <w:pP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02C50215" w14:textId="77777777" w:rsidR="0041490F" w:rsidRPr="0041490F" w:rsidRDefault="0041490F" w:rsidP="0041490F">
            <w:pP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5AED9820" w14:textId="77777777" w:rsidR="0041490F" w:rsidRPr="0041490F" w:rsidRDefault="0041490F" w:rsidP="0041490F">
            <w:pPr>
              <w:rPr>
                <w:rFonts w:ascii="Times New Roman" w:eastAsia="Times New Roman" w:hAnsi="Times New Roman" w:cs="Times New Roman"/>
                <w:sz w:val="8"/>
                <w:szCs w:val="8"/>
                <w:lang w:eastAsia="nl-NL"/>
              </w:rPr>
            </w:pPr>
          </w:p>
        </w:tc>
        <w:tc>
          <w:tcPr>
            <w:tcW w:w="649" w:type="dxa"/>
            <w:tcBorders>
              <w:top w:val="nil"/>
              <w:left w:val="nil"/>
              <w:bottom w:val="nil"/>
              <w:right w:val="nil"/>
            </w:tcBorders>
            <w:shd w:val="clear" w:color="auto" w:fill="auto"/>
            <w:vAlign w:val="bottom"/>
            <w:hideMark/>
          </w:tcPr>
          <w:p w14:paraId="67F1DBD1" w14:textId="77777777" w:rsidR="0041490F" w:rsidRPr="0041490F" w:rsidRDefault="0041490F" w:rsidP="0041490F">
            <w:pPr>
              <w:rPr>
                <w:rFonts w:ascii="Times New Roman" w:eastAsia="Times New Roman" w:hAnsi="Times New Roman" w:cs="Times New Roman"/>
                <w:sz w:val="8"/>
                <w:szCs w:val="8"/>
                <w:lang w:eastAsia="nl-NL"/>
              </w:rPr>
            </w:pPr>
          </w:p>
        </w:tc>
        <w:tc>
          <w:tcPr>
            <w:tcW w:w="1432" w:type="dxa"/>
            <w:tcBorders>
              <w:top w:val="nil"/>
              <w:left w:val="nil"/>
              <w:bottom w:val="nil"/>
              <w:right w:val="nil"/>
            </w:tcBorders>
            <w:shd w:val="clear" w:color="auto" w:fill="auto"/>
            <w:vAlign w:val="bottom"/>
            <w:hideMark/>
          </w:tcPr>
          <w:p w14:paraId="448AC9C0" w14:textId="77777777" w:rsidR="0041490F" w:rsidRPr="0041490F" w:rsidRDefault="0041490F" w:rsidP="0041490F">
            <w:pPr>
              <w:rPr>
                <w:rFonts w:ascii="Times New Roman" w:eastAsia="Times New Roman" w:hAnsi="Times New Roman" w:cs="Times New Roman"/>
                <w:sz w:val="8"/>
                <w:szCs w:val="8"/>
                <w:lang w:eastAsia="nl-NL"/>
              </w:rPr>
            </w:pPr>
          </w:p>
        </w:tc>
      </w:tr>
      <w:tr w:rsidR="0041490F" w:rsidRPr="0041490F" w14:paraId="0C75293A" w14:textId="77777777" w:rsidTr="005F2436">
        <w:trPr>
          <w:trHeight w:val="271"/>
        </w:trPr>
        <w:tc>
          <w:tcPr>
            <w:tcW w:w="1135" w:type="dxa"/>
            <w:tcBorders>
              <w:top w:val="nil"/>
              <w:left w:val="nil"/>
              <w:bottom w:val="nil"/>
              <w:right w:val="nil"/>
            </w:tcBorders>
            <w:shd w:val="clear" w:color="auto" w:fill="auto"/>
            <w:vAlign w:val="bottom"/>
            <w:hideMark/>
          </w:tcPr>
          <w:p w14:paraId="65E29EE5" w14:textId="601EF85D" w:rsidR="0041490F" w:rsidRPr="0041490F" w:rsidRDefault="005F2436" w:rsidP="0041490F">
            <w:pPr>
              <w:rPr>
                <w:rFonts w:ascii="Verdana" w:eastAsia="Times New Roman" w:hAnsi="Verdana" w:cs="Calibri"/>
                <w:color w:val="000000"/>
                <w:sz w:val="10"/>
                <w:szCs w:val="10"/>
                <w:lang w:eastAsia="nl-NL"/>
              </w:rPr>
            </w:pPr>
            <w:r w:rsidRPr="005F2436">
              <w:rPr>
                <w:rFonts w:ascii="Verdana" w:eastAsia="Times New Roman" w:hAnsi="Verdana" w:cs="Calibri"/>
                <w:color w:val="000000"/>
                <w:sz w:val="10"/>
                <w:szCs w:val="10"/>
                <w:lang w:eastAsia="nl-NL"/>
              </w:rPr>
              <w:t>Aandachtspunten:</w:t>
            </w:r>
          </w:p>
        </w:tc>
        <w:tc>
          <w:tcPr>
            <w:tcW w:w="1559" w:type="dxa"/>
            <w:tcBorders>
              <w:top w:val="nil"/>
              <w:left w:val="nil"/>
              <w:bottom w:val="nil"/>
              <w:right w:val="nil"/>
            </w:tcBorders>
            <w:shd w:val="clear" w:color="auto" w:fill="auto"/>
            <w:vAlign w:val="bottom"/>
            <w:hideMark/>
          </w:tcPr>
          <w:p w14:paraId="41F6A9FB" w14:textId="77777777" w:rsidR="0041490F" w:rsidRPr="0041490F" w:rsidRDefault="0041490F" w:rsidP="0041490F">
            <w:pPr>
              <w:rPr>
                <w:rFonts w:ascii="Verdana" w:eastAsia="Times New Roman" w:hAnsi="Verdana" w:cs="Calibri"/>
                <w:color w:val="000000"/>
                <w:sz w:val="12"/>
                <w:szCs w:val="12"/>
                <w:lang w:eastAsia="nl-NL"/>
              </w:rPr>
            </w:pPr>
          </w:p>
        </w:tc>
        <w:tc>
          <w:tcPr>
            <w:tcW w:w="992" w:type="dxa"/>
            <w:tcBorders>
              <w:top w:val="nil"/>
              <w:left w:val="nil"/>
              <w:bottom w:val="nil"/>
              <w:right w:val="nil"/>
            </w:tcBorders>
            <w:shd w:val="clear" w:color="auto" w:fill="auto"/>
            <w:vAlign w:val="bottom"/>
            <w:hideMark/>
          </w:tcPr>
          <w:p w14:paraId="2EE3E684" w14:textId="77777777" w:rsidR="0041490F" w:rsidRPr="0041490F" w:rsidRDefault="0041490F" w:rsidP="0041490F">
            <w:pPr>
              <w:rPr>
                <w:rFonts w:ascii="Times New Roman" w:eastAsia="Times New Roman" w:hAnsi="Times New Roman" w:cs="Times New Roman"/>
                <w:sz w:val="12"/>
                <w:szCs w:val="12"/>
                <w:lang w:eastAsia="nl-NL"/>
              </w:rPr>
            </w:pPr>
          </w:p>
        </w:tc>
        <w:tc>
          <w:tcPr>
            <w:tcW w:w="1351" w:type="dxa"/>
            <w:tcBorders>
              <w:top w:val="nil"/>
              <w:left w:val="nil"/>
              <w:bottom w:val="nil"/>
              <w:right w:val="nil"/>
            </w:tcBorders>
            <w:shd w:val="clear" w:color="auto" w:fill="auto"/>
            <w:vAlign w:val="bottom"/>
            <w:hideMark/>
          </w:tcPr>
          <w:p w14:paraId="780F11BE" w14:textId="77777777" w:rsidR="0041490F" w:rsidRPr="0041490F" w:rsidRDefault="0041490F" w:rsidP="0041490F">
            <w:pPr>
              <w:rPr>
                <w:rFonts w:ascii="Times New Roman" w:eastAsia="Times New Roman" w:hAnsi="Times New Roman" w:cs="Times New Roman"/>
                <w:sz w:val="12"/>
                <w:szCs w:val="12"/>
                <w:lang w:eastAsia="nl-NL"/>
              </w:rPr>
            </w:pPr>
          </w:p>
        </w:tc>
        <w:tc>
          <w:tcPr>
            <w:tcW w:w="649" w:type="dxa"/>
            <w:tcBorders>
              <w:top w:val="nil"/>
              <w:left w:val="nil"/>
              <w:bottom w:val="nil"/>
              <w:right w:val="nil"/>
            </w:tcBorders>
            <w:shd w:val="clear" w:color="auto" w:fill="auto"/>
            <w:vAlign w:val="bottom"/>
            <w:hideMark/>
          </w:tcPr>
          <w:p w14:paraId="7528A446" w14:textId="77777777" w:rsidR="0041490F" w:rsidRPr="0041490F" w:rsidRDefault="0041490F" w:rsidP="0041490F">
            <w:pPr>
              <w:rPr>
                <w:rFonts w:ascii="Times New Roman" w:eastAsia="Times New Roman" w:hAnsi="Times New Roman" w:cs="Times New Roman"/>
                <w:sz w:val="12"/>
                <w:szCs w:val="12"/>
                <w:lang w:eastAsia="nl-NL"/>
              </w:rPr>
            </w:pPr>
          </w:p>
        </w:tc>
        <w:tc>
          <w:tcPr>
            <w:tcW w:w="649" w:type="dxa"/>
            <w:tcBorders>
              <w:top w:val="nil"/>
              <w:left w:val="nil"/>
              <w:bottom w:val="nil"/>
              <w:right w:val="nil"/>
            </w:tcBorders>
            <w:shd w:val="clear" w:color="auto" w:fill="auto"/>
            <w:vAlign w:val="bottom"/>
            <w:hideMark/>
          </w:tcPr>
          <w:p w14:paraId="3333142E" w14:textId="77777777" w:rsidR="0041490F" w:rsidRPr="0041490F" w:rsidRDefault="0041490F" w:rsidP="0041490F">
            <w:pPr>
              <w:rPr>
                <w:rFonts w:ascii="Times New Roman" w:eastAsia="Times New Roman" w:hAnsi="Times New Roman" w:cs="Times New Roman"/>
                <w:sz w:val="12"/>
                <w:szCs w:val="12"/>
                <w:lang w:eastAsia="nl-NL"/>
              </w:rPr>
            </w:pPr>
          </w:p>
        </w:tc>
        <w:tc>
          <w:tcPr>
            <w:tcW w:w="649" w:type="dxa"/>
            <w:tcBorders>
              <w:top w:val="nil"/>
              <w:left w:val="nil"/>
              <w:bottom w:val="nil"/>
              <w:right w:val="nil"/>
            </w:tcBorders>
            <w:shd w:val="clear" w:color="auto" w:fill="auto"/>
            <w:vAlign w:val="bottom"/>
            <w:hideMark/>
          </w:tcPr>
          <w:p w14:paraId="499A0133" w14:textId="77777777" w:rsidR="0041490F" w:rsidRPr="0041490F" w:rsidRDefault="0041490F" w:rsidP="0041490F">
            <w:pPr>
              <w:rPr>
                <w:rFonts w:ascii="Times New Roman" w:eastAsia="Times New Roman" w:hAnsi="Times New Roman" w:cs="Times New Roman"/>
                <w:sz w:val="12"/>
                <w:szCs w:val="12"/>
                <w:lang w:eastAsia="nl-NL"/>
              </w:rPr>
            </w:pPr>
          </w:p>
        </w:tc>
        <w:tc>
          <w:tcPr>
            <w:tcW w:w="649" w:type="dxa"/>
            <w:tcBorders>
              <w:top w:val="nil"/>
              <w:left w:val="nil"/>
              <w:bottom w:val="nil"/>
              <w:right w:val="nil"/>
            </w:tcBorders>
            <w:shd w:val="clear" w:color="auto" w:fill="auto"/>
            <w:vAlign w:val="bottom"/>
            <w:hideMark/>
          </w:tcPr>
          <w:p w14:paraId="342CEF39" w14:textId="77777777" w:rsidR="0041490F" w:rsidRPr="0041490F" w:rsidRDefault="0041490F" w:rsidP="0041490F">
            <w:pPr>
              <w:rPr>
                <w:rFonts w:ascii="Times New Roman" w:eastAsia="Times New Roman" w:hAnsi="Times New Roman" w:cs="Times New Roman"/>
                <w:sz w:val="12"/>
                <w:szCs w:val="12"/>
                <w:lang w:eastAsia="nl-NL"/>
              </w:rPr>
            </w:pPr>
          </w:p>
        </w:tc>
        <w:tc>
          <w:tcPr>
            <w:tcW w:w="649" w:type="dxa"/>
            <w:tcBorders>
              <w:top w:val="nil"/>
              <w:left w:val="nil"/>
              <w:bottom w:val="nil"/>
              <w:right w:val="nil"/>
            </w:tcBorders>
            <w:shd w:val="clear" w:color="auto" w:fill="auto"/>
            <w:vAlign w:val="bottom"/>
            <w:hideMark/>
          </w:tcPr>
          <w:p w14:paraId="3AE2348D" w14:textId="77777777" w:rsidR="0041490F" w:rsidRPr="0041490F" w:rsidRDefault="0041490F" w:rsidP="0041490F">
            <w:pPr>
              <w:rPr>
                <w:rFonts w:ascii="Times New Roman" w:eastAsia="Times New Roman" w:hAnsi="Times New Roman" w:cs="Times New Roman"/>
                <w:sz w:val="12"/>
                <w:szCs w:val="12"/>
                <w:lang w:eastAsia="nl-NL"/>
              </w:rPr>
            </w:pPr>
          </w:p>
        </w:tc>
        <w:tc>
          <w:tcPr>
            <w:tcW w:w="649" w:type="dxa"/>
            <w:tcBorders>
              <w:top w:val="nil"/>
              <w:left w:val="nil"/>
              <w:bottom w:val="nil"/>
              <w:right w:val="nil"/>
            </w:tcBorders>
            <w:shd w:val="clear" w:color="auto" w:fill="auto"/>
            <w:vAlign w:val="bottom"/>
            <w:hideMark/>
          </w:tcPr>
          <w:p w14:paraId="1306CCB5" w14:textId="77777777" w:rsidR="0041490F" w:rsidRPr="0041490F" w:rsidRDefault="0041490F" w:rsidP="0041490F">
            <w:pPr>
              <w:rPr>
                <w:rFonts w:ascii="Times New Roman" w:eastAsia="Times New Roman" w:hAnsi="Times New Roman" w:cs="Times New Roman"/>
                <w:sz w:val="12"/>
                <w:szCs w:val="12"/>
                <w:lang w:eastAsia="nl-NL"/>
              </w:rPr>
            </w:pPr>
          </w:p>
        </w:tc>
        <w:tc>
          <w:tcPr>
            <w:tcW w:w="1432" w:type="dxa"/>
            <w:tcBorders>
              <w:top w:val="nil"/>
              <w:left w:val="nil"/>
              <w:bottom w:val="nil"/>
              <w:right w:val="nil"/>
            </w:tcBorders>
            <w:shd w:val="clear" w:color="auto" w:fill="auto"/>
            <w:vAlign w:val="bottom"/>
            <w:hideMark/>
          </w:tcPr>
          <w:p w14:paraId="06E7FA2C" w14:textId="77777777" w:rsidR="0041490F" w:rsidRPr="0041490F" w:rsidRDefault="0041490F" w:rsidP="0041490F">
            <w:pPr>
              <w:rPr>
                <w:rFonts w:ascii="Times New Roman" w:eastAsia="Times New Roman" w:hAnsi="Times New Roman" w:cs="Times New Roman"/>
                <w:sz w:val="12"/>
                <w:szCs w:val="12"/>
                <w:lang w:eastAsia="nl-NL"/>
              </w:rPr>
            </w:pPr>
          </w:p>
        </w:tc>
      </w:tr>
      <w:tr w:rsidR="0041490F" w:rsidRPr="0041490F" w14:paraId="698A2EBD" w14:textId="77777777" w:rsidTr="005F2436">
        <w:trPr>
          <w:trHeight w:val="645"/>
        </w:trPr>
        <w:tc>
          <w:tcPr>
            <w:tcW w:w="1135" w:type="dxa"/>
            <w:tcBorders>
              <w:top w:val="nil"/>
              <w:left w:val="nil"/>
              <w:bottom w:val="nil"/>
              <w:right w:val="nil"/>
            </w:tcBorders>
            <w:shd w:val="clear" w:color="auto" w:fill="auto"/>
            <w:hideMark/>
          </w:tcPr>
          <w:p w14:paraId="05BB553D" w14:textId="77777777" w:rsidR="0041490F" w:rsidRPr="0041490F" w:rsidRDefault="0041490F" w:rsidP="0041490F">
            <w:pPr>
              <w:jc w:val="right"/>
              <w:rPr>
                <w:rFonts w:ascii="Verdana" w:eastAsia="Times New Roman" w:hAnsi="Verdana" w:cs="Calibri"/>
                <w:color w:val="000000"/>
                <w:sz w:val="12"/>
                <w:szCs w:val="12"/>
                <w:lang w:eastAsia="nl-NL"/>
              </w:rPr>
            </w:pPr>
            <w:r w:rsidRPr="0041490F">
              <w:rPr>
                <w:rFonts w:ascii="Verdana" w:eastAsia="Times New Roman" w:hAnsi="Verdana" w:cs="Calibri"/>
                <w:color w:val="000000"/>
                <w:sz w:val="12"/>
                <w:szCs w:val="12"/>
                <w:lang w:eastAsia="nl-NL"/>
              </w:rPr>
              <w:t>*</w:t>
            </w:r>
          </w:p>
        </w:tc>
        <w:tc>
          <w:tcPr>
            <w:tcW w:w="9228" w:type="dxa"/>
            <w:gridSpan w:val="10"/>
            <w:tcBorders>
              <w:top w:val="nil"/>
              <w:left w:val="nil"/>
              <w:bottom w:val="nil"/>
              <w:right w:val="nil"/>
            </w:tcBorders>
            <w:shd w:val="clear" w:color="auto" w:fill="auto"/>
            <w:hideMark/>
          </w:tcPr>
          <w:p w14:paraId="7EC1BD5A" w14:textId="77777777" w:rsidR="0041490F" w:rsidRPr="0041490F" w:rsidRDefault="0041490F" w:rsidP="0041490F">
            <w:pPr>
              <w:rPr>
                <w:rFonts w:ascii="Verdana" w:eastAsia="Times New Roman" w:hAnsi="Verdana" w:cs="Calibri"/>
                <w:color w:val="000000"/>
                <w:sz w:val="12"/>
                <w:szCs w:val="12"/>
                <w:lang w:eastAsia="nl-NL"/>
              </w:rPr>
            </w:pPr>
            <w:r w:rsidRPr="0041490F">
              <w:rPr>
                <w:rFonts w:ascii="Verdana" w:eastAsia="Times New Roman" w:hAnsi="Verdana" w:cs="Calibri"/>
                <w:color w:val="000000"/>
                <w:sz w:val="12"/>
                <w:szCs w:val="12"/>
                <w:lang w:eastAsia="nl-NL"/>
              </w:rPr>
              <w:t xml:space="preserve">Er zijn momenteel veel subsidieregelingen. Met de Woondeal is de verwachting dat dit meer zal worden. Belangrijk is daarom om voldoende uitvoeringskracht te hebben voor het aanvragen van subsidies en het gaandeweg verantwoorden van de besteding. Met gemeentelijk geld (o.a. inhuur capaciteit) wordt meer geld gemaakt. Hierbij wordt opgemerkt dat er wel vaak sprake dient te zijn van cofinanciering. In bovenstaande begroting is nog geen rekening gehouden met eventuele </w:t>
            </w:r>
            <w:proofErr w:type="spellStart"/>
            <w:r w:rsidRPr="0041490F">
              <w:rPr>
                <w:rFonts w:ascii="Verdana" w:eastAsia="Times New Roman" w:hAnsi="Verdana" w:cs="Calibri"/>
                <w:color w:val="000000"/>
                <w:sz w:val="12"/>
                <w:szCs w:val="12"/>
                <w:lang w:eastAsia="nl-NL"/>
              </w:rPr>
              <w:t>subisides</w:t>
            </w:r>
            <w:proofErr w:type="spellEnd"/>
            <w:r w:rsidRPr="0041490F">
              <w:rPr>
                <w:rFonts w:ascii="Verdana" w:eastAsia="Times New Roman" w:hAnsi="Verdana" w:cs="Calibri"/>
                <w:color w:val="000000"/>
                <w:sz w:val="12"/>
                <w:szCs w:val="12"/>
                <w:lang w:eastAsia="nl-NL"/>
              </w:rPr>
              <w:t>/middelen die wellicht vanuit de Woondeal beschikbaar komen.</w:t>
            </w:r>
          </w:p>
        </w:tc>
      </w:tr>
      <w:tr w:rsidR="0041490F" w:rsidRPr="0041490F" w14:paraId="4B810AE9" w14:textId="77777777" w:rsidTr="005F2436">
        <w:trPr>
          <w:trHeight w:val="569"/>
        </w:trPr>
        <w:tc>
          <w:tcPr>
            <w:tcW w:w="1135" w:type="dxa"/>
            <w:tcBorders>
              <w:top w:val="nil"/>
              <w:left w:val="nil"/>
              <w:bottom w:val="nil"/>
              <w:right w:val="nil"/>
            </w:tcBorders>
            <w:shd w:val="clear" w:color="auto" w:fill="auto"/>
            <w:hideMark/>
          </w:tcPr>
          <w:p w14:paraId="752FEB0A" w14:textId="77777777" w:rsidR="0041490F" w:rsidRPr="0041490F" w:rsidRDefault="0041490F" w:rsidP="0041490F">
            <w:pPr>
              <w:jc w:val="right"/>
              <w:rPr>
                <w:rFonts w:ascii="Verdana" w:eastAsia="Times New Roman" w:hAnsi="Verdana" w:cs="Calibri"/>
                <w:color w:val="000000"/>
                <w:sz w:val="12"/>
                <w:szCs w:val="12"/>
                <w:lang w:eastAsia="nl-NL"/>
              </w:rPr>
            </w:pPr>
            <w:r w:rsidRPr="0041490F">
              <w:rPr>
                <w:rFonts w:ascii="Verdana" w:eastAsia="Times New Roman" w:hAnsi="Verdana" w:cs="Calibri"/>
                <w:color w:val="000000"/>
                <w:sz w:val="12"/>
                <w:szCs w:val="12"/>
                <w:lang w:eastAsia="nl-NL"/>
              </w:rPr>
              <w:t>*</w:t>
            </w:r>
          </w:p>
        </w:tc>
        <w:tc>
          <w:tcPr>
            <w:tcW w:w="9228" w:type="dxa"/>
            <w:gridSpan w:val="10"/>
            <w:tcBorders>
              <w:top w:val="nil"/>
              <w:left w:val="nil"/>
              <w:bottom w:val="nil"/>
              <w:right w:val="nil"/>
            </w:tcBorders>
            <w:shd w:val="clear" w:color="auto" w:fill="auto"/>
            <w:hideMark/>
          </w:tcPr>
          <w:p w14:paraId="4A58CB6E" w14:textId="77777777" w:rsidR="0041490F" w:rsidRPr="0041490F" w:rsidRDefault="0041490F" w:rsidP="0041490F">
            <w:pPr>
              <w:rPr>
                <w:rFonts w:ascii="Verdana" w:eastAsia="Times New Roman" w:hAnsi="Verdana" w:cs="Calibri"/>
                <w:color w:val="000000"/>
                <w:sz w:val="12"/>
                <w:szCs w:val="12"/>
                <w:lang w:eastAsia="nl-NL"/>
              </w:rPr>
            </w:pPr>
            <w:r w:rsidRPr="0041490F">
              <w:rPr>
                <w:rFonts w:ascii="Verdana" w:eastAsia="Times New Roman" w:hAnsi="Verdana" w:cs="Calibri"/>
                <w:color w:val="000000"/>
                <w:sz w:val="12"/>
                <w:szCs w:val="12"/>
                <w:lang w:eastAsia="nl-NL"/>
              </w:rPr>
              <w:t>De woningbouwprojecten tot en met 2030 zijn nu inzichtelijk. Veel woningbouwprojecten zijn of komen binnenkort in uitvoering. Verwachting is dat interne projectleiderscapaciteit vanaf 2027 e.v. ingezet kan worden voor de plusambities (o.a. herstructureringsopgaven in Elsloo en Urmond-Oost en later Stein) .</w:t>
            </w:r>
          </w:p>
        </w:tc>
      </w:tr>
      <w:tr w:rsidR="0041490F" w:rsidRPr="0041490F" w14:paraId="359070D7" w14:textId="77777777" w:rsidTr="005F2436">
        <w:trPr>
          <w:trHeight w:val="421"/>
        </w:trPr>
        <w:tc>
          <w:tcPr>
            <w:tcW w:w="1135" w:type="dxa"/>
            <w:tcBorders>
              <w:top w:val="nil"/>
              <w:left w:val="nil"/>
              <w:bottom w:val="nil"/>
              <w:right w:val="nil"/>
            </w:tcBorders>
            <w:shd w:val="clear" w:color="auto" w:fill="auto"/>
            <w:hideMark/>
          </w:tcPr>
          <w:p w14:paraId="308C5F37" w14:textId="77777777" w:rsidR="0041490F" w:rsidRPr="0041490F" w:rsidRDefault="0041490F" w:rsidP="0041490F">
            <w:pPr>
              <w:jc w:val="right"/>
              <w:rPr>
                <w:rFonts w:ascii="Verdana" w:eastAsia="Times New Roman" w:hAnsi="Verdana" w:cs="Calibri"/>
                <w:color w:val="000000"/>
                <w:sz w:val="12"/>
                <w:szCs w:val="12"/>
                <w:lang w:eastAsia="nl-NL"/>
              </w:rPr>
            </w:pPr>
            <w:r w:rsidRPr="0041490F">
              <w:rPr>
                <w:rFonts w:ascii="Verdana" w:eastAsia="Times New Roman" w:hAnsi="Verdana" w:cs="Calibri"/>
                <w:color w:val="000000"/>
                <w:sz w:val="12"/>
                <w:szCs w:val="12"/>
                <w:lang w:eastAsia="nl-NL"/>
              </w:rPr>
              <w:t>*</w:t>
            </w:r>
          </w:p>
        </w:tc>
        <w:tc>
          <w:tcPr>
            <w:tcW w:w="9228" w:type="dxa"/>
            <w:gridSpan w:val="10"/>
            <w:tcBorders>
              <w:top w:val="nil"/>
              <w:left w:val="nil"/>
              <w:bottom w:val="nil"/>
              <w:right w:val="nil"/>
            </w:tcBorders>
            <w:shd w:val="clear" w:color="auto" w:fill="auto"/>
            <w:hideMark/>
          </w:tcPr>
          <w:p w14:paraId="142DA144" w14:textId="77777777" w:rsidR="0041490F" w:rsidRPr="0041490F" w:rsidRDefault="0041490F" w:rsidP="0041490F">
            <w:pPr>
              <w:rPr>
                <w:rFonts w:ascii="Verdana" w:eastAsia="Times New Roman" w:hAnsi="Verdana" w:cs="Calibri"/>
                <w:color w:val="000000"/>
                <w:sz w:val="12"/>
                <w:szCs w:val="12"/>
                <w:lang w:eastAsia="nl-NL"/>
              </w:rPr>
            </w:pPr>
            <w:r w:rsidRPr="0041490F">
              <w:rPr>
                <w:rFonts w:ascii="Verdana" w:eastAsia="Times New Roman" w:hAnsi="Verdana" w:cs="Calibri"/>
                <w:color w:val="000000"/>
                <w:sz w:val="12"/>
                <w:szCs w:val="12"/>
                <w:lang w:eastAsia="nl-NL"/>
              </w:rPr>
              <w:t>De recente verhoging van de drempelbedragen voor meervoudige onderhandse aanbesteding (€ 25.000 voor diensten en leveringen) reduceert het werk dat voorheen gestoken diende te worden in aanbestedingstrajecten. Voorheen was het drempelbedrag € 5.000 voor diensten en leveringen.</w:t>
            </w:r>
          </w:p>
        </w:tc>
      </w:tr>
      <w:tr w:rsidR="0041490F" w:rsidRPr="0041490F" w14:paraId="20228BE1" w14:textId="77777777" w:rsidTr="005F2436">
        <w:trPr>
          <w:trHeight w:val="428"/>
        </w:trPr>
        <w:tc>
          <w:tcPr>
            <w:tcW w:w="1135" w:type="dxa"/>
            <w:tcBorders>
              <w:top w:val="nil"/>
              <w:left w:val="nil"/>
              <w:bottom w:val="nil"/>
              <w:right w:val="nil"/>
            </w:tcBorders>
            <w:shd w:val="clear" w:color="auto" w:fill="auto"/>
            <w:hideMark/>
          </w:tcPr>
          <w:p w14:paraId="0145B85C" w14:textId="77777777" w:rsidR="0041490F" w:rsidRPr="0041490F" w:rsidRDefault="0041490F" w:rsidP="0041490F">
            <w:pPr>
              <w:jc w:val="right"/>
              <w:rPr>
                <w:rFonts w:ascii="Verdana" w:eastAsia="Times New Roman" w:hAnsi="Verdana" w:cs="Calibri"/>
                <w:color w:val="000000"/>
                <w:sz w:val="12"/>
                <w:szCs w:val="12"/>
                <w:lang w:eastAsia="nl-NL"/>
              </w:rPr>
            </w:pPr>
            <w:r w:rsidRPr="0041490F">
              <w:rPr>
                <w:rFonts w:ascii="Verdana" w:eastAsia="Times New Roman" w:hAnsi="Verdana" w:cs="Calibri"/>
                <w:color w:val="000000"/>
                <w:sz w:val="12"/>
                <w:szCs w:val="12"/>
                <w:lang w:eastAsia="nl-NL"/>
              </w:rPr>
              <w:t>*</w:t>
            </w:r>
          </w:p>
        </w:tc>
        <w:tc>
          <w:tcPr>
            <w:tcW w:w="9228" w:type="dxa"/>
            <w:gridSpan w:val="10"/>
            <w:tcBorders>
              <w:top w:val="nil"/>
              <w:left w:val="nil"/>
              <w:bottom w:val="nil"/>
              <w:right w:val="nil"/>
            </w:tcBorders>
            <w:shd w:val="clear" w:color="auto" w:fill="auto"/>
            <w:hideMark/>
          </w:tcPr>
          <w:p w14:paraId="6ABE4323" w14:textId="77777777" w:rsidR="0041490F" w:rsidRPr="0041490F" w:rsidRDefault="0041490F" w:rsidP="0041490F">
            <w:pPr>
              <w:rPr>
                <w:rFonts w:ascii="Verdana" w:eastAsia="Times New Roman" w:hAnsi="Verdana" w:cs="Calibri"/>
                <w:color w:val="000000"/>
                <w:sz w:val="12"/>
                <w:szCs w:val="12"/>
                <w:lang w:eastAsia="nl-NL"/>
              </w:rPr>
            </w:pPr>
            <w:r w:rsidRPr="0041490F">
              <w:rPr>
                <w:rFonts w:ascii="Verdana" w:eastAsia="Times New Roman" w:hAnsi="Verdana" w:cs="Calibri"/>
                <w:color w:val="000000"/>
                <w:sz w:val="12"/>
                <w:szCs w:val="12"/>
                <w:lang w:eastAsia="nl-NL"/>
              </w:rPr>
              <w:t xml:space="preserve">De kosten m.b.t. noodzakelijke monitoring van het volkshuisvestelijk beleid is vooralsnog niet opgenomen. Voorstel is een </w:t>
            </w:r>
            <w:proofErr w:type="spellStart"/>
            <w:r w:rsidRPr="0041490F">
              <w:rPr>
                <w:rFonts w:ascii="Verdana" w:eastAsia="Times New Roman" w:hAnsi="Verdana" w:cs="Calibri"/>
                <w:color w:val="000000"/>
                <w:sz w:val="12"/>
                <w:szCs w:val="12"/>
                <w:lang w:eastAsia="nl-NL"/>
              </w:rPr>
              <w:t>gemeentebrede</w:t>
            </w:r>
            <w:proofErr w:type="spellEnd"/>
            <w:r w:rsidRPr="0041490F">
              <w:rPr>
                <w:rFonts w:ascii="Verdana" w:eastAsia="Times New Roman" w:hAnsi="Verdana" w:cs="Calibri"/>
                <w:color w:val="000000"/>
                <w:sz w:val="12"/>
                <w:szCs w:val="12"/>
                <w:lang w:eastAsia="nl-NL"/>
              </w:rPr>
              <w:t xml:space="preserve"> monitoring van meerdere beleidsthema's (als afzonderlijk gemeenteproject).</w:t>
            </w:r>
          </w:p>
        </w:tc>
      </w:tr>
      <w:tr w:rsidR="0041490F" w:rsidRPr="0041490F" w14:paraId="3ECE0F4B" w14:textId="77777777" w:rsidTr="005F2436">
        <w:trPr>
          <w:trHeight w:val="420"/>
        </w:trPr>
        <w:tc>
          <w:tcPr>
            <w:tcW w:w="1135" w:type="dxa"/>
            <w:tcBorders>
              <w:top w:val="nil"/>
              <w:left w:val="nil"/>
              <w:bottom w:val="nil"/>
              <w:right w:val="nil"/>
            </w:tcBorders>
            <w:shd w:val="clear" w:color="auto" w:fill="auto"/>
            <w:hideMark/>
          </w:tcPr>
          <w:p w14:paraId="685D06D6" w14:textId="77777777" w:rsidR="0041490F" w:rsidRPr="0041490F" w:rsidRDefault="0041490F" w:rsidP="0041490F">
            <w:pPr>
              <w:jc w:val="right"/>
              <w:rPr>
                <w:rFonts w:ascii="Verdana" w:eastAsia="Times New Roman" w:hAnsi="Verdana" w:cs="Calibri"/>
                <w:color w:val="000000"/>
                <w:sz w:val="12"/>
                <w:szCs w:val="12"/>
                <w:lang w:eastAsia="nl-NL"/>
              </w:rPr>
            </w:pPr>
            <w:r w:rsidRPr="0041490F">
              <w:rPr>
                <w:rFonts w:ascii="Verdana" w:eastAsia="Times New Roman" w:hAnsi="Verdana" w:cs="Calibri"/>
                <w:color w:val="000000"/>
                <w:sz w:val="12"/>
                <w:szCs w:val="12"/>
                <w:lang w:eastAsia="nl-NL"/>
              </w:rPr>
              <w:t>*</w:t>
            </w:r>
          </w:p>
        </w:tc>
        <w:tc>
          <w:tcPr>
            <w:tcW w:w="9228" w:type="dxa"/>
            <w:gridSpan w:val="10"/>
            <w:tcBorders>
              <w:top w:val="nil"/>
              <w:left w:val="nil"/>
              <w:bottom w:val="nil"/>
              <w:right w:val="nil"/>
            </w:tcBorders>
            <w:shd w:val="clear" w:color="auto" w:fill="auto"/>
            <w:hideMark/>
          </w:tcPr>
          <w:p w14:paraId="53DC2040" w14:textId="77777777" w:rsidR="0041490F" w:rsidRPr="0041490F" w:rsidRDefault="0041490F" w:rsidP="0041490F">
            <w:pPr>
              <w:rPr>
                <w:rFonts w:ascii="Verdana" w:eastAsia="Times New Roman" w:hAnsi="Verdana" w:cs="Calibri"/>
                <w:color w:val="000000"/>
                <w:sz w:val="12"/>
                <w:szCs w:val="12"/>
                <w:lang w:eastAsia="nl-NL"/>
              </w:rPr>
            </w:pPr>
            <w:r w:rsidRPr="0041490F">
              <w:rPr>
                <w:rFonts w:ascii="Verdana" w:eastAsia="Times New Roman" w:hAnsi="Verdana" w:cs="Calibri"/>
                <w:color w:val="000000"/>
                <w:sz w:val="12"/>
                <w:szCs w:val="12"/>
                <w:lang w:eastAsia="nl-NL"/>
              </w:rPr>
              <w:t xml:space="preserve">In de begroting is ieder jaar nog een bedrag van 25.000 euro opgenomen als bijdrage aan de functie </w:t>
            </w:r>
            <w:proofErr w:type="spellStart"/>
            <w:r w:rsidRPr="0041490F">
              <w:rPr>
                <w:rFonts w:ascii="Verdana" w:eastAsia="Times New Roman" w:hAnsi="Verdana" w:cs="Calibri"/>
                <w:color w:val="000000"/>
                <w:sz w:val="12"/>
                <w:szCs w:val="12"/>
                <w:lang w:eastAsia="nl-NL"/>
              </w:rPr>
              <w:t>regiocoordinator</w:t>
            </w:r>
            <w:proofErr w:type="spellEnd"/>
            <w:r w:rsidRPr="0041490F">
              <w:rPr>
                <w:rFonts w:ascii="Verdana" w:eastAsia="Times New Roman" w:hAnsi="Verdana" w:cs="Calibri"/>
                <w:color w:val="000000"/>
                <w:sz w:val="12"/>
                <w:szCs w:val="12"/>
                <w:lang w:eastAsia="nl-NL"/>
              </w:rPr>
              <w:t xml:space="preserve"> wonen Westelijke Mijnstreek. Deze kosten zijn niet in bovenstaande tabel opgenomen.</w:t>
            </w:r>
          </w:p>
        </w:tc>
      </w:tr>
    </w:tbl>
    <w:p w14:paraId="3A4B7A8C" w14:textId="77777777" w:rsidR="00BF66C5" w:rsidRDefault="00BF66C5">
      <w:pPr>
        <w:rPr>
          <w:rFonts w:ascii="Verdana" w:eastAsiaTheme="majorEastAsia" w:hAnsi="Verdana" w:cstheme="majorBidi"/>
          <w:sz w:val="32"/>
          <w:szCs w:val="32"/>
        </w:rPr>
      </w:pPr>
      <w:r>
        <w:rPr>
          <w:rFonts w:ascii="Verdana" w:hAnsi="Verdana"/>
        </w:rPr>
        <w:br w:type="page"/>
      </w:r>
    </w:p>
    <w:p w14:paraId="7FE8D27C" w14:textId="4F3EE106" w:rsidR="008E6CD2" w:rsidRDefault="008E6CD2" w:rsidP="003C5B6B">
      <w:pPr>
        <w:pStyle w:val="Kop1"/>
        <w:rPr>
          <w:rFonts w:ascii="Verdana" w:hAnsi="Verdana"/>
          <w:color w:val="auto"/>
        </w:rPr>
      </w:pPr>
      <w:bookmarkStart w:id="22" w:name="_Toc132641424"/>
      <w:r>
        <w:rPr>
          <w:rFonts w:ascii="Verdana" w:hAnsi="Verdana"/>
          <w:color w:val="auto"/>
        </w:rPr>
        <w:lastRenderedPageBreak/>
        <w:t>Bijlage III: Woningbehoefteonderzoek</w:t>
      </w:r>
      <w:bookmarkEnd w:id="22"/>
    </w:p>
    <w:p w14:paraId="6E7A0F6A" w14:textId="70675C7D" w:rsidR="008E6CD2" w:rsidRDefault="008E6CD2" w:rsidP="008E6CD2"/>
    <w:p w14:paraId="485416E7" w14:textId="0016E06F" w:rsidR="008E6CD2" w:rsidRDefault="008E6CD2" w:rsidP="008E6CD2">
      <w:r w:rsidRPr="007743C4">
        <w:rPr>
          <w:highlight w:val="yellow"/>
        </w:rPr>
        <w:t>PM</w:t>
      </w:r>
      <w:r w:rsidR="00AE56BD" w:rsidRPr="007743C4">
        <w:rPr>
          <w:highlight w:val="yellow"/>
        </w:rPr>
        <w:t xml:space="preserve"> (geactualiseerde versie 2023 van STEC)</w:t>
      </w:r>
    </w:p>
    <w:p w14:paraId="150705E7" w14:textId="23425544" w:rsidR="008E6CD2" w:rsidRDefault="008E6CD2" w:rsidP="008E6CD2"/>
    <w:p w14:paraId="42CDD61D" w14:textId="327DA3BB" w:rsidR="008E6CD2" w:rsidRDefault="008E6CD2" w:rsidP="008E6CD2"/>
    <w:p w14:paraId="18FF1B59" w14:textId="1E757BD5" w:rsidR="008E6CD2" w:rsidRDefault="008E6CD2" w:rsidP="008E6CD2"/>
    <w:p w14:paraId="1C1C61DD" w14:textId="77777777" w:rsidR="008E6CD2" w:rsidRPr="00F05FCB" w:rsidRDefault="008E6CD2" w:rsidP="00F05FCB"/>
    <w:p w14:paraId="7F0DC067" w14:textId="77777777" w:rsidR="00BF66C5" w:rsidRDefault="00BF66C5">
      <w:pPr>
        <w:rPr>
          <w:rFonts w:ascii="Verdana" w:eastAsiaTheme="majorEastAsia" w:hAnsi="Verdana" w:cstheme="majorBidi"/>
          <w:sz w:val="32"/>
          <w:szCs w:val="32"/>
        </w:rPr>
      </w:pPr>
      <w:r>
        <w:rPr>
          <w:rFonts w:ascii="Verdana" w:hAnsi="Verdana"/>
        </w:rPr>
        <w:br w:type="page"/>
      </w:r>
    </w:p>
    <w:p w14:paraId="4F5964DD" w14:textId="7CA91EC1" w:rsidR="00697D02" w:rsidRDefault="00697D02" w:rsidP="003C5B6B">
      <w:pPr>
        <w:pStyle w:val="Kop1"/>
        <w:rPr>
          <w:rFonts w:ascii="Verdana" w:hAnsi="Verdana"/>
          <w:color w:val="auto"/>
        </w:rPr>
      </w:pPr>
      <w:bookmarkStart w:id="23" w:name="_Toc132641425"/>
      <w:r w:rsidRPr="00A324B4">
        <w:rPr>
          <w:rFonts w:ascii="Verdana" w:hAnsi="Verdana"/>
          <w:color w:val="auto"/>
        </w:rPr>
        <w:lastRenderedPageBreak/>
        <w:t xml:space="preserve">Bijlage </w:t>
      </w:r>
      <w:r w:rsidR="008E6CD2" w:rsidRPr="00A324B4">
        <w:rPr>
          <w:rFonts w:ascii="Verdana" w:hAnsi="Verdana"/>
          <w:color w:val="auto"/>
        </w:rPr>
        <w:t>I</w:t>
      </w:r>
      <w:r w:rsidR="008E6CD2">
        <w:rPr>
          <w:rFonts w:ascii="Verdana" w:hAnsi="Verdana"/>
          <w:color w:val="auto"/>
        </w:rPr>
        <w:t>V</w:t>
      </w:r>
      <w:r w:rsidRPr="00A324B4">
        <w:rPr>
          <w:rFonts w:ascii="Verdana" w:hAnsi="Verdana"/>
          <w:color w:val="auto"/>
        </w:rPr>
        <w:t>: Begrippenlijst</w:t>
      </w:r>
      <w:bookmarkEnd w:id="23"/>
    </w:p>
    <w:p w14:paraId="6B4AB4D1" w14:textId="1244ACE6" w:rsidR="00C444B2" w:rsidRDefault="00C444B2" w:rsidP="00C444B2"/>
    <w:p w14:paraId="6FA9BF01" w14:textId="07F7A3F8" w:rsidR="007743C4" w:rsidRPr="007743C4" w:rsidRDefault="007743C4" w:rsidP="00C444B2">
      <w:pPr>
        <w:rPr>
          <w:rFonts w:ascii="Verdana" w:hAnsi="Verdana"/>
          <w:sz w:val="16"/>
          <w:szCs w:val="16"/>
        </w:rPr>
      </w:pPr>
      <w:r w:rsidRPr="007743C4">
        <w:rPr>
          <w:rFonts w:ascii="Verdana" w:hAnsi="Verdana"/>
          <w:sz w:val="16"/>
          <w:szCs w:val="16"/>
          <w:highlight w:val="yellow"/>
        </w:rPr>
        <w:t>Nog uit te voeren: Actualiteitscheck</w:t>
      </w:r>
    </w:p>
    <w:p w14:paraId="2D4B23BA" w14:textId="653DECAB" w:rsidR="00C444B2" w:rsidRPr="008D3924" w:rsidRDefault="00C444B2" w:rsidP="008D3924">
      <w:pPr>
        <w:rPr>
          <w:rFonts w:ascii="Verdana" w:hAnsi="Verdana"/>
          <w:sz w:val="16"/>
          <w:szCs w:val="16"/>
        </w:rPr>
      </w:pPr>
      <w:r w:rsidRPr="008D3924">
        <w:rPr>
          <w:rFonts w:ascii="Verdana" w:hAnsi="Verdana"/>
          <w:sz w:val="16"/>
          <w:szCs w:val="16"/>
        </w:rPr>
        <w:t xml:space="preserve">Voor </w:t>
      </w:r>
      <w:proofErr w:type="spellStart"/>
      <w:r w:rsidR="008540F1">
        <w:rPr>
          <w:rFonts w:ascii="Verdana" w:hAnsi="Verdana"/>
          <w:sz w:val="16"/>
          <w:szCs w:val="16"/>
        </w:rPr>
        <w:t>zorggerelateerde</w:t>
      </w:r>
      <w:proofErr w:type="spellEnd"/>
      <w:r w:rsidR="008540F1">
        <w:rPr>
          <w:rFonts w:ascii="Verdana" w:hAnsi="Verdana"/>
          <w:sz w:val="16"/>
          <w:szCs w:val="16"/>
        </w:rPr>
        <w:t xml:space="preserve"> </w:t>
      </w:r>
      <w:r w:rsidRPr="008D3924">
        <w:rPr>
          <w:rFonts w:ascii="Verdana" w:hAnsi="Verdana"/>
          <w:sz w:val="16"/>
          <w:szCs w:val="16"/>
        </w:rPr>
        <w:t xml:space="preserve">afkortingen en begrippen </w:t>
      </w:r>
      <w:r w:rsidR="00C37377" w:rsidRPr="008D3924">
        <w:rPr>
          <w:rFonts w:ascii="Verdana" w:hAnsi="Verdana"/>
          <w:sz w:val="16"/>
          <w:szCs w:val="16"/>
        </w:rPr>
        <w:t>wordt verwezen naar de analyse “woonzorg algemeen</w:t>
      </w:r>
      <w:r w:rsidR="00F920C6" w:rsidRPr="008D3924">
        <w:rPr>
          <w:rFonts w:ascii="Verdana" w:hAnsi="Verdana"/>
          <w:sz w:val="16"/>
          <w:szCs w:val="16"/>
        </w:rPr>
        <w:t xml:space="preserve"> gemeente Stein</w:t>
      </w:r>
      <w:r w:rsidR="00C37377" w:rsidRPr="008D3924">
        <w:rPr>
          <w:rFonts w:ascii="Verdana" w:hAnsi="Verdana"/>
          <w:sz w:val="16"/>
          <w:szCs w:val="16"/>
        </w:rPr>
        <w:t xml:space="preserve">” </w:t>
      </w:r>
    </w:p>
    <w:p w14:paraId="2542F22A" w14:textId="1450FF37" w:rsidR="00697D02" w:rsidRDefault="00697D02" w:rsidP="009073FE">
      <w:pPr>
        <w:spacing w:line="276" w:lineRule="auto"/>
        <w:rPr>
          <w:rFonts w:ascii="Verdana" w:hAnsi="Verdana"/>
          <w:sz w:val="19"/>
          <w:szCs w:val="19"/>
        </w:rPr>
      </w:pPr>
    </w:p>
    <w:tbl>
      <w:tblPr>
        <w:tblStyle w:val="Tabelraster"/>
        <w:tblW w:w="0" w:type="auto"/>
        <w:tblLook w:val="04A0" w:firstRow="1" w:lastRow="0" w:firstColumn="1" w:lastColumn="0" w:noHBand="0" w:noVBand="1"/>
      </w:tblPr>
      <w:tblGrid>
        <w:gridCol w:w="1875"/>
        <w:gridCol w:w="7334"/>
      </w:tblGrid>
      <w:tr w:rsidR="003C5B6B" w:rsidRPr="006B6E63" w14:paraId="00C53900" w14:textId="77777777" w:rsidTr="007743C4">
        <w:tc>
          <w:tcPr>
            <w:tcW w:w="1875" w:type="dxa"/>
          </w:tcPr>
          <w:p w14:paraId="25116B9D" w14:textId="726A6110" w:rsidR="003C5B6B" w:rsidRPr="006B6E63" w:rsidRDefault="003C5B6B" w:rsidP="009073FE">
            <w:pPr>
              <w:spacing w:line="276" w:lineRule="auto"/>
              <w:rPr>
                <w:rFonts w:ascii="Verdana" w:hAnsi="Verdana"/>
                <w:b/>
                <w:bCs/>
                <w:sz w:val="19"/>
                <w:szCs w:val="19"/>
              </w:rPr>
            </w:pPr>
            <w:r w:rsidRPr="006B6E63">
              <w:rPr>
                <w:rFonts w:ascii="Verdana" w:hAnsi="Verdana"/>
                <w:b/>
                <w:bCs/>
                <w:sz w:val="19"/>
                <w:szCs w:val="19"/>
              </w:rPr>
              <w:t>Begrip</w:t>
            </w:r>
          </w:p>
        </w:tc>
        <w:tc>
          <w:tcPr>
            <w:tcW w:w="7334" w:type="dxa"/>
          </w:tcPr>
          <w:p w14:paraId="285A3C48" w14:textId="755EFCDE" w:rsidR="003C5B6B" w:rsidRPr="006B6E63" w:rsidRDefault="003C5B6B" w:rsidP="009073FE">
            <w:pPr>
              <w:spacing w:line="276" w:lineRule="auto"/>
              <w:rPr>
                <w:rFonts w:ascii="Verdana" w:hAnsi="Verdana"/>
                <w:b/>
                <w:bCs/>
                <w:sz w:val="19"/>
                <w:szCs w:val="19"/>
              </w:rPr>
            </w:pPr>
            <w:r w:rsidRPr="006B6E63">
              <w:rPr>
                <w:rFonts w:ascii="Verdana" w:hAnsi="Verdana"/>
                <w:b/>
                <w:bCs/>
                <w:sz w:val="19"/>
                <w:szCs w:val="19"/>
              </w:rPr>
              <w:t>Toelichting</w:t>
            </w:r>
          </w:p>
        </w:tc>
      </w:tr>
      <w:tr w:rsidR="003C5B6B" w:rsidRPr="006B6E63" w14:paraId="1B0184D8" w14:textId="2D8A1FA1" w:rsidTr="007743C4">
        <w:tc>
          <w:tcPr>
            <w:tcW w:w="1875" w:type="dxa"/>
          </w:tcPr>
          <w:p w14:paraId="66B4AC81" w14:textId="72675C26" w:rsidR="003C5B6B" w:rsidRPr="006B6E63" w:rsidRDefault="003C5B6B" w:rsidP="009073FE">
            <w:pPr>
              <w:spacing w:line="276" w:lineRule="auto"/>
              <w:rPr>
                <w:rFonts w:ascii="Verdana" w:hAnsi="Verdana"/>
                <w:sz w:val="16"/>
                <w:szCs w:val="16"/>
              </w:rPr>
            </w:pPr>
            <w:r w:rsidRPr="006B6E63">
              <w:rPr>
                <w:rFonts w:ascii="Verdana" w:hAnsi="Verdana"/>
                <w:sz w:val="16"/>
                <w:szCs w:val="16"/>
              </w:rPr>
              <w:t>Aangepaste woningen</w:t>
            </w:r>
          </w:p>
        </w:tc>
        <w:tc>
          <w:tcPr>
            <w:tcW w:w="7334" w:type="dxa"/>
          </w:tcPr>
          <w:p w14:paraId="3C4AC201" w14:textId="4418D047" w:rsidR="003C5B6B" w:rsidRPr="006B6E63" w:rsidRDefault="003C5B6B" w:rsidP="009073FE">
            <w:pPr>
              <w:spacing w:line="276" w:lineRule="auto"/>
              <w:rPr>
                <w:rFonts w:ascii="Verdana" w:hAnsi="Verdana"/>
                <w:sz w:val="16"/>
                <w:szCs w:val="16"/>
              </w:rPr>
            </w:pPr>
            <w:r w:rsidRPr="006B6E63">
              <w:rPr>
                <w:rFonts w:ascii="Verdana" w:hAnsi="Verdana"/>
                <w:sz w:val="16"/>
                <w:szCs w:val="16"/>
              </w:rPr>
              <w:t>Woningen die zijn aangepast voor mensen met een lichamelijke beperking, variërend van hellingbanen voor de voordeur, verbrede deuren, drempelloosheid tot speciale voorzieningen in de badkamer.</w:t>
            </w:r>
          </w:p>
        </w:tc>
      </w:tr>
      <w:tr w:rsidR="003C5B6B" w:rsidRPr="006B6E63" w14:paraId="32262232" w14:textId="77777777" w:rsidTr="007743C4">
        <w:tc>
          <w:tcPr>
            <w:tcW w:w="1875" w:type="dxa"/>
          </w:tcPr>
          <w:p w14:paraId="587399CD" w14:textId="6B93B601" w:rsidR="003C5B6B" w:rsidRPr="006B6E63" w:rsidRDefault="003C5B6B" w:rsidP="009073FE">
            <w:pPr>
              <w:spacing w:line="276" w:lineRule="auto"/>
              <w:rPr>
                <w:rFonts w:ascii="Verdana" w:hAnsi="Verdana"/>
                <w:sz w:val="16"/>
                <w:szCs w:val="16"/>
              </w:rPr>
            </w:pPr>
            <w:r w:rsidRPr="006B6E63">
              <w:rPr>
                <w:rFonts w:ascii="Verdana" w:hAnsi="Verdana"/>
                <w:sz w:val="16"/>
                <w:szCs w:val="16"/>
              </w:rPr>
              <w:t>Adaptieve woningbouw-programmering</w:t>
            </w:r>
          </w:p>
        </w:tc>
        <w:tc>
          <w:tcPr>
            <w:tcW w:w="7334" w:type="dxa"/>
          </w:tcPr>
          <w:p w14:paraId="65E03818" w14:textId="79E2F101" w:rsidR="003C5B6B" w:rsidRPr="006B6E63" w:rsidRDefault="003C5B6B" w:rsidP="009073FE">
            <w:pPr>
              <w:spacing w:line="276" w:lineRule="auto"/>
              <w:rPr>
                <w:rFonts w:ascii="Verdana" w:hAnsi="Verdana"/>
                <w:sz w:val="16"/>
                <w:szCs w:val="16"/>
              </w:rPr>
            </w:pPr>
            <w:r w:rsidRPr="006B6E63">
              <w:rPr>
                <w:rFonts w:ascii="Verdana" w:hAnsi="Verdana"/>
                <w:sz w:val="16"/>
                <w:szCs w:val="16"/>
              </w:rPr>
              <w:t>Een adaptieve woningbouwprogrammering heeft het vermogen zich aan te passen aan (onvoorziene) ontwikkelingen zonder dat het systeem</w:t>
            </w:r>
            <w:r w:rsidR="007743C4">
              <w:rPr>
                <w:rFonts w:ascii="Verdana" w:hAnsi="Verdana"/>
                <w:sz w:val="16"/>
                <w:szCs w:val="16"/>
              </w:rPr>
              <w:t xml:space="preserve"> </w:t>
            </w:r>
            <w:r w:rsidRPr="006B6E63">
              <w:rPr>
                <w:rFonts w:ascii="Verdana" w:hAnsi="Verdana"/>
                <w:sz w:val="16"/>
                <w:szCs w:val="16"/>
              </w:rPr>
              <w:t xml:space="preserve">transformeert. Het gaat hierbij minder om beheersing van de inhoud, maar juist om de beheersing van het proces. Hierbij staan o.a. scenario’s, kantelpunten en monitoring centraal. </w:t>
            </w:r>
          </w:p>
        </w:tc>
      </w:tr>
      <w:tr w:rsidR="003C5B6B" w:rsidRPr="006B6E63" w14:paraId="01DDBB6A" w14:textId="4DC62A89" w:rsidTr="007743C4">
        <w:tc>
          <w:tcPr>
            <w:tcW w:w="1875" w:type="dxa"/>
          </w:tcPr>
          <w:p w14:paraId="24521C33" w14:textId="34A195C3" w:rsidR="003C5B6B" w:rsidRPr="006B6E63" w:rsidRDefault="003C5B6B" w:rsidP="009073FE">
            <w:pPr>
              <w:spacing w:line="276" w:lineRule="auto"/>
              <w:rPr>
                <w:rFonts w:ascii="Verdana" w:hAnsi="Verdana"/>
                <w:sz w:val="16"/>
                <w:szCs w:val="16"/>
              </w:rPr>
            </w:pPr>
            <w:r w:rsidRPr="006B6E63">
              <w:rPr>
                <w:rFonts w:ascii="Verdana" w:hAnsi="Verdana"/>
                <w:sz w:val="16"/>
                <w:szCs w:val="16"/>
              </w:rPr>
              <w:t>Aftoppingsgrens</w:t>
            </w:r>
          </w:p>
        </w:tc>
        <w:tc>
          <w:tcPr>
            <w:tcW w:w="7334" w:type="dxa"/>
          </w:tcPr>
          <w:p w14:paraId="7D10A02C" w14:textId="3236F259" w:rsidR="003C5B6B" w:rsidRPr="006B6E63" w:rsidRDefault="003C5B6B" w:rsidP="009073FE">
            <w:pPr>
              <w:spacing w:line="276" w:lineRule="auto"/>
              <w:rPr>
                <w:rFonts w:ascii="Verdana" w:hAnsi="Verdana"/>
                <w:sz w:val="16"/>
                <w:szCs w:val="16"/>
              </w:rPr>
            </w:pPr>
            <w:r w:rsidRPr="006B6E63">
              <w:rPr>
                <w:rFonts w:ascii="Verdana" w:hAnsi="Verdana"/>
                <w:sz w:val="16"/>
                <w:szCs w:val="16"/>
              </w:rPr>
              <w:t>De aftoppingsgrens is de huurprijs waarboven in principe geen subsidie wordt verstrekt en is afhankelijk van het type huishoudens. De lage aftoppingsgrens voor een- en tweepersoonshuishoudens bedraagt 633,25 euro per 2022. De hoge aftoppingsgrens voor drie- of meerpersoonshuishoudens is 678,66 euro. Enkel specifieke doelgroepen hebben boven deze grens nog recht op huurtoeslag (bijv. bij seniorenwoningen of mensen met een verstandelijke beperking).</w:t>
            </w:r>
          </w:p>
        </w:tc>
      </w:tr>
      <w:tr w:rsidR="003C5B6B" w:rsidRPr="006B6E63" w14:paraId="1155B80B" w14:textId="1E82A680" w:rsidTr="007743C4">
        <w:tc>
          <w:tcPr>
            <w:tcW w:w="1875" w:type="dxa"/>
          </w:tcPr>
          <w:p w14:paraId="326B75B3" w14:textId="5B006588" w:rsidR="003C5B6B" w:rsidRPr="006B6E63" w:rsidRDefault="003C5B6B" w:rsidP="009073FE">
            <w:pPr>
              <w:spacing w:line="276" w:lineRule="auto"/>
              <w:rPr>
                <w:rFonts w:ascii="Verdana" w:hAnsi="Verdana"/>
                <w:sz w:val="16"/>
                <w:szCs w:val="16"/>
              </w:rPr>
            </w:pPr>
            <w:r w:rsidRPr="006B6E63">
              <w:rPr>
                <w:rFonts w:ascii="Verdana" w:hAnsi="Verdana"/>
                <w:sz w:val="16"/>
                <w:szCs w:val="16"/>
              </w:rPr>
              <w:t>Anterieure overeenkomst</w:t>
            </w:r>
          </w:p>
        </w:tc>
        <w:tc>
          <w:tcPr>
            <w:tcW w:w="7334" w:type="dxa"/>
          </w:tcPr>
          <w:p w14:paraId="5F8F239A" w14:textId="73D4806F" w:rsidR="003C5B6B" w:rsidRPr="006B6E63" w:rsidRDefault="003C5B6B" w:rsidP="009073FE">
            <w:pPr>
              <w:spacing w:line="276" w:lineRule="auto"/>
              <w:rPr>
                <w:rFonts w:ascii="Verdana" w:hAnsi="Verdana"/>
                <w:sz w:val="16"/>
                <w:szCs w:val="16"/>
              </w:rPr>
            </w:pPr>
            <w:r w:rsidRPr="006B6E63">
              <w:rPr>
                <w:rFonts w:ascii="Verdana" w:hAnsi="Verdana"/>
                <w:sz w:val="16"/>
                <w:szCs w:val="16"/>
              </w:rPr>
              <w:t>Vrijwillig gesloten overeenkomst tussen gemeente en particuliere initiatiefnemer. In de overeenkomst zijn allerlei afspraken vastgelegd, bijvoorbeeld over kostenverhaal, fasering en</w:t>
            </w:r>
            <w:r w:rsidR="007743C4">
              <w:rPr>
                <w:rFonts w:ascii="Verdana" w:hAnsi="Verdana"/>
                <w:sz w:val="16"/>
                <w:szCs w:val="16"/>
              </w:rPr>
              <w:t xml:space="preserve"> </w:t>
            </w:r>
            <w:r w:rsidRPr="006B6E63">
              <w:rPr>
                <w:rFonts w:ascii="Verdana" w:hAnsi="Verdana"/>
                <w:sz w:val="16"/>
                <w:szCs w:val="16"/>
              </w:rPr>
              <w:t>woningbouwprogramma.</w:t>
            </w:r>
          </w:p>
        </w:tc>
      </w:tr>
      <w:tr w:rsidR="005F1F68" w:rsidRPr="006B6E63" w14:paraId="31629D67" w14:textId="77777777" w:rsidTr="007743C4">
        <w:tc>
          <w:tcPr>
            <w:tcW w:w="1875" w:type="dxa"/>
          </w:tcPr>
          <w:p w14:paraId="66B54CE5" w14:textId="47FA20FC" w:rsidR="005F1F68" w:rsidRPr="006B6E63" w:rsidRDefault="005F1F68" w:rsidP="009073FE">
            <w:pPr>
              <w:spacing w:line="276" w:lineRule="auto"/>
              <w:rPr>
                <w:rFonts w:ascii="Verdana" w:hAnsi="Verdana"/>
                <w:sz w:val="16"/>
                <w:szCs w:val="16"/>
              </w:rPr>
            </w:pPr>
            <w:r>
              <w:rPr>
                <w:rFonts w:ascii="Verdana" w:hAnsi="Verdana"/>
                <w:sz w:val="16"/>
                <w:szCs w:val="16"/>
              </w:rPr>
              <w:t>Arbeidsmigrant</w:t>
            </w:r>
          </w:p>
        </w:tc>
        <w:tc>
          <w:tcPr>
            <w:tcW w:w="7334" w:type="dxa"/>
          </w:tcPr>
          <w:p w14:paraId="5453E41A" w14:textId="5B6D7F0E" w:rsidR="005F1F68" w:rsidRPr="006B6E63" w:rsidRDefault="007105FC" w:rsidP="007D16BD">
            <w:pPr>
              <w:spacing w:line="276" w:lineRule="auto"/>
              <w:rPr>
                <w:rFonts w:ascii="Verdana" w:hAnsi="Verdana"/>
                <w:sz w:val="16"/>
                <w:szCs w:val="16"/>
              </w:rPr>
            </w:pPr>
            <w:r w:rsidRPr="008D3924">
              <w:rPr>
                <w:rFonts w:ascii="Verdana" w:hAnsi="Verdana"/>
                <w:sz w:val="16"/>
                <w:szCs w:val="16"/>
              </w:rPr>
              <w:t>Een economisch actieve migrant van tenminste 18 jaar afkomstig uit een ander EU-land die op grond van het paspoort of tewerkstellingsvergunning legaal in Nederland mag verblijven en arbeid verrichten en hier, al dan niet tijdelijk, arbeid en inkomen verwerft.</w:t>
            </w:r>
          </w:p>
        </w:tc>
      </w:tr>
      <w:tr w:rsidR="003C5B6B" w:rsidRPr="006B6E63" w14:paraId="22DDFFA4" w14:textId="77E7321B" w:rsidTr="007743C4">
        <w:tc>
          <w:tcPr>
            <w:tcW w:w="1875" w:type="dxa"/>
          </w:tcPr>
          <w:p w14:paraId="20824375" w14:textId="04705F57" w:rsidR="003C5B6B" w:rsidRPr="006B6E63" w:rsidRDefault="003C5B6B" w:rsidP="009073FE">
            <w:pPr>
              <w:spacing w:line="276" w:lineRule="auto"/>
              <w:rPr>
                <w:rFonts w:ascii="Verdana" w:hAnsi="Verdana"/>
                <w:sz w:val="16"/>
                <w:szCs w:val="16"/>
              </w:rPr>
            </w:pPr>
            <w:r w:rsidRPr="006B6E63">
              <w:rPr>
                <w:rFonts w:ascii="Verdana" w:hAnsi="Verdana"/>
                <w:sz w:val="16"/>
                <w:szCs w:val="16"/>
              </w:rPr>
              <w:t>Beschermd wonen</w:t>
            </w:r>
          </w:p>
        </w:tc>
        <w:tc>
          <w:tcPr>
            <w:tcW w:w="7334" w:type="dxa"/>
          </w:tcPr>
          <w:p w14:paraId="4062A197" w14:textId="681C388B" w:rsidR="003C5B6B" w:rsidRPr="006B6E63" w:rsidRDefault="003C5B6B" w:rsidP="009073FE">
            <w:pPr>
              <w:spacing w:line="276" w:lineRule="auto"/>
              <w:rPr>
                <w:rFonts w:ascii="Verdana" w:hAnsi="Verdana"/>
                <w:sz w:val="16"/>
                <w:szCs w:val="16"/>
              </w:rPr>
            </w:pPr>
            <w:r w:rsidRPr="006B6E63">
              <w:rPr>
                <w:rFonts w:ascii="Verdana" w:hAnsi="Verdana"/>
                <w:sz w:val="16"/>
                <w:szCs w:val="16"/>
              </w:rPr>
              <w:t>Beschermde woonvormen bieden zwaardere vormen van zorg in een zo gewoon mogelijke omgeving. Deze woonvorm bevindt zich in de directe nabijheid van een steunpunt met 24-uurs-aanwezige zorg in verband met de mogelijkheid van 24-uursbegeleiding en toezicht. Naast privéruimten zijn in deze woonvorm ook gemeenschappelijke ruimten en zorgruimten aanwezig. Voor Beschermd Wonen zijn ruimere woningen nodig in groepen geschakeld. Per persoon is ongeveer 60 m2 inclusief algemene ruimte nodig. Dit komt overeen met een halve eengezinswoning.</w:t>
            </w:r>
          </w:p>
        </w:tc>
      </w:tr>
      <w:tr w:rsidR="003C5B6B" w:rsidRPr="006B6E63" w14:paraId="4B555792" w14:textId="183DBC72" w:rsidTr="007743C4">
        <w:tc>
          <w:tcPr>
            <w:tcW w:w="1875" w:type="dxa"/>
          </w:tcPr>
          <w:p w14:paraId="39A4EBA1" w14:textId="18934091" w:rsidR="003C5B6B" w:rsidRPr="006B6E63" w:rsidRDefault="003C5B6B" w:rsidP="009073FE">
            <w:pPr>
              <w:spacing w:line="276" w:lineRule="auto"/>
              <w:rPr>
                <w:rFonts w:ascii="Verdana" w:hAnsi="Verdana"/>
                <w:sz w:val="16"/>
                <w:szCs w:val="16"/>
              </w:rPr>
            </w:pPr>
            <w:r w:rsidRPr="006B6E63">
              <w:rPr>
                <w:rFonts w:ascii="Verdana" w:hAnsi="Verdana"/>
                <w:sz w:val="16"/>
                <w:szCs w:val="16"/>
              </w:rPr>
              <w:t>Betaalbare koopwoning</w:t>
            </w:r>
          </w:p>
        </w:tc>
        <w:tc>
          <w:tcPr>
            <w:tcW w:w="7334" w:type="dxa"/>
          </w:tcPr>
          <w:p w14:paraId="06F04A0C" w14:textId="23D4D6CB" w:rsidR="003C5B6B" w:rsidRPr="006B6E63" w:rsidRDefault="003C5B6B" w:rsidP="009073FE">
            <w:pPr>
              <w:spacing w:line="276" w:lineRule="auto"/>
              <w:rPr>
                <w:rFonts w:ascii="Verdana" w:hAnsi="Verdana"/>
                <w:sz w:val="16"/>
                <w:szCs w:val="16"/>
              </w:rPr>
            </w:pPr>
            <w:r w:rsidRPr="006B6E63">
              <w:rPr>
                <w:rFonts w:ascii="Verdana" w:hAnsi="Verdana"/>
                <w:sz w:val="16"/>
                <w:szCs w:val="16"/>
              </w:rPr>
              <w:t>Koopwoning met een verkoopwaarde tot de NHG grens (€355.000, prijspeil 2022).</w:t>
            </w:r>
          </w:p>
        </w:tc>
      </w:tr>
      <w:tr w:rsidR="003C5B6B" w:rsidRPr="006B6E63" w14:paraId="6AD26900" w14:textId="437EE346" w:rsidTr="007743C4">
        <w:tc>
          <w:tcPr>
            <w:tcW w:w="1875" w:type="dxa"/>
          </w:tcPr>
          <w:p w14:paraId="240D5222" w14:textId="4AEB7EE4" w:rsidR="003C5B6B" w:rsidRPr="006B6E63" w:rsidRDefault="003C5B6B" w:rsidP="009073FE">
            <w:pPr>
              <w:spacing w:line="276" w:lineRule="auto"/>
              <w:rPr>
                <w:rFonts w:ascii="Verdana" w:hAnsi="Verdana"/>
                <w:sz w:val="16"/>
                <w:szCs w:val="16"/>
              </w:rPr>
            </w:pPr>
            <w:r w:rsidRPr="006B6E63">
              <w:rPr>
                <w:rFonts w:ascii="Verdana" w:hAnsi="Verdana"/>
                <w:sz w:val="16"/>
                <w:szCs w:val="16"/>
              </w:rPr>
              <w:t>Betaalbaar prijssegment</w:t>
            </w:r>
          </w:p>
        </w:tc>
        <w:tc>
          <w:tcPr>
            <w:tcW w:w="7334" w:type="dxa"/>
          </w:tcPr>
          <w:p w14:paraId="2E14B0E1" w14:textId="60C26EB3" w:rsidR="003C5B6B" w:rsidRPr="006B6E63" w:rsidRDefault="003C5B6B" w:rsidP="009073FE">
            <w:pPr>
              <w:spacing w:line="276" w:lineRule="auto"/>
              <w:rPr>
                <w:rFonts w:ascii="Verdana" w:hAnsi="Verdana"/>
                <w:sz w:val="16"/>
                <w:szCs w:val="16"/>
              </w:rPr>
            </w:pPr>
            <w:r w:rsidRPr="006B6E63">
              <w:rPr>
                <w:rFonts w:ascii="Verdana" w:hAnsi="Verdana"/>
                <w:sz w:val="16"/>
                <w:szCs w:val="16"/>
              </w:rPr>
              <w:t>Koop tot de NHG grens (&lt; €355.000, prijspeil 2022), sociale huur (&lt; €763,47, prijspeil 2022), middeldure huur (&lt; €1.000).</w:t>
            </w:r>
          </w:p>
        </w:tc>
      </w:tr>
      <w:tr w:rsidR="003C5B6B" w:rsidRPr="006B6E63" w14:paraId="64C060B9" w14:textId="710991E0" w:rsidTr="007743C4">
        <w:tc>
          <w:tcPr>
            <w:tcW w:w="1875" w:type="dxa"/>
          </w:tcPr>
          <w:p w14:paraId="7883E090" w14:textId="77777777" w:rsidR="003C5B6B" w:rsidRPr="006B6E63" w:rsidRDefault="003C5B6B" w:rsidP="009073FE">
            <w:pPr>
              <w:spacing w:line="276" w:lineRule="auto"/>
              <w:rPr>
                <w:rFonts w:ascii="Verdana" w:hAnsi="Verdana"/>
                <w:sz w:val="16"/>
                <w:szCs w:val="16"/>
              </w:rPr>
            </w:pPr>
            <w:r w:rsidRPr="006B6E63">
              <w:rPr>
                <w:rFonts w:ascii="Verdana" w:hAnsi="Verdana"/>
                <w:sz w:val="16"/>
                <w:szCs w:val="16"/>
              </w:rPr>
              <w:t>Collectief particulier</w:t>
            </w:r>
          </w:p>
          <w:p w14:paraId="251306DC" w14:textId="764AEE84" w:rsidR="003C5B6B" w:rsidRPr="006B6E63" w:rsidRDefault="003C5B6B" w:rsidP="009073FE">
            <w:pPr>
              <w:spacing w:line="276" w:lineRule="auto"/>
              <w:rPr>
                <w:rFonts w:ascii="Verdana" w:hAnsi="Verdana"/>
                <w:sz w:val="16"/>
                <w:szCs w:val="16"/>
              </w:rPr>
            </w:pPr>
            <w:r w:rsidRPr="006B6E63">
              <w:rPr>
                <w:rFonts w:ascii="Verdana" w:hAnsi="Verdana"/>
                <w:sz w:val="16"/>
                <w:szCs w:val="16"/>
              </w:rPr>
              <w:t>opdrachtgeverschap (CPO)</w:t>
            </w:r>
          </w:p>
        </w:tc>
        <w:tc>
          <w:tcPr>
            <w:tcW w:w="7334" w:type="dxa"/>
          </w:tcPr>
          <w:p w14:paraId="65FAE216" w14:textId="3A528F0C" w:rsidR="003C5B6B" w:rsidRPr="006B6E63" w:rsidRDefault="003C5B6B" w:rsidP="009073FE">
            <w:pPr>
              <w:spacing w:line="276" w:lineRule="auto"/>
              <w:rPr>
                <w:rFonts w:ascii="Verdana" w:hAnsi="Verdana"/>
                <w:sz w:val="16"/>
                <w:szCs w:val="16"/>
              </w:rPr>
            </w:pPr>
            <w:r w:rsidRPr="006B6E63">
              <w:rPr>
                <w:rFonts w:ascii="Verdana" w:hAnsi="Verdana"/>
                <w:sz w:val="16"/>
                <w:szCs w:val="16"/>
              </w:rPr>
              <w:t>Particulieren verwerven in groepsverband een bouwkavel met woonbestemming. Hiervoor organiseren zij zich meestal in een vroeg stadium in een stichting of vereniging zonder winstoogmerk, die als opdrachtgever naar architect en aannemer van het project optreedt. Uiteindelijk worden de woningen in groepsverband gerealiseerd.</w:t>
            </w:r>
          </w:p>
        </w:tc>
      </w:tr>
      <w:tr w:rsidR="003C5B6B" w:rsidRPr="006B6E63" w14:paraId="40396BC6" w14:textId="63828CC1" w:rsidTr="007743C4">
        <w:tc>
          <w:tcPr>
            <w:tcW w:w="1875" w:type="dxa"/>
          </w:tcPr>
          <w:p w14:paraId="434B8747" w14:textId="665670A8" w:rsidR="003C5B6B" w:rsidRPr="006B6E63" w:rsidRDefault="003C5B6B" w:rsidP="009073FE">
            <w:pPr>
              <w:spacing w:line="276" w:lineRule="auto"/>
              <w:rPr>
                <w:rFonts w:ascii="Verdana" w:hAnsi="Verdana"/>
                <w:sz w:val="16"/>
                <w:szCs w:val="16"/>
              </w:rPr>
            </w:pPr>
            <w:r w:rsidRPr="006B6E63">
              <w:rPr>
                <w:rFonts w:ascii="Verdana" w:hAnsi="Verdana"/>
                <w:sz w:val="16"/>
                <w:szCs w:val="16"/>
              </w:rPr>
              <w:t>DAEB</w:t>
            </w:r>
          </w:p>
        </w:tc>
        <w:tc>
          <w:tcPr>
            <w:tcW w:w="7334" w:type="dxa"/>
          </w:tcPr>
          <w:p w14:paraId="4391821D" w14:textId="2BC5AF58" w:rsidR="003C5B6B" w:rsidRPr="006B6E63" w:rsidRDefault="003C5B6B" w:rsidP="009073FE">
            <w:pPr>
              <w:spacing w:line="276" w:lineRule="auto"/>
              <w:rPr>
                <w:rFonts w:ascii="Verdana" w:hAnsi="Verdana"/>
                <w:sz w:val="16"/>
                <w:szCs w:val="16"/>
              </w:rPr>
            </w:pPr>
            <w:r w:rsidRPr="006B6E63">
              <w:rPr>
                <w:rFonts w:ascii="Verdana" w:hAnsi="Verdana"/>
                <w:sz w:val="16"/>
                <w:szCs w:val="16"/>
              </w:rPr>
              <w:t>Woningcorporaties moeten zich volgens de Woningwet 2015 concentreren op het bouwen, verhuren en beheren van sociale huurwoningen en enkele andere maatschappelijke taken. De Woningwet 2015 noemt dit: diensten van algemeen economisch belang (</w:t>
            </w:r>
            <w:proofErr w:type="spellStart"/>
            <w:r w:rsidRPr="006B6E63">
              <w:rPr>
                <w:rFonts w:ascii="Verdana" w:hAnsi="Verdana"/>
                <w:sz w:val="16"/>
                <w:szCs w:val="16"/>
              </w:rPr>
              <w:t>daeb</w:t>
            </w:r>
            <w:proofErr w:type="spellEnd"/>
            <w:r w:rsidRPr="006B6E63">
              <w:rPr>
                <w:rFonts w:ascii="Verdana" w:hAnsi="Verdana"/>
                <w:sz w:val="16"/>
                <w:szCs w:val="16"/>
              </w:rPr>
              <w:t>). Huurwoningen in het DAEB-segment kennen een huurprijs tot €678 (liberalisatiegrens, prijspeil</w:t>
            </w:r>
            <w:r w:rsidR="007743C4">
              <w:rPr>
                <w:rFonts w:ascii="Verdana" w:hAnsi="Verdana"/>
                <w:sz w:val="16"/>
                <w:szCs w:val="16"/>
              </w:rPr>
              <w:t xml:space="preserve"> </w:t>
            </w:r>
            <w:r w:rsidRPr="006B6E63">
              <w:rPr>
                <w:rFonts w:ascii="Verdana" w:hAnsi="Verdana"/>
                <w:sz w:val="16"/>
                <w:szCs w:val="16"/>
              </w:rPr>
              <w:t>2022). Huurwoningen in het niet-DAEB segment kennen een huurprijs boven €678.</w:t>
            </w:r>
          </w:p>
        </w:tc>
      </w:tr>
      <w:tr w:rsidR="003C5B6B" w:rsidRPr="006B6E63" w14:paraId="5BC285F0" w14:textId="77777777" w:rsidTr="007743C4">
        <w:tc>
          <w:tcPr>
            <w:tcW w:w="1875" w:type="dxa"/>
          </w:tcPr>
          <w:p w14:paraId="0C15E24D" w14:textId="3C0A3E50" w:rsidR="003C5B6B" w:rsidRPr="006B6E63" w:rsidRDefault="003C5B6B" w:rsidP="009073FE">
            <w:pPr>
              <w:spacing w:line="276" w:lineRule="auto"/>
              <w:rPr>
                <w:rFonts w:ascii="Verdana" w:hAnsi="Verdana"/>
                <w:sz w:val="16"/>
                <w:szCs w:val="16"/>
              </w:rPr>
            </w:pPr>
            <w:r w:rsidRPr="006B6E63">
              <w:rPr>
                <w:rFonts w:ascii="Verdana" w:hAnsi="Verdana"/>
                <w:sz w:val="16"/>
                <w:szCs w:val="16"/>
              </w:rPr>
              <w:t>DESTEP</w:t>
            </w:r>
          </w:p>
        </w:tc>
        <w:tc>
          <w:tcPr>
            <w:tcW w:w="7334" w:type="dxa"/>
          </w:tcPr>
          <w:p w14:paraId="5148D852" w14:textId="77777777" w:rsidR="003C5B6B" w:rsidRPr="006B6E63" w:rsidRDefault="003C5B6B" w:rsidP="009073FE">
            <w:pPr>
              <w:spacing w:line="276" w:lineRule="auto"/>
              <w:rPr>
                <w:rFonts w:ascii="Verdana" w:hAnsi="Verdana"/>
                <w:sz w:val="16"/>
                <w:szCs w:val="16"/>
              </w:rPr>
            </w:pPr>
            <w:r w:rsidRPr="006B6E63">
              <w:rPr>
                <w:rFonts w:ascii="Verdana" w:hAnsi="Verdana"/>
                <w:sz w:val="16"/>
                <w:szCs w:val="16"/>
              </w:rPr>
              <w:t>DESTEP is een acroniem en staat voor demografisch, economisch, sociaal/</w:t>
            </w:r>
          </w:p>
          <w:p w14:paraId="3E974936" w14:textId="323B248E" w:rsidR="003C5B6B" w:rsidRPr="006B6E63" w:rsidRDefault="003C5B6B" w:rsidP="009073FE">
            <w:pPr>
              <w:spacing w:line="276" w:lineRule="auto"/>
              <w:rPr>
                <w:rFonts w:ascii="Verdana" w:hAnsi="Verdana"/>
                <w:sz w:val="16"/>
                <w:szCs w:val="16"/>
              </w:rPr>
            </w:pPr>
            <w:r w:rsidRPr="006B6E63">
              <w:rPr>
                <w:rFonts w:ascii="Verdana" w:hAnsi="Verdana"/>
                <w:sz w:val="16"/>
                <w:szCs w:val="16"/>
              </w:rPr>
              <w:t>cultureel, technologisch, ecologisch en politiek/juridisch. Dit zijn allemaal</w:t>
            </w:r>
            <w:r w:rsidR="007743C4">
              <w:rPr>
                <w:rFonts w:ascii="Verdana" w:hAnsi="Verdana"/>
                <w:sz w:val="16"/>
                <w:szCs w:val="16"/>
              </w:rPr>
              <w:t xml:space="preserve"> </w:t>
            </w:r>
            <w:r w:rsidRPr="006B6E63">
              <w:rPr>
                <w:rFonts w:ascii="Verdana" w:hAnsi="Verdana"/>
                <w:sz w:val="16"/>
                <w:szCs w:val="16"/>
              </w:rPr>
              <w:t>factoren die de omgeving van een organisatie bepalen en waar zij zelf geen invloed op kan uitoefenen. DESTEP is een middel waarmee een beeld verkregen kan worden van de externe (macro) omgeving waarin een organisatie actief is.</w:t>
            </w:r>
          </w:p>
        </w:tc>
      </w:tr>
      <w:tr w:rsidR="003C5B6B" w:rsidRPr="006B6E63" w14:paraId="0BA2080B" w14:textId="77777777" w:rsidTr="007743C4">
        <w:tc>
          <w:tcPr>
            <w:tcW w:w="1875" w:type="dxa"/>
          </w:tcPr>
          <w:p w14:paraId="55E62BBA" w14:textId="05068AAC" w:rsidR="003C5B6B" w:rsidRPr="006B6E63" w:rsidRDefault="003C5B6B" w:rsidP="009073FE">
            <w:pPr>
              <w:spacing w:line="276" w:lineRule="auto"/>
              <w:rPr>
                <w:rFonts w:ascii="Verdana" w:hAnsi="Verdana"/>
                <w:sz w:val="16"/>
                <w:szCs w:val="16"/>
              </w:rPr>
            </w:pPr>
            <w:r w:rsidRPr="006B6E63">
              <w:rPr>
                <w:rFonts w:ascii="Verdana" w:hAnsi="Verdana"/>
                <w:sz w:val="16"/>
                <w:szCs w:val="16"/>
              </w:rPr>
              <w:lastRenderedPageBreak/>
              <w:t>Doelgroep van beleid</w:t>
            </w:r>
          </w:p>
        </w:tc>
        <w:tc>
          <w:tcPr>
            <w:tcW w:w="7334" w:type="dxa"/>
          </w:tcPr>
          <w:p w14:paraId="7A286BE3" w14:textId="5E7F05E2" w:rsidR="003C5B6B" w:rsidRPr="006B6E63" w:rsidRDefault="003C5B6B" w:rsidP="009073FE">
            <w:pPr>
              <w:spacing w:line="276" w:lineRule="auto"/>
              <w:rPr>
                <w:rFonts w:ascii="Verdana" w:hAnsi="Verdana"/>
                <w:sz w:val="16"/>
                <w:szCs w:val="16"/>
              </w:rPr>
            </w:pPr>
            <w:r w:rsidRPr="006B6E63">
              <w:rPr>
                <w:rFonts w:ascii="Verdana" w:hAnsi="Verdana"/>
                <w:sz w:val="16"/>
                <w:szCs w:val="16"/>
              </w:rPr>
              <w:t>Huishoudens die niet of onvoldoende zelfstandig in goede en betaalbare huisvesting kunnen voorzien. Hiervoor geldt een inkomensgrens van € 40.765 voor eenpersoonshuishoudens</w:t>
            </w:r>
            <w:r w:rsidR="007743C4">
              <w:rPr>
                <w:rFonts w:ascii="Verdana" w:hAnsi="Verdana"/>
                <w:sz w:val="16"/>
                <w:szCs w:val="16"/>
              </w:rPr>
              <w:t xml:space="preserve"> </w:t>
            </w:r>
            <w:r w:rsidRPr="006B6E63">
              <w:rPr>
                <w:rFonts w:ascii="Verdana" w:hAnsi="Verdana"/>
                <w:sz w:val="16"/>
                <w:szCs w:val="16"/>
              </w:rPr>
              <w:t>en € 45.014 voor meerpersoonshuishoudens (belastbaar inkomen, prijspeil 2022). Minimaal 80% van het vrijkomend aanbod in de sociale sector moet aan huishoudens tot deze</w:t>
            </w:r>
            <w:r w:rsidR="007743C4">
              <w:rPr>
                <w:rFonts w:ascii="Verdana" w:hAnsi="Verdana"/>
                <w:sz w:val="16"/>
                <w:szCs w:val="16"/>
              </w:rPr>
              <w:t xml:space="preserve"> </w:t>
            </w:r>
            <w:r w:rsidRPr="006B6E63">
              <w:rPr>
                <w:rFonts w:ascii="Verdana" w:hAnsi="Verdana"/>
                <w:sz w:val="16"/>
                <w:szCs w:val="16"/>
              </w:rPr>
              <w:t>inkomensgrens worden verhuurd.</w:t>
            </w:r>
          </w:p>
        </w:tc>
      </w:tr>
      <w:tr w:rsidR="003C5B6B" w:rsidRPr="006B6E63" w14:paraId="41029D8E" w14:textId="77777777" w:rsidTr="007743C4">
        <w:tc>
          <w:tcPr>
            <w:tcW w:w="1875" w:type="dxa"/>
          </w:tcPr>
          <w:p w14:paraId="0DC7219A" w14:textId="7BDF247D" w:rsidR="003C5B6B" w:rsidRPr="006B6E63" w:rsidRDefault="003C5B6B" w:rsidP="009073FE">
            <w:pPr>
              <w:spacing w:line="276" w:lineRule="auto"/>
              <w:rPr>
                <w:rFonts w:ascii="Verdana" w:hAnsi="Verdana"/>
                <w:sz w:val="16"/>
                <w:szCs w:val="16"/>
              </w:rPr>
            </w:pPr>
            <w:r w:rsidRPr="006B6E63">
              <w:rPr>
                <w:rFonts w:ascii="Verdana" w:hAnsi="Verdana"/>
                <w:sz w:val="16"/>
                <w:szCs w:val="16"/>
              </w:rPr>
              <w:t>Doorstromer</w:t>
            </w:r>
          </w:p>
        </w:tc>
        <w:tc>
          <w:tcPr>
            <w:tcW w:w="7334" w:type="dxa"/>
          </w:tcPr>
          <w:p w14:paraId="2B60D236" w14:textId="363AE51F" w:rsidR="003C5B6B" w:rsidRPr="006B6E63" w:rsidRDefault="003C5B6B" w:rsidP="009073FE">
            <w:pPr>
              <w:spacing w:line="276" w:lineRule="auto"/>
              <w:rPr>
                <w:rFonts w:ascii="Verdana" w:hAnsi="Verdana"/>
                <w:sz w:val="16"/>
                <w:szCs w:val="16"/>
              </w:rPr>
            </w:pPr>
            <w:r w:rsidRPr="006B6E63">
              <w:rPr>
                <w:rFonts w:ascii="Verdana" w:hAnsi="Verdana"/>
                <w:sz w:val="16"/>
                <w:szCs w:val="16"/>
              </w:rPr>
              <w:t>Woningzoekende die bij verhuizing een woning achterlaat.</w:t>
            </w:r>
          </w:p>
        </w:tc>
      </w:tr>
      <w:tr w:rsidR="003C5B6B" w:rsidRPr="006B6E63" w14:paraId="12E2128B" w14:textId="77777777" w:rsidTr="007743C4">
        <w:tc>
          <w:tcPr>
            <w:tcW w:w="1875" w:type="dxa"/>
          </w:tcPr>
          <w:p w14:paraId="4061AF3B" w14:textId="1539B771" w:rsidR="003C5B6B" w:rsidRPr="006B6E63" w:rsidRDefault="003C5B6B" w:rsidP="009073FE">
            <w:pPr>
              <w:spacing w:line="276" w:lineRule="auto"/>
              <w:rPr>
                <w:rFonts w:ascii="Verdana" w:hAnsi="Verdana"/>
                <w:sz w:val="16"/>
                <w:szCs w:val="16"/>
              </w:rPr>
            </w:pPr>
            <w:r w:rsidRPr="006B6E63">
              <w:rPr>
                <w:rFonts w:ascii="Verdana" w:hAnsi="Verdana"/>
                <w:sz w:val="16"/>
                <w:szCs w:val="16"/>
              </w:rPr>
              <w:t>Eengezinswoning</w:t>
            </w:r>
          </w:p>
        </w:tc>
        <w:tc>
          <w:tcPr>
            <w:tcW w:w="7334" w:type="dxa"/>
          </w:tcPr>
          <w:p w14:paraId="7E8C362F" w14:textId="72D859CB" w:rsidR="003C5B6B" w:rsidRPr="006B6E63" w:rsidRDefault="003C5B6B" w:rsidP="009073FE">
            <w:pPr>
              <w:spacing w:line="276" w:lineRule="auto"/>
              <w:rPr>
                <w:rFonts w:ascii="Verdana" w:hAnsi="Verdana"/>
                <w:sz w:val="16"/>
                <w:szCs w:val="16"/>
              </w:rPr>
            </w:pPr>
            <w:r w:rsidRPr="006B6E63">
              <w:rPr>
                <w:rFonts w:ascii="Verdana" w:hAnsi="Verdana"/>
                <w:sz w:val="16"/>
                <w:szCs w:val="16"/>
              </w:rPr>
              <w:t>Ook wel grondgebonden woning, de typen lopen uiteen van een tussenwoning en hoekwoning tot twee onder een kap, villa en landhuis.</w:t>
            </w:r>
          </w:p>
        </w:tc>
      </w:tr>
      <w:tr w:rsidR="003C5B6B" w:rsidRPr="006B6E63" w14:paraId="696124C8" w14:textId="77777777" w:rsidTr="007743C4">
        <w:tc>
          <w:tcPr>
            <w:tcW w:w="1875" w:type="dxa"/>
          </w:tcPr>
          <w:p w14:paraId="05EE1A98" w14:textId="44C77ED7" w:rsidR="003C5B6B" w:rsidRPr="006B6E63" w:rsidRDefault="003C5B6B" w:rsidP="009073FE">
            <w:pPr>
              <w:spacing w:line="276" w:lineRule="auto"/>
              <w:rPr>
                <w:rFonts w:ascii="Verdana" w:hAnsi="Verdana"/>
                <w:sz w:val="16"/>
                <w:szCs w:val="16"/>
              </w:rPr>
            </w:pPr>
            <w:r w:rsidRPr="006B6E63">
              <w:rPr>
                <w:rFonts w:ascii="Verdana" w:hAnsi="Verdana"/>
                <w:sz w:val="16"/>
                <w:szCs w:val="16"/>
              </w:rPr>
              <w:t>Extramuralisering</w:t>
            </w:r>
          </w:p>
        </w:tc>
        <w:tc>
          <w:tcPr>
            <w:tcW w:w="7334" w:type="dxa"/>
          </w:tcPr>
          <w:p w14:paraId="1A7EE042" w14:textId="75EAE7A7" w:rsidR="003C5B6B" w:rsidRPr="006B6E63" w:rsidRDefault="003C5B6B" w:rsidP="009073FE">
            <w:pPr>
              <w:spacing w:line="276" w:lineRule="auto"/>
              <w:rPr>
                <w:rFonts w:ascii="Verdana" w:hAnsi="Verdana"/>
                <w:sz w:val="16"/>
                <w:szCs w:val="16"/>
              </w:rPr>
            </w:pPr>
            <w:r w:rsidRPr="006B6E63">
              <w:rPr>
                <w:rFonts w:ascii="Verdana" w:hAnsi="Verdana"/>
                <w:sz w:val="16"/>
                <w:szCs w:val="16"/>
              </w:rPr>
              <w:t>De maatschappelijke tendens om wonen in zorginstellingen (intramuraal) zoveel mogelijk te vervangen door wonen in zelfstandige woningen, waarin zorg wordt verleend.</w:t>
            </w:r>
          </w:p>
        </w:tc>
      </w:tr>
      <w:tr w:rsidR="003C5B6B" w:rsidRPr="006B6E63" w14:paraId="638E2BFD" w14:textId="77777777" w:rsidTr="007743C4">
        <w:tc>
          <w:tcPr>
            <w:tcW w:w="1875" w:type="dxa"/>
          </w:tcPr>
          <w:p w14:paraId="4ECCE96B" w14:textId="130FDAE7" w:rsidR="003C5B6B" w:rsidRPr="006B6E63" w:rsidRDefault="003C5B6B" w:rsidP="009073FE">
            <w:pPr>
              <w:spacing w:line="276" w:lineRule="auto"/>
              <w:rPr>
                <w:rFonts w:ascii="Verdana" w:hAnsi="Verdana"/>
                <w:sz w:val="16"/>
                <w:szCs w:val="16"/>
              </w:rPr>
            </w:pPr>
            <w:r w:rsidRPr="006B6E63">
              <w:rPr>
                <w:rFonts w:ascii="Verdana" w:hAnsi="Verdana"/>
                <w:sz w:val="16"/>
                <w:szCs w:val="16"/>
              </w:rPr>
              <w:t>Gebruiksoppervlakte (GBO)</w:t>
            </w:r>
          </w:p>
        </w:tc>
        <w:tc>
          <w:tcPr>
            <w:tcW w:w="7334" w:type="dxa"/>
          </w:tcPr>
          <w:p w14:paraId="262382C4" w14:textId="21BEA92F" w:rsidR="003C5B6B" w:rsidRPr="006B6E63" w:rsidRDefault="003C5B6B" w:rsidP="009073FE">
            <w:pPr>
              <w:spacing w:line="276" w:lineRule="auto"/>
              <w:rPr>
                <w:rFonts w:ascii="Verdana" w:hAnsi="Verdana"/>
                <w:sz w:val="16"/>
                <w:szCs w:val="16"/>
              </w:rPr>
            </w:pPr>
            <w:r w:rsidRPr="006B6E63">
              <w:rPr>
                <w:rFonts w:ascii="Verdana" w:hAnsi="Verdana"/>
                <w:sz w:val="16"/>
                <w:szCs w:val="16"/>
              </w:rPr>
              <w:t>De gebruiksoppervlakte van een woning is de oppervlakte die nuttig gebruikt kan worden. Het betreft de totale vloeroppervlakte tussen de omsluitende wanden minus vaste obstakels</w:t>
            </w:r>
            <w:r w:rsidR="007743C4">
              <w:rPr>
                <w:rFonts w:ascii="Verdana" w:hAnsi="Verdana"/>
                <w:sz w:val="16"/>
                <w:szCs w:val="16"/>
              </w:rPr>
              <w:t xml:space="preserve"> </w:t>
            </w:r>
            <w:r w:rsidRPr="006B6E63">
              <w:rPr>
                <w:rFonts w:ascii="Verdana" w:hAnsi="Verdana"/>
                <w:sz w:val="16"/>
                <w:szCs w:val="16"/>
              </w:rPr>
              <w:t>van omvang. Deze obstakels kunnen zijn: schalmgat, dragende binnenwanden, liftschachten, trapgat, vloeroppervlakte met een hoogte lager dan 150 centimeter en andere vrijstaande constructies.</w:t>
            </w:r>
          </w:p>
        </w:tc>
      </w:tr>
      <w:tr w:rsidR="003C5B6B" w:rsidRPr="006B6E63" w14:paraId="11C39ED4" w14:textId="77777777" w:rsidTr="007743C4">
        <w:tc>
          <w:tcPr>
            <w:tcW w:w="1875" w:type="dxa"/>
          </w:tcPr>
          <w:p w14:paraId="603A64C5" w14:textId="56A3C52F" w:rsidR="003C5B6B" w:rsidRPr="006B6E63" w:rsidRDefault="003C5B6B" w:rsidP="009073FE">
            <w:pPr>
              <w:spacing w:line="276" w:lineRule="auto"/>
              <w:rPr>
                <w:rFonts w:ascii="Verdana" w:hAnsi="Verdana"/>
                <w:sz w:val="16"/>
                <w:szCs w:val="16"/>
              </w:rPr>
            </w:pPr>
            <w:r w:rsidRPr="006B6E63">
              <w:rPr>
                <w:rFonts w:ascii="Verdana" w:hAnsi="Verdana"/>
                <w:sz w:val="16"/>
                <w:szCs w:val="16"/>
              </w:rPr>
              <w:t xml:space="preserve">GGZ </w:t>
            </w:r>
          </w:p>
        </w:tc>
        <w:tc>
          <w:tcPr>
            <w:tcW w:w="7334" w:type="dxa"/>
          </w:tcPr>
          <w:p w14:paraId="3B38CDEE" w14:textId="504A2635" w:rsidR="003C5B6B" w:rsidRPr="006B6E63" w:rsidRDefault="003C5B6B" w:rsidP="009073FE">
            <w:pPr>
              <w:spacing w:line="276" w:lineRule="auto"/>
              <w:rPr>
                <w:rFonts w:ascii="Verdana" w:hAnsi="Verdana"/>
                <w:sz w:val="16"/>
                <w:szCs w:val="16"/>
              </w:rPr>
            </w:pPr>
            <w:r w:rsidRPr="006B6E63">
              <w:rPr>
                <w:rFonts w:ascii="Verdana" w:hAnsi="Verdana"/>
                <w:sz w:val="16"/>
                <w:szCs w:val="16"/>
              </w:rPr>
              <w:t>Geestelijke Gezondheidszorg</w:t>
            </w:r>
          </w:p>
        </w:tc>
      </w:tr>
      <w:tr w:rsidR="003C5B6B" w:rsidRPr="006B6E63" w14:paraId="02A129BE" w14:textId="77777777" w:rsidTr="007743C4">
        <w:tc>
          <w:tcPr>
            <w:tcW w:w="1875" w:type="dxa"/>
          </w:tcPr>
          <w:p w14:paraId="2E96A72E" w14:textId="42587A74" w:rsidR="003C5B6B" w:rsidRPr="006B6E63" w:rsidRDefault="003C5B6B" w:rsidP="009073FE">
            <w:pPr>
              <w:spacing w:line="276" w:lineRule="auto"/>
              <w:rPr>
                <w:rFonts w:ascii="Verdana" w:hAnsi="Verdana"/>
                <w:sz w:val="16"/>
                <w:szCs w:val="16"/>
              </w:rPr>
            </w:pPr>
            <w:r w:rsidRPr="006B6E63">
              <w:rPr>
                <w:rFonts w:ascii="Verdana" w:hAnsi="Verdana"/>
                <w:sz w:val="16"/>
                <w:szCs w:val="16"/>
              </w:rPr>
              <w:t>Grondgebonden woning</w:t>
            </w:r>
          </w:p>
        </w:tc>
        <w:tc>
          <w:tcPr>
            <w:tcW w:w="7334" w:type="dxa"/>
          </w:tcPr>
          <w:p w14:paraId="64984F66" w14:textId="7B5DAE38" w:rsidR="003C5B6B" w:rsidRPr="006B6E63" w:rsidRDefault="003C5B6B" w:rsidP="009073FE">
            <w:pPr>
              <w:spacing w:line="276" w:lineRule="auto"/>
              <w:rPr>
                <w:rFonts w:ascii="Verdana" w:hAnsi="Verdana"/>
                <w:sz w:val="16"/>
                <w:szCs w:val="16"/>
              </w:rPr>
            </w:pPr>
            <w:r w:rsidRPr="006B6E63">
              <w:rPr>
                <w:rFonts w:ascii="Verdana" w:hAnsi="Verdana"/>
                <w:sz w:val="16"/>
                <w:szCs w:val="16"/>
              </w:rPr>
              <w:t>Woning die rechtstreeks toegankelijk is op het straatniveau en waarvan één van de bouwlagen aansluit op het maaiveld. Grondgebonden woningen hebben meestal een terras en/of</w:t>
            </w:r>
            <w:r w:rsidR="007743C4">
              <w:rPr>
                <w:rFonts w:ascii="Verdana" w:hAnsi="Verdana"/>
                <w:sz w:val="16"/>
                <w:szCs w:val="16"/>
              </w:rPr>
              <w:t xml:space="preserve"> </w:t>
            </w:r>
            <w:r w:rsidRPr="006B6E63">
              <w:rPr>
                <w:rFonts w:ascii="Verdana" w:hAnsi="Verdana"/>
                <w:sz w:val="16"/>
                <w:szCs w:val="16"/>
              </w:rPr>
              <w:t>een tuin.</w:t>
            </w:r>
          </w:p>
        </w:tc>
      </w:tr>
      <w:tr w:rsidR="003C5B6B" w:rsidRPr="006B6E63" w14:paraId="3EE44947" w14:textId="77777777" w:rsidTr="007743C4">
        <w:tc>
          <w:tcPr>
            <w:tcW w:w="1875" w:type="dxa"/>
          </w:tcPr>
          <w:p w14:paraId="7BCB1C96" w14:textId="0AF6258A" w:rsidR="003C5B6B" w:rsidRPr="006B6E63" w:rsidRDefault="003C5B6B" w:rsidP="009073FE">
            <w:pPr>
              <w:spacing w:line="276" w:lineRule="auto"/>
              <w:rPr>
                <w:rFonts w:ascii="Verdana" w:hAnsi="Verdana"/>
                <w:sz w:val="16"/>
                <w:szCs w:val="16"/>
              </w:rPr>
            </w:pPr>
            <w:r w:rsidRPr="006B6E63">
              <w:rPr>
                <w:rFonts w:ascii="Verdana" w:hAnsi="Verdana"/>
                <w:sz w:val="16"/>
                <w:szCs w:val="16"/>
              </w:rPr>
              <w:t>Harde plancapaciteit</w:t>
            </w:r>
          </w:p>
        </w:tc>
        <w:tc>
          <w:tcPr>
            <w:tcW w:w="7334" w:type="dxa"/>
          </w:tcPr>
          <w:p w14:paraId="3A149A09" w14:textId="3C43B87E" w:rsidR="003C5B6B" w:rsidRPr="006B6E63" w:rsidRDefault="003C5B6B" w:rsidP="009073FE">
            <w:pPr>
              <w:spacing w:line="276" w:lineRule="auto"/>
              <w:rPr>
                <w:rFonts w:ascii="Verdana" w:hAnsi="Verdana"/>
                <w:sz w:val="16"/>
                <w:szCs w:val="16"/>
              </w:rPr>
            </w:pPr>
            <w:r w:rsidRPr="006B6E63">
              <w:rPr>
                <w:rFonts w:ascii="Verdana" w:hAnsi="Verdana"/>
                <w:sz w:val="16"/>
                <w:szCs w:val="16"/>
              </w:rPr>
              <w:t>Woningbouwplannen die vastliggen in vigerende (onherroepelijke) bestemmingsplannen of projectbesluiten of zijn vastgesteld door de gemeenteraad. Ook plannen in procedure, op</w:t>
            </w:r>
            <w:r w:rsidR="007743C4">
              <w:rPr>
                <w:rFonts w:ascii="Verdana" w:hAnsi="Verdana"/>
                <w:sz w:val="16"/>
                <w:szCs w:val="16"/>
              </w:rPr>
              <w:t xml:space="preserve"> </w:t>
            </w:r>
            <w:r w:rsidRPr="006B6E63">
              <w:rPr>
                <w:rFonts w:ascii="Verdana" w:hAnsi="Verdana"/>
                <w:sz w:val="16"/>
                <w:szCs w:val="16"/>
              </w:rPr>
              <w:t>basis waarvan via een verleende en niet geschorste verklaring van geen bezwaar ex artikel 19 WRO kan worden gebouwd, behoren tot de harde plancapaciteit.</w:t>
            </w:r>
          </w:p>
        </w:tc>
      </w:tr>
      <w:tr w:rsidR="003C5B6B" w:rsidRPr="006B6E63" w14:paraId="6C1794B5" w14:textId="77777777" w:rsidTr="007743C4">
        <w:tc>
          <w:tcPr>
            <w:tcW w:w="1875" w:type="dxa"/>
          </w:tcPr>
          <w:p w14:paraId="56DC0122" w14:textId="3EA49B85" w:rsidR="003C5B6B" w:rsidRPr="006B6E63" w:rsidRDefault="003C5B6B" w:rsidP="009073FE">
            <w:pPr>
              <w:spacing w:line="276" w:lineRule="auto"/>
              <w:rPr>
                <w:rFonts w:ascii="Verdana" w:hAnsi="Verdana"/>
                <w:sz w:val="16"/>
                <w:szCs w:val="16"/>
              </w:rPr>
            </w:pPr>
            <w:r w:rsidRPr="006B6E63">
              <w:rPr>
                <w:rFonts w:ascii="Verdana" w:hAnsi="Verdana"/>
                <w:sz w:val="16"/>
                <w:szCs w:val="16"/>
              </w:rPr>
              <w:t>Huurtoeslag (grens)</w:t>
            </w:r>
          </w:p>
        </w:tc>
        <w:tc>
          <w:tcPr>
            <w:tcW w:w="7334" w:type="dxa"/>
          </w:tcPr>
          <w:p w14:paraId="5124551C" w14:textId="57378CD5" w:rsidR="003C5B6B" w:rsidRPr="006B6E63" w:rsidRDefault="003C5B6B" w:rsidP="009073FE">
            <w:pPr>
              <w:spacing w:line="276" w:lineRule="auto"/>
              <w:rPr>
                <w:rFonts w:ascii="Verdana" w:hAnsi="Verdana"/>
                <w:sz w:val="16"/>
                <w:szCs w:val="16"/>
              </w:rPr>
            </w:pPr>
            <w:r w:rsidRPr="006B6E63">
              <w:rPr>
                <w:rFonts w:ascii="Verdana" w:hAnsi="Verdana"/>
                <w:sz w:val="16"/>
                <w:szCs w:val="16"/>
              </w:rPr>
              <w:t>De maximale huurprijs van een woning waartoe een huurder een bijdrage van de rijksoverheid in de huur ontvangt. Daarbij gaat het om mensen die in verhouding tot hun inkomen te veel huur betalen. Deze toeslag wordt uitbetaald door de belastingdienst.</w:t>
            </w:r>
          </w:p>
        </w:tc>
      </w:tr>
      <w:tr w:rsidR="00F07D67" w:rsidRPr="006B6E63" w14:paraId="621AF924" w14:textId="77777777" w:rsidTr="007743C4">
        <w:tc>
          <w:tcPr>
            <w:tcW w:w="1875" w:type="dxa"/>
          </w:tcPr>
          <w:p w14:paraId="03A9CBC3" w14:textId="3125E308" w:rsidR="00F07D67" w:rsidRPr="006B6E63" w:rsidRDefault="00F07D67" w:rsidP="009073FE">
            <w:pPr>
              <w:spacing w:line="276" w:lineRule="auto"/>
              <w:rPr>
                <w:rFonts w:ascii="Verdana" w:hAnsi="Verdana"/>
                <w:sz w:val="16"/>
                <w:szCs w:val="16"/>
              </w:rPr>
            </w:pPr>
            <w:r>
              <w:rPr>
                <w:rFonts w:ascii="Verdana" w:hAnsi="Verdana"/>
                <w:sz w:val="16"/>
                <w:szCs w:val="16"/>
              </w:rPr>
              <w:t>Internationale werknemer</w:t>
            </w:r>
            <w:r w:rsidR="00447ADD">
              <w:rPr>
                <w:rFonts w:ascii="Verdana" w:hAnsi="Verdana"/>
                <w:sz w:val="16"/>
                <w:szCs w:val="16"/>
              </w:rPr>
              <w:t>s</w:t>
            </w:r>
          </w:p>
        </w:tc>
        <w:tc>
          <w:tcPr>
            <w:tcW w:w="7334" w:type="dxa"/>
          </w:tcPr>
          <w:p w14:paraId="23FAA865" w14:textId="0FBCB199" w:rsidR="00F07D67" w:rsidRPr="007D16BD" w:rsidRDefault="007D16BD" w:rsidP="009073FE">
            <w:pPr>
              <w:spacing w:line="276" w:lineRule="auto"/>
              <w:rPr>
                <w:rFonts w:ascii="Verdana" w:hAnsi="Verdana"/>
                <w:sz w:val="16"/>
                <w:szCs w:val="16"/>
              </w:rPr>
            </w:pPr>
            <w:r w:rsidRPr="008D3924">
              <w:rPr>
                <w:rFonts w:ascii="Verdana" w:hAnsi="Verdana"/>
                <w:sz w:val="16"/>
                <w:szCs w:val="16"/>
              </w:rPr>
              <w:t>Arbeidsmigranten en kenniswerkers samengevoegd zoals de definitie van de Provincie Limburg.</w:t>
            </w:r>
          </w:p>
        </w:tc>
      </w:tr>
      <w:tr w:rsidR="003C5B6B" w:rsidRPr="006B6E63" w14:paraId="32D94A20" w14:textId="77777777" w:rsidTr="007743C4">
        <w:tc>
          <w:tcPr>
            <w:tcW w:w="1875" w:type="dxa"/>
          </w:tcPr>
          <w:p w14:paraId="5FB0CF93" w14:textId="5E9EB610" w:rsidR="003C5B6B" w:rsidRPr="006B6E63" w:rsidRDefault="003C5B6B" w:rsidP="009073FE">
            <w:pPr>
              <w:spacing w:line="276" w:lineRule="auto"/>
              <w:rPr>
                <w:rFonts w:ascii="Verdana" w:hAnsi="Verdana"/>
                <w:sz w:val="16"/>
                <w:szCs w:val="16"/>
              </w:rPr>
            </w:pPr>
            <w:r w:rsidRPr="006B6E63">
              <w:rPr>
                <w:rFonts w:ascii="Verdana" w:hAnsi="Verdana"/>
                <w:sz w:val="16"/>
                <w:szCs w:val="16"/>
              </w:rPr>
              <w:t>Intramuraal wonen</w:t>
            </w:r>
          </w:p>
        </w:tc>
        <w:tc>
          <w:tcPr>
            <w:tcW w:w="7334" w:type="dxa"/>
          </w:tcPr>
          <w:p w14:paraId="1D1822EE" w14:textId="7F40A755" w:rsidR="003C5B6B" w:rsidRPr="006B6E63" w:rsidRDefault="003C5B6B" w:rsidP="009073FE">
            <w:pPr>
              <w:spacing w:line="276" w:lineRule="auto"/>
              <w:rPr>
                <w:rFonts w:ascii="Verdana" w:hAnsi="Verdana"/>
                <w:sz w:val="16"/>
                <w:szCs w:val="16"/>
              </w:rPr>
            </w:pPr>
            <w:r w:rsidRPr="006B6E63">
              <w:rPr>
                <w:rFonts w:ascii="Verdana" w:hAnsi="Verdana"/>
                <w:sz w:val="16"/>
                <w:szCs w:val="16"/>
              </w:rPr>
              <w:t>Het traditionele verzorgings- en verpleeghuis waar wonen en zorg niet gescheiden zijn en waar zorg, toezicht, welzijn, dienstverlening, maar ook behandeling en (intensieve) verpleging in een integraal pakket worden aangeboden samen met verblijf.</w:t>
            </w:r>
          </w:p>
        </w:tc>
      </w:tr>
      <w:tr w:rsidR="003C5B6B" w:rsidRPr="006B6E63" w14:paraId="3BB88093" w14:textId="77777777" w:rsidTr="007743C4">
        <w:tc>
          <w:tcPr>
            <w:tcW w:w="1875" w:type="dxa"/>
          </w:tcPr>
          <w:p w14:paraId="54FD788D" w14:textId="7A721C60" w:rsidR="003C5B6B" w:rsidRPr="006B6E63" w:rsidRDefault="003C5B6B" w:rsidP="009073FE">
            <w:pPr>
              <w:spacing w:line="276" w:lineRule="auto"/>
              <w:rPr>
                <w:rFonts w:ascii="Verdana" w:hAnsi="Verdana"/>
                <w:sz w:val="16"/>
                <w:szCs w:val="16"/>
              </w:rPr>
            </w:pPr>
            <w:r w:rsidRPr="006B6E63">
              <w:rPr>
                <w:rFonts w:ascii="Verdana" w:hAnsi="Verdana"/>
                <w:sz w:val="16"/>
                <w:szCs w:val="16"/>
              </w:rPr>
              <w:t>Intramurale voorzieningen</w:t>
            </w:r>
          </w:p>
        </w:tc>
        <w:tc>
          <w:tcPr>
            <w:tcW w:w="7334" w:type="dxa"/>
          </w:tcPr>
          <w:p w14:paraId="1B06ABA4" w14:textId="0C3791CD" w:rsidR="003C5B6B" w:rsidRPr="006B6E63" w:rsidRDefault="003C5B6B" w:rsidP="009073FE">
            <w:pPr>
              <w:spacing w:line="276" w:lineRule="auto"/>
              <w:rPr>
                <w:rFonts w:ascii="Verdana" w:hAnsi="Verdana"/>
                <w:sz w:val="16"/>
                <w:szCs w:val="16"/>
              </w:rPr>
            </w:pPr>
            <w:r w:rsidRPr="006B6E63">
              <w:rPr>
                <w:rFonts w:ascii="Verdana" w:hAnsi="Verdana"/>
                <w:sz w:val="16"/>
                <w:szCs w:val="16"/>
              </w:rPr>
              <w:t>Letterlijk ‘binnen de muren’; (woon)instellingen die dag- en nachtzorg, hulpverlening en begeleiding bieden; instellingen in de gehandicaptenzorg, ziekenhuiszorg, verpleeghuiszorg en geestelijke gezondheidszorg; bieden 24-uurszorg aan mensen die intensieve zorg en begeleiding nodig hebben.</w:t>
            </w:r>
          </w:p>
        </w:tc>
      </w:tr>
      <w:tr w:rsidR="007105FC" w:rsidRPr="006B6E63" w14:paraId="5F793A77" w14:textId="77777777" w:rsidTr="007743C4">
        <w:tc>
          <w:tcPr>
            <w:tcW w:w="1875" w:type="dxa"/>
          </w:tcPr>
          <w:p w14:paraId="6487565A" w14:textId="468819CD" w:rsidR="007105FC" w:rsidRPr="006B6E63" w:rsidRDefault="007105FC" w:rsidP="009073FE">
            <w:pPr>
              <w:spacing w:line="276" w:lineRule="auto"/>
              <w:rPr>
                <w:rFonts w:ascii="Verdana" w:hAnsi="Verdana"/>
                <w:sz w:val="16"/>
                <w:szCs w:val="16"/>
              </w:rPr>
            </w:pPr>
            <w:r>
              <w:rPr>
                <w:rFonts w:ascii="Verdana" w:hAnsi="Verdana"/>
                <w:sz w:val="16"/>
                <w:szCs w:val="16"/>
              </w:rPr>
              <w:t>Kenniswerker</w:t>
            </w:r>
          </w:p>
        </w:tc>
        <w:tc>
          <w:tcPr>
            <w:tcW w:w="7334" w:type="dxa"/>
          </w:tcPr>
          <w:p w14:paraId="37089642" w14:textId="36BBE6BF" w:rsidR="007105FC" w:rsidRPr="006B6E63" w:rsidRDefault="00F07D67" w:rsidP="00EA204E">
            <w:pPr>
              <w:spacing w:line="276" w:lineRule="auto"/>
              <w:rPr>
                <w:rFonts w:ascii="Verdana" w:hAnsi="Verdana"/>
                <w:sz w:val="16"/>
                <w:szCs w:val="16"/>
              </w:rPr>
            </w:pPr>
            <w:r w:rsidRPr="008D3924">
              <w:rPr>
                <w:rFonts w:ascii="Verdana" w:hAnsi="Verdana"/>
                <w:sz w:val="16"/>
                <w:szCs w:val="16"/>
              </w:rPr>
              <w:t>Een arbeidsmigrant of persoon van tenminste 18 jaar afkomstig van buiten de Europese Unie die op grond van een bepaalde hoogte van het inkomen gerechtigd is om legaal in Nederland te verblijven en arbeid te verrichten.</w:t>
            </w:r>
          </w:p>
        </w:tc>
      </w:tr>
      <w:tr w:rsidR="003C5B6B" w:rsidRPr="006B6E63" w14:paraId="00DA9779" w14:textId="77777777" w:rsidTr="007743C4">
        <w:tc>
          <w:tcPr>
            <w:tcW w:w="1875" w:type="dxa"/>
          </w:tcPr>
          <w:p w14:paraId="30295D6C" w14:textId="79CE45F6" w:rsidR="003C5B6B" w:rsidRPr="006B6E63" w:rsidRDefault="003C5B6B" w:rsidP="009073FE">
            <w:pPr>
              <w:spacing w:line="276" w:lineRule="auto"/>
              <w:rPr>
                <w:rFonts w:ascii="Verdana" w:hAnsi="Verdana"/>
                <w:sz w:val="16"/>
                <w:szCs w:val="16"/>
              </w:rPr>
            </w:pPr>
            <w:proofErr w:type="spellStart"/>
            <w:r w:rsidRPr="006B6E63">
              <w:rPr>
                <w:rFonts w:ascii="Verdana" w:hAnsi="Verdana"/>
                <w:sz w:val="16"/>
                <w:szCs w:val="16"/>
              </w:rPr>
              <w:t>Kwaliteitskortings</w:t>
            </w:r>
            <w:proofErr w:type="spellEnd"/>
            <w:r w:rsidRPr="006B6E63">
              <w:rPr>
                <w:rFonts w:ascii="Verdana" w:hAnsi="Verdana"/>
                <w:sz w:val="16"/>
                <w:szCs w:val="16"/>
              </w:rPr>
              <w:t>-grens</w:t>
            </w:r>
          </w:p>
        </w:tc>
        <w:tc>
          <w:tcPr>
            <w:tcW w:w="7334" w:type="dxa"/>
          </w:tcPr>
          <w:p w14:paraId="3DF1BFCB" w14:textId="41FDC506" w:rsidR="003C5B6B" w:rsidRPr="006B6E63" w:rsidRDefault="003C5B6B" w:rsidP="009073FE">
            <w:pPr>
              <w:spacing w:line="276" w:lineRule="auto"/>
              <w:rPr>
                <w:rFonts w:ascii="Verdana" w:hAnsi="Verdana"/>
                <w:sz w:val="16"/>
                <w:szCs w:val="16"/>
              </w:rPr>
            </w:pPr>
            <w:r w:rsidRPr="006B6E63">
              <w:rPr>
                <w:rFonts w:ascii="Verdana" w:hAnsi="Verdana"/>
                <w:sz w:val="16"/>
                <w:szCs w:val="16"/>
              </w:rPr>
              <w:t>De ´kwaliteitskortingsgrens´ is een begrip uit de huurtoeslag. Ligt je huurprijs hoger dan deze grens (€442,46 prijspeil 2022), dan wordt er gekort op je huurtoeslag. Dit heet 'kwaliteitskorting' omdat een hogere huur ook een kwalitatief betere woning met zich mee zou brengen.</w:t>
            </w:r>
          </w:p>
        </w:tc>
      </w:tr>
      <w:tr w:rsidR="003C5B6B" w:rsidRPr="006B6E63" w14:paraId="303BF2D5" w14:textId="77777777" w:rsidTr="007743C4">
        <w:tc>
          <w:tcPr>
            <w:tcW w:w="1875" w:type="dxa"/>
          </w:tcPr>
          <w:p w14:paraId="0157DD33" w14:textId="77777777" w:rsidR="003C5B6B" w:rsidRPr="006B6E63" w:rsidRDefault="003C5B6B" w:rsidP="009073FE">
            <w:pPr>
              <w:spacing w:line="276" w:lineRule="auto"/>
              <w:rPr>
                <w:rFonts w:ascii="Verdana" w:hAnsi="Verdana"/>
                <w:sz w:val="16"/>
                <w:szCs w:val="16"/>
              </w:rPr>
            </w:pPr>
            <w:r w:rsidRPr="006B6E63">
              <w:rPr>
                <w:rFonts w:ascii="Verdana" w:hAnsi="Verdana"/>
                <w:sz w:val="16"/>
                <w:szCs w:val="16"/>
              </w:rPr>
              <w:t>Ladder voor duurzame</w:t>
            </w:r>
          </w:p>
          <w:p w14:paraId="5CF1BC92" w14:textId="22CDAD4B" w:rsidR="003C5B6B" w:rsidRPr="006B6E63" w:rsidRDefault="003C5B6B" w:rsidP="009073FE">
            <w:pPr>
              <w:spacing w:line="276" w:lineRule="auto"/>
              <w:rPr>
                <w:rFonts w:ascii="Verdana" w:hAnsi="Verdana"/>
                <w:sz w:val="16"/>
                <w:szCs w:val="16"/>
              </w:rPr>
            </w:pPr>
            <w:r w:rsidRPr="006B6E63">
              <w:rPr>
                <w:rFonts w:ascii="Verdana" w:hAnsi="Verdana"/>
                <w:sz w:val="16"/>
                <w:szCs w:val="16"/>
              </w:rPr>
              <w:t>verstedelijking</w:t>
            </w:r>
          </w:p>
        </w:tc>
        <w:tc>
          <w:tcPr>
            <w:tcW w:w="7334" w:type="dxa"/>
          </w:tcPr>
          <w:p w14:paraId="40DC0F0C" w14:textId="49EF40CD" w:rsidR="003C5B6B" w:rsidRPr="006B6E63" w:rsidRDefault="003C5B6B" w:rsidP="009073FE">
            <w:pPr>
              <w:spacing w:line="276" w:lineRule="auto"/>
              <w:rPr>
                <w:rFonts w:ascii="Verdana" w:hAnsi="Verdana"/>
                <w:sz w:val="16"/>
                <w:szCs w:val="16"/>
              </w:rPr>
            </w:pPr>
            <w:r w:rsidRPr="006B6E63">
              <w:rPr>
                <w:rFonts w:ascii="Verdana" w:hAnsi="Verdana"/>
                <w:sz w:val="16"/>
                <w:szCs w:val="16"/>
              </w:rPr>
              <w:t>De Ladder voor duurzame verstedelijking (Ladder) is een instrument voor efficiënt ruimtegebruik. Nieuwe stedelijke ontwikkelingen (woningbouwprojecten van 12 woningen of meer)</w:t>
            </w:r>
            <w:r w:rsidR="007743C4">
              <w:rPr>
                <w:rFonts w:ascii="Verdana" w:hAnsi="Verdana"/>
                <w:sz w:val="16"/>
                <w:szCs w:val="16"/>
              </w:rPr>
              <w:t xml:space="preserve"> </w:t>
            </w:r>
            <w:r w:rsidRPr="006B6E63">
              <w:rPr>
                <w:rFonts w:ascii="Verdana" w:hAnsi="Verdana"/>
                <w:sz w:val="16"/>
                <w:szCs w:val="16"/>
              </w:rPr>
              <w:t>worden getoetst aan de ladder, waarbij onderbouwd moet worden of het plan in lijn is met de kwantitatieve behoefte. Daarnaast moeten nieuwe ontwikkelingen primair binnen</w:t>
            </w:r>
            <w:r w:rsidR="007743C4">
              <w:rPr>
                <w:rFonts w:ascii="Verdana" w:hAnsi="Verdana"/>
                <w:sz w:val="16"/>
                <w:szCs w:val="16"/>
              </w:rPr>
              <w:t xml:space="preserve"> </w:t>
            </w:r>
            <w:r w:rsidRPr="006B6E63">
              <w:rPr>
                <w:rFonts w:ascii="Verdana" w:hAnsi="Verdana"/>
                <w:sz w:val="16"/>
                <w:szCs w:val="16"/>
              </w:rPr>
              <w:t>bestaand stedelijk gebied plaatsvinden, in het kader van zorgvuldig ruimtegebruik. Pas als inbreiding niet mogelijk is, komt uitbreiding aan de orde.</w:t>
            </w:r>
          </w:p>
        </w:tc>
      </w:tr>
      <w:tr w:rsidR="003C5B6B" w:rsidRPr="006B6E63" w14:paraId="35826918" w14:textId="77777777" w:rsidTr="007743C4">
        <w:tc>
          <w:tcPr>
            <w:tcW w:w="1875" w:type="dxa"/>
          </w:tcPr>
          <w:p w14:paraId="6E0F33D8" w14:textId="29D9B95A" w:rsidR="003C5B6B" w:rsidRPr="006B6E63" w:rsidRDefault="003C5B6B" w:rsidP="009073FE">
            <w:pPr>
              <w:spacing w:line="276" w:lineRule="auto"/>
              <w:rPr>
                <w:rFonts w:ascii="Verdana" w:hAnsi="Verdana"/>
                <w:sz w:val="16"/>
                <w:szCs w:val="16"/>
              </w:rPr>
            </w:pPr>
            <w:r w:rsidRPr="006B6E63">
              <w:rPr>
                <w:rFonts w:ascii="Verdana" w:hAnsi="Verdana"/>
                <w:sz w:val="16"/>
                <w:szCs w:val="16"/>
              </w:rPr>
              <w:t>Leefkwaliteit</w:t>
            </w:r>
          </w:p>
        </w:tc>
        <w:tc>
          <w:tcPr>
            <w:tcW w:w="7334" w:type="dxa"/>
          </w:tcPr>
          <w:p w14:paraId="5844CCCB" w14:textId="63D9B399" w:rsidR="003C5B6B" w:rsidRPr="006B6E63" w:rsidRDefault="003C5B6B" w:rsidP="009073FE">
            <w:pPr>
              <w:spacing w:line="276" w:lineRule="auto"/>
              <w:rPr>
                <w:rFonts w:ascii="Verdana" w:hAnsi="Verdana"/>
                <w:sz w:val="16"/>
                <w:szCs w:val="16"/>
              </w:rPr>
            </w:pPr>
            <w:r w:rsidRPr="006B6E63">
              <w:rPr>
                <w:rFonts w:ascii="Verdana" w:hAnsi="Verdana"/>
                <w:sz w:val="16"/>
                <w:szCs w:val="16"/>
              </w:rPr>
              <w:t xml:space="preserve">Leefkwaliteit verwijst naar de mate waarin mensen in staat zijn om te leven in een omgeving die voldoet aan hun basisbehoeften en die bijdraagt aan hun welzijn en geluk. Het omvat elementen zoals gezondheid, veiligheid, huisvesting, toegang tot </w:t>
            </w:r>
            <w:r w:rsidRPr="006B6E63">
              <w:rPr>
                <w:rFonts w:ascii="Verdana" w:hAnsi="Verdana"/>
                <w:sz w:val="16"/>
                <w:szCs w:val="16"/>
              </w:rPr>
              <w:lastRenderedPageBreak/>
              <w:t>diensten en faciliteiten, sociale en culturele participatie en een gevoel van verbondenheid met de gemeenschap. [Check definitie in Omgevingsvisie Stein 2040]</w:t>
            </w:r>
          </w:p>
        </w:tc>
      </w:tr>
      <w:tr w:rsidR="003C5B6B" w:rsidRPr="006B6E63" w14:paraId="6B9EF4EC" w14:textId="77777777" w:rsidTr="007743C4">
        <w:tc>
          <w:tcPr>
            <w:tcW w:w="1875" w:type="dxa"/>
          </w:tcPr>
          <w:p w14:paraId="70C6D101" w14:textId="4ABFE9CD" w:rsidR="003C5B6B" w:rsidRPr="006B6E63" w:rsidRDefault="003C5B6B" w:rsidP="009073FE">
            <w:pPr>
              <w:spacing w:line="276" w:lineRule="auto"/>
              <w:rPr>
                <w:rFonts w:ascii="Verdana" w:hAnsi="Verdana"/>
                <w:sz w:val="16"/>
                <w:szCs w:val="16"/>
              </w:rPr>
            </w:pPr>
            <w:r w:rsidRPr="006B6E63">
              <w:rPr>
                <w:rFonts w:ascii="Verdana" w:hAnsi="Verdana"/>
                <w:sz w:val="16"/>
                <w:szCs w:val="16"/>
              </w:rPr>
              <w:lastRenderedPageBreak/>
              <w:t>Leefomgeving</w:t>
            </w:r>
          </w:p>
        </w:tc>
        <w:tc>
          <w:tcPr>
            <w:tcW w:w="7334" w:type="dxa"/>
          </w:tcPr>
          <w:p w14:paraId="164CFC0A" w14:textId="2FFD3F9A" w:rsidR="003C5B6B" w:rsidRPr="006B6E63" w:rsidRDefault="003C5B6B" w:rsidP="009073FE">
            <w:pPr>
              <w:spacing w:line="276" w:lineRule="auto"/>
              <w:rPr>
                <w:rFonts w:ascii="Verdana" w:hAnsi="Verdana"/>
                <w:sz w:val="16"/>
                <w:szCs w:val="16"/>
              </w:rPr>
            </w:pPr>
            <w:r w:rsidRPr="006B6E63">
              <w:rPr>
                <w:rFonts w:ascii="Verdana" w:hAnsi="Verdana"/>
                <w:sz w:val="16"/>
                <w:szCs w:val="16"/>
              </w:rPr>
              <w:t>De leefomgeving omvat een bredere context dan de woonomgeving en omvat alle aspecten van de omgeving waarin mensen leven, inclusief de natuurlijke, gebouwde en sociale omgeving, en de invloed daarvan op de gezondheid en het welzijn van mensen.</w:t>
            </w:r>
          </w:p>
        </w:tc>
      </w:tr>
      <w:tr w:rsidR="003C5B6B" w:rsidRPr="006B6E63" w14:paraId="52BF51BD" w14:textId="77777777" w:rsidTr="007743C4">
        <w:tc>
          <w:tcPr>
            <w:tcW w:w="1875" w:type="dxa"/>
          </w:tcPr>
          <w:p w14:paraId="06DF955F" w14:textId="4D538D71" w:rsidR="003C5B6B" w:rsidRPr="006B6E63" w:rsidRDefault="003C5B6B" w:rsidP="009073FE">
            <w:pPr>
              <w:spacing w:line="276" w:lineRule="auto"/>
              <w:rPr>
                <w:rFonts w:ascii="Verdana" w:hAnsi="Verdana"/>
                <w:sz w:val="16"/>
                <w:szCs w:val="16"/>
              </w:rPr>
            </w:pPr>
            <w:r w:rsidRPr="006B6E63">
              <w:rPr>
                <w:rFonts w:ascii="Verdana" w:hAnsi="Verdana"/>
                <w:sz w:val="16"/>
                <w:szCs w:val="16"/>
              </w:rPr>
              <w:t>Levensloopgeschikt</w:t>
            </w:r>
          </w:p>
        </w:tc>
        <w:tc>
          <w:tcPr>
            <w:tcW w:w="7334" w:type="dxa"/>
          </w:tcPr>
          <w:p w14:paraId="4A7215A2" w14:textId="17FD5139" w:rsidR="003C5B6B" w:rsidRPr="006B6E63" w:rsidRDefault="003C5B6B" w:rsidP="009073FE">
            <w:pPr>
              <w:spacing w:line="276" w:lineRule="auto"/>
              <w:rPr>
                <w:rFonts w:ascii="Verdana" w:hAnsi="Verdana"/>
                <w:sz w:val="16"/>
                <w:szCs w:val="16"/>
              </w:rPr>
            </w:pPr>
            <w:r w:rsidRPr="006B6E63">
              <w:rPr>
                <w:rFonts w:ascii="Verdana" w:hAnsi="Verdana"/>
                <w:sz w:val="16"/>
                <w:szCs w:val="16"/>
              </w:rPr>
              <w:t>Woningen die in hun ontwerp bij realisatie dan wel in een later stadium zonder trappen van buiten af bereikbaar zijn en waarbij de zogenaamde ‘primaire ruimten’ (keuken, sanitair, woonkamer en minimaal één slaapkamer) zich op dezelfde woonlaag bevinden. Drempels in de woningen zijn laag of ontbreken. De woning is ook geschikt als er sprake is van fysieke handicaps of chronische ziekte.</w:t>
            </w:r>
          </w:p>
        </w:tc>
      </w:tr>
      <w:tr w:rsidR="003C5B6B" w:rsidRPr="006B6E63" w14:paraId="5D3BCA87" w14:textId="77777777" w:rsidTr="007743C4">
        <w:tc>
          <w:tcPr>
            <w:tcW w:w="1875" w:type="dxa"/>
          </w:tcPr>
          <w:p w14:paraId="10AFA51E" w14:textId="63E5CB18" w:rsidR="003C5B6B" w:rsidRPr="006B6E63" w:rsidRDefault="003C5B6B" w:rsidP="009073FE">
            <w:pPr>
              <w:spacing w:line="276" w:lineRule="auto"/>
              <w:rPr>
                <w:rFonts w:ascii="Verdana" w:hAnsi="Verdana"/>
                <w:sz w:val="16"/>
                <w:szCs w:val="16"/>
              </w:rPr>
            </w:pPr>
            <w:r w:rsidRPr="006B6E63">
              <w:rPr>
                <w:rFonts w:ascii="Verdana" w:hAnsi="Verdana"/>
                <w:sz w:val="16"/>
                <w:szCs w:val="16"/>
              </w:rPr>
              <w:t>Maatschappelijke Opvang</w:t>
            </w:r>
          </w:p>
        </w:tc>
        <w:tc>
          <w:tcPr>
            <w:tcW w:w="7334" w:type="dxa"/>
          </w:tcPr>
          <w:p w14:paraId="3D5E2120" w14:textId="4A4A47AE" w:rsidR="003C5B6B" w:rsidRPr="006B6E63" w:rsidRDefault="003C5B6B" w:rsidP="009073FE">
            <w:pPr>
              <w:spacing w:line="276" w:lineRule="auto"/>
              <w:rPr>
                <w:rFonts w:ascii="Verdana" w:hAnsi="Verdana"/>
                <w:sz w:val="16"/>
                <w:szCs w:val="16"/>
              </w:rPr>
            </w:pPr>
            <w:r w:rsidRPr="006B6E63">
              <w:rPr>
                <w:rFonts w:ascii="Verdana" w:hAnsi="Verdana"/>
                <w:sz w:val="16"/>
                <w:szCs w:val="16"/>
              </w:rPr>
              <w:t>Kerntaak van de Maatschappelijke Opvang is het bieden van tijdelijk verblijf aan mensen zonder dak boven hun hoofd, gekoppeld aan zorg en begeleiding en/of het verhelpen van een crisis. Het betreft mensen die al dan niet gedwongen de thuissituatie hebben verlaten en niet in staat zijn zich op eigen kracht te handhaven in de samenleving.</w:t>
            </w:r>
          </w:p>
        </w:tc>
      </w:tr>
      <w:tr w:rsidR="003C5B6B" w:rsidRPr="006B6E63" w14:paraId="1B33F7FD" w14:textId="77777777" w:rsidTr="007743C4">
        <w:tc>
          <w:tcPr>
            <w:tcW w:w="1875" w:type="dxa"/>
          </w:tcPr>
          <w:p w14:paraId="59D58664" w14:textId="41625877" w:rsidR="003C5B6B" w:rsidRPr="006B6E63" w:rsidRDefault="003C5B6B" w:rsidP="009073FE">
            <w:pPr>
              <w:spacing w:line="276" w:lineRule="auto"/>
              <w:rPr>
                <w:rFonts w:ascii="Verdana" w:hAnsi="Verdana"/>
                <w:sz w:val="16"/>
                <w:szCs w:val="16"/>
              </w:rPr>
            </w:pPr>
            <w:r w:rsidRPr="006B6E63">
              <w:rPr>
                <w:rFonts w:ascii="Verdana" w:hAnsi="Verdana"/>
                <w:sz w:val="16"/>
                <w:szCs w:val="16"/>
              </w:rPr>
              <w:t>Meergezinswoning</w:t>
            </w:r>
          </w:p>
        </w:tc>
        <w:tc>
          <w:tcPr>
            <w:tcW w:w="7334" w:type="dxa"/>
          </w:tcPr>
          <w:p w14:paraId="6F919300" w14:textId="5FC0AF0F" w:rsidR="003C5B6B" w:rsidRPr="006B6E63" w:rsidRDefault="003C5B6B" w:rsidP="009073FE">
            <w:pPr>
              <w:spacing w:line="276" w:lineRule="auto"/>
              <w:rPr>
                <w:rFonts w:ascii="Verdana" w:hAnsi="Verdana"/>
                <w:sz w:val="16"/>
                <w:szCs w:val="16"/>
              </w:rPr>
            </w:pPr>
            <w:r w:rsidRPr="006B6E63">
              <w:rPr>
                <w:rFonts w:ascii="Verdana" w:hAnsi="Verdana"/>
                <w:sz w:val="16"/>
                <w:szCs w:val="16"/>
              </w:rPr>
              <w:t>Ook wel aangeduid als gestapelde woning. Een deel van een gebouw met meerdere woningen, zoals een flatwoning, appartement, galerijflat, etagewoning, boven- en benedenwoning,</w:t>
            </w:r>
            <w:r w:rsidR="007743C4">
              <w:rPr>
                <w:rFonts w:ascii="Verdana" w:hAnsi="Verdana"/>
                <w:sz w:val="16"/>
                <w:szCs w:val="16"/>
              </w:rPr>
              <w:t xml:space="preserve"> </w:t>
            </w:r>
            <w:r w:rsidRPr="006B6E63">
              <w:rPr>
                <w:rFonts w:ascii="Verdana" w:hAnsi="Verdana"/>
                <w:sz w:val="16"/>
                <w:szCs w:val="16"/>
              </w:rPr>
              <w:t>portiekwoning of maisonnette.</w:t>
            </w:r>
          </w:p>
        </w:tc>
      </w:tr>
      <w:tr w:rsidR="003C5B6B" w:rsidRPr="006B6E63" w14:paraId="6CCF7F06" w14:textId="77777777" w:rsidTr="007743C4">
        <w:tc>
          <w:tcPr>
            <w:tcW w:w="1875" w:type="dxa"/>
          </w:tcPr>
          <w:p w14:paraId="33BD7097" w14:textId="68EA0A95" w:rsidR="003C5B6B" w:rsidRPr="006B6E63" w:rsidRDefault="003C5B6B" w:rsidP="009073FE">
            <w:pPr>
              <w:spacing w:line="276" w:lineRule="auto"/>
              <w:rPr>
                <w:rFonts w:ascii="Verdana" w:hAnsi="Verdana"/>
                <w:sz w:val="16"/>
                <w:szCs w:val="16"/>
              </w:rPr>
            </w:pPr>
            <w:r w:rsidRPr="006B6E63">
              <w:rPr>
                <w:rFonts w:ascii="Verdana" w:hAnsi="Verdana"/>
                <w:sz w:val="16"/>
                <w:szCs w:val="16"/>
              </w:rPr>
              <w:t>Middeldure huurwoning</w:t>
            </w:r>
          </w:p>
        </w:tc>
        <w:tc>
          <w:tcPr>
            <w:tcW w:w="7334" w:type="dxa"/>
          </w:tcPr>
          <w:p w14:paraId="059515DE" w14:textId="3266AF46" w:rsidR="003C5B6B" w:rsidRPr="006B6E63" w:rsidRDefault="003C5B6B" w:rsidP="009073FE">
            <w:pPr>
              <w:spacing w:line="276" w:lineRule="auto"/>
              <w:rPr>
                <w:rFonts w:ascii="Verdana" w:hAnsi="Verdana"/>
                <w:sz w:val="16"/>
                <w:szCs w:val="16"/>
              </w:rPr>
            </w:pPr>
            <w:r w:rsidRPr="006B6E63">
              <w:rPr>
                <w:rFonts w:ascii="Verdana" w:hAnsi="Verdana"/>
                <w:sz w:val="16"/>
                <w:szCs w:val="16"/>
              </w:rPr>
              <w:t>Huurwoning meestal in het bezit van een particuliere eigenaar of belegger, maar soms ook van een corporatie. Vaak gaat het hier om woningen met een huurprijs vanaf € 763,47</w:t>
            </w:r>
            <w:r w:rsidR="007743C4">
              <w:rPr>
                <w:rFonts w:ascii="Verdana" w:hAnsi="Verdana"/>
                <w:sz w:val="16"/>
                <w:szCs w:val="16"/>
              </w:rPr>
              <w:t xml:space="preserve"> </w:t>
            </w:r>
            <w:r w:rsidRPr="006B6E63">
              <w:rPr>
                <w:rFonts w:ascii="Verdana" w:hAnsi="Verdana"/>
                <w:sz w:val="16"/>
                <w:szCs w:val="16"/>
              </w:rPr>
              <w:t>(prijspeil 2022) tot ongeveer € 1.000.</w:t>
            </w:r>
          </w:p>
        </w:tc>
      </w:tr>
      <w:tr w:rsidR="003C5B6B" w:rsidRPr="006B6E63" w14:paraId="2495DC58" w14:textId="77777777" w:rsidTr="007743C4">
        <w:tc>
          <w:tcPr>
            <w:tcW w:w="1875" w:type="dxa"/>
          </w:tcPr>
          <w:p w14:paraId="6F4908B5" w14:textId="63B9DE38" w:rsidR="003C5B6B" w:rsidRPr="006B6E63" w:rsidRDefault="003C5B6B" w:rsidP="009073FE">
            <w:pPr>
              <w:spacing w:line="276" w:lineRule="auto"/>
              <w:rPr>
                <w:rFonts w:ascii="Verdana" w:hAnsi="Verdana"/>
                <w:sz w:val="16"/>
                <w:szCs w:val="16"/>
              </w:rPr>
            </w:pPr>
            <w:r w:rsidRPr="006B6E63">
              <w:rPr>
                <w:rFonts w:ascii="Verdana" w:hAnsi="Verdana"/>
                <w:sz w:val="16"/>
                <w:szCs w:val="16"/>
              </w:rPr>
              <w:t>Middeninkomens</w:t>
            </w:r>
          </w:p>
        </w:tc>
        <w:tc>
          <w:tcPr>
            <w:tcW w:w="7334" w:type="dxa"/>
          </w:tcPr>
          <w:p w14:paraId="5FDFE796" w14:textId="5AC73C53" w:rsidR="003C5B6B" w:rsidRPr="006B6E63" w:rsidRDefault="003C5B6B" w:rsidP="009073FE">
            <w:pPr>
              <w:spacing w:line="276" w:lineRule="auto"/>
              <w:rPr>
                <w:rFonts w:ascii="Verdana" w:hAnsi="Verdana"/>
                <w:sz w:val="16"/>
                <w:szCs w:val="16"/>
              </w:rPr>
            </w:pPr>
            <w:r w:rsidRPr="006B6E63">
              <w:rPr>
                <w:rFonts w:ascii="Verdana" w:hAnsi="Verdana"/>
                <w:sz w:val="16"/>
                <w:szCs w:val="16"/>
              </w:rPr>
              <w:t>Huishoudens met een bruto jaarinkomen tussen de € 40.765 en de € 55.000 (prijspeil 2022). Woningcorporaties hebben de mogelijkheid om jaarlijks 10% tot 20% van hun vrijkomende</w:t>
            </w:r>
            <w:r w:rsidR="007743C4">
              <w:rPr>
                <w:rFonts w:ascii="Verdana" w:hAnsi="Verdana"/>
                <w:sz w:val="16"/>
                <w:szCs w:val="16"/>
              </w:rPr>
              <w:t xml:space="preserve"> </w:t>
            </w:r>
            <w:r w:rsidRPr="006B6E63">
              <w:rPr>
                <w:rFonts w:ascii="Verdana" w:hAnsi="Verdana"/>
                <w:sz w:val="16"/>
                <w:szCs w:val="16"/>
              </w:rPr>
              <w:t>voorraad aan deze inkomensgroep toe te wijzen.</w:t>
            </w:r>
          </w:p>
        </w:tc>
      </w:tr>
      <w:tr w:rsidR="003C5B6B" w:rsidRPr="006B6E63" w14:paraId="79A06DCF" w14:textId="77777777" w:rsidTr="007743C4">
        <w:tc>
          <w:tcPr>
            <w:tcW w:w="1875" w:type="dxa"/>
          </w:tcPr>
          <w:p w14:paraId="03DFD748" w14:textId="4BFAB370" w:rsidR="003C5B6B" w:rsidRPr="006B6E63" w:rsidRDefault="003C5B6B" w:rsidP="009073FE">
            <w:pPr>
              <w:spacing w:line="276" w:lineRule="auto"/>
              <w:rPr>
                <w:rFonts w:ascii="Verdana" w:hAnsi="Verdana"/>
                <w:sz w:val="16"/>
                <w:szCs w:val="16"/>
              </w:rPr>
            </w:pPr>
            <w:r w:rsidRPr="006B6E63">
              <w:rPr>
                <w:rFonts w:ascii="Verdana" w:hAnsi="Verdana"/>
                <w:sz w:val="16"/>
                <w:szCs w:val="16"/>
              </w:rPr>
              <w:t>NHG-grens</w:t>
            </w:r>
          </w:p>
        </w:tc>
        <w:tc>
          <w:tcPr>
            <w:tcW w:w="7334" w:type="dxa"/>
          </w:tcPr>
          <w:p w14:paraId="4ED91ECF" w14:textId="6205E740" w:rsidR="003C5B6B" w:rsidRPr="006B6E63" w:rsidRDefault="003C5B6B" w:rsidP="009073FE">
            <w:pPr>
              <w:spacing w:line="276" w:lineRule="auto"/>
              <w:rPr>
                <w:rFonts w:ascii="Verdana" w:hAnsi="Verdana"/>
                <w:sz w:val="16"/>
                <w:szCs w:val="16"/>
              </w:rPr>
            </w:pPr>
            <w:r w:rsidRPr="006B6E63">
              <w:rPr>
                <w:rFonts w:ascii="Verdana" w:hAnsi="Verdana"/>
                <w:sz w:val="16"/>
                <w:szCs w:val="16"/>
              </w:rPr>
              <w:t>De NHG-grens is de prijsgrens waarbij woningkopers een hypotheek kunnen afsluiten met Nationale Hypotheek Garantie (NHG). Dit is een vangnet als de woningkoper door</w:t>
            </w:r>
          </w:p>
          <w:p w14:paraId="3D528DD8" w14:textId="7A7FBA65" w:rsidR="003C5B6B" w:rsidRPr="006B6E63" w:rsidRDefault="003C5B6B" w:rsidP="009073FE">
            <w:pPr>
              <w:spacing w:line="276" w:lineRule="auto"/>
              <w:rPr>
                <w:rFonts w:ascii="Verdana" w:hAnsi="Verdana"/>
                <w:sz w:val="16"/>
                <w:szCs w:val="16"/>
              </w:rPr>
            </w:pPr>
            <w:r w:rsidRPr="006B6E63">
              <w:rPr>
                <w:rFonts w:ascii="Verdana" w:hAnsi="Verdana"/>
                <w:sz w:val="16"/>
                <w:szCs w:val="16"/>
              </w:rPr>
              <w:t>omstandigheden de hypotheek niet meer kunt betalen, of een restschuld overblijft na de verkoop van de woning. De NHG-grens wordt jaarlijks geïndexeerd waarbij wordt gekeken naar de gemiddelde woningprijs. De NHG-grens is daarom voor veel gemeenten ook een belangrijke referentie om de prijsgrenzen voor betaalbare koopwoningen te bepalen.</w:t>
            </w:r>
          </w:p>
        </w:tc>
      </w:tr>
      <w:tr w:rsidR="003C5B6B" w:rsidRPr="006B6E63" w14:paraId="072F5115" w14:textId="77777777" w:rsidTr="007743C4">
        <w:tc>
          <w:tcPr>
            <w:tcW w:w="1875" w:type="dxa"/>
          </w:tcPr>
          <w:p w14:paraId="6D6579D2" w14:textId="0239DB95" w:rsidR="003C5B6B" w:rsidRPr="006B6E63" w:rsidRDefault="003C5B6B" w:rsidP="009073FE">
            <w:pPr>
              <w:spacing w:line="276" w:lineRule="auto"/>
              <w:rPr>
                <w:rFonts w:ascii="Verdana" w:hAnsi="Verdana"/>
                <w:sz w:val="16"/>
                <w:szCs w:val="16"/>
              </w:rPr>
            </w:pPr>
            <w:r w:rsidRPr="006B6E63">
              <w:rPr>
                <w:rFonts w:ascii="Verdana" w:hAnsi="Verdana"/>
                <w:sz w:val="16"/>
                <w:szCs w:val="16"/>
              </w:rPr>
              <w:t>No regret maatregelen</w:t>
            </w:r>
          </w:p>
        </w:tc>
        <w:tc>
          <w:tcPr>
            <w:tcW w:w="7334" w:type="dxa"/>
          </w:tcPr>
          <w:p w14:paraId="68FF6BD7" w14:textId="2FAE5E70" w:rsidR="003C5B6B" w:rsidRPr="006B6E63" w:rsidRDefault="003C5B6B" w:rsidP="009073FE">
            <w:pPr>
              <w:spacing w:line="276" w:lineRule="auto"/>
              <w:rPr>
                <w:rFonts w:ascii="Verdana" w:hAnsi="Verdana"/>
                <w:sz w:val="16"/>
                <w:szCs w:val="16"/>
              </w:rPr>
            </w:pPr>
            <w:r w:rsidRPr="006B6E63">
              <w:rPr>
                <w:rFonts w:ascii="Verdana" w:hAnsi="Verdana"/>
                <w:sz w:val="16"/>
                <w:szCs w:val="16"/>
              </w:rPr>
              <w:t>Maatregelen die toekomstbestendig zijn en een effectieve bijdrage leveren aan isolatie van de woning, onafhankelijk van welke warmtebron in de toekomst wordt toegepast.</w:t>
            </w:r>
          </w:p>
        </w:tc>
      </w:tr>
      <w:tr w:rsidR="003C5B6B" w:rsidRPr="006B6E63" w14:paraId="196CF213" w14:textId="77777777" w:rsidTr="007743C4">
        <w:tc>
          <w:tcPr>
            <w:tcW w:w="1875" w:type="dxa"/>
          </w:tcPr>
          <w:p w14:paraId="6B2761EF" w14:textId="0322CE77" w:rsidR="003C5B6B" w:rsidRPr="006B6E63" w:rsidRDefault="003C5B6B" w:rsidP="009073FE">
            <w:pPr>
              <w:spacing w:line="276" w:lineRule="auto"/>
              <w:rPr>
                <w:rFonts w:ascii="Verdana" w:hAnsi="Verdana"/>
                <w:sz w:val="16"/>
                <w:szCs w:val="16"/>
              </w:rPr>
            </w:pPr>
            <w:proofErr w:type="spellStart"/>
            <w:r w:rsidRPr="006B6E63">
              <w:rPr>
                <w:rFonts w:ascii="Verdana" w:hAnsi="Verdana"/>
                <w:sz w:val="16"/>
                <w:szCs w:val="16"/>
              </w:rPr>
              <w:t>Nultredenwoning</w:t>
            </w:r>
            <w:proofErr w:type="spellEnd"/>
          </w:p>
        </w:tc>
        <w:tc>
          <w:tcPr>
            <w:tcW w:w="7334" w:type="dxa"/>
          </w:tcPr>
          <w:p w14:paraId="60E50ACE" w14:textId="14E75EAE" w:rsidR="003C5B6B" w:rsidRPr="006B6E63" w:rsidRDefault="003C5B6B" w:rsidP="009073FE">
            <w:pPr>
              <w:spacing w:line="276" w:lineRule="auto"/>
              <w:rPr>
                <w:rFonts w:ascii="Verdana" w:hAnsi="Verdana"/>
                <w:sz w:val="16"/>
                <w:szCs w:val="16"/>
              </w:rPr>
            </w:pPr>
            <w:r w:rsidRPr="006B6E63">
              <w:rPr>
                <w:rFonts w:ascii="Verdana" w:hAnsi="Verdana"/>
                <w:sz w:val="16"/>
                <w:szCs w:val="16"/>
              </w:rPr>
              <w:t>Woningen die zonder trappen van buiten af bereikbaar zijn en waarbij de zogenaamde ‘primaire ruimten’ (keuken, sanitair, woonkamer en minimaal één slaapkamer) zich op dezelfde woonlaag bevinden. Drempels in de woningen zijn laag of ontbreken.</w:t>
            </w:r>
          </w:p>
        </w:tc>
      </w:tr>
      <w:tr w:rsidR="003C5B6B" w:rsidRPr="001776D7" w14:paraId="35FD85B1" w14:textId="77777777" w:rsidTr="007743C4">
        <w:tc>
          <w:tcPr>
            <w:tcW w:w="1875" w:type="dxa"/>
          </w:tcPr>
          <w:p w14:paraId="1F086139" w14:textId="12088C32" w:rsidR="003C5B6B" w:rsidRPr="006B6E63" w:rsidRDefault="003C5B6B" w:rsidP="009073FE">
            <w:pPr>
              <w:spacing w:line="276" w:lineRule="auto"/>
              <w:rPr>
                <w:rFonts w:ascii="Verdana" w:hAnsi="Verdana"/>
                <w:sz w:val="16"/>
                <w:szCs w:val="16"/>
              </w:rPr>
            </w:pPr>
            <w:r w:rsidRPr="006B6E63">
              <w:rPr>
                <w:rFonts w:ascii="Verdana" w:hAnsi="Verdana"/>
                <w:sz w:val="16"/>
                <w:szCs w:val="16"/>
              </w:rPr>
              <w:t>Omgevingsvisie</w:t>
            </w:r>
          </w:p>
        </w:tc>
        <w:tc>
          <w:tcPr>
            <w:tcW w:w="7334" w:type="dxa"/>
          </w:tcPr>
          <w:p w14:paraId="1F868A52" w14:textId="4905252D" w:rsidR="003C5B6B" w:rsidRPr="00264168" w:rsidRDefault="003C5B6B" w:rsidP="009073FE">
            <w:pPr>
              <w:spacing w:line="276" w:lineRule="auto"/>
              <w:rPr>
                <w:rFonts w:ascii="Verdana" w:hAnsi="Verdana"/>
                <w:sz w:val="16"/>
                <w:szCs w:val="16"/>
              </w:rPr>
            </w:pPr>
            <w:r w:rsidRPr="006B6E63">
              <w:rPr>
                <w:rFonts w:ascii="Verdana" w:hAnsi="Verdana"/>
                <w:sz w:val="16"/>
                <w:szCs w:val="16"/>
              </w:rPr>
              <w:t>PM Omgevingsvisie gemeente Stein (vastgesteld 17 februari 2022)</w:t>
            </w:r>
          </w:p>
        </w:tc>
      </w:tr>
      <w:tr w:rsidR="003C5B6B" w:rsidRPr="001776D7" w14:paraId="6EBDD049" w14:textId="77777777" w:rsidTr="007743C4">
        <w:tc>
          <w:tcPr>
            <w:tcW w:w="1875" w:type="dxa"/>
          </w:tcPr>
          <w:p w14:paraId="038F8106" w14:textId="7DF12548" w:rsidR="003C5B6B" w:rsidRPr="00264168" w:rsidRDefault="003C5B6B" w:rsidP="009073FE">
            <w:pPr>
              <w:spacing w:line="276" w:lineRule="auto"/>
              <w:rPr>
                <w:rFonts w:ascii="Verdana" w:hAnsi="Verdana"/>
                <w:sz w:val="16"/>
                <w:szCs w:val="16"/>
              </w:rPr>
            </w:pPr>
            <w:r w:rsidRPr="00264168">
              <w:rPr>
                <w:rFonts w:ascii="Verdana" w:hAnsi="Verdana"/>
                <w:sz w:val="16"/>
                <w:szCs w:val="16"/>
              </w:rPr>
              <w:t>Passend toewijzen</w:t>
            </w:r>
          </w:p>
        </w:tc>
        <w:tc>
          <w:tcPr>
            <w:tcW w:w="7334" w:type="dxa"/>
          </w:tcPr>
          <w:p w14:paraId="3355668C" w14:textId="59621B5F" w:rsidR="003C5B6B" w:rsidRPr="00264168" w:rsidRDefault="003C5B6B" w:rsidP="009073FE">
            <w:pPr>
              <w:spacing w:line="276" w:lineRule="auto"/>
              <w:rPr>
                <w:rFonts w:ascii="Verdana" w:hAnsi="Verdana"/>
                <w:sz w:val="16"/>
                <w:szCs w:val="16"/>
              </w:rPr>
            </w:pPr>
            <w:r w:rsidRPr="00264168">
              <w:rPr>
                <w:rFonts w:ascii="Verdana" w:hAnsi="Verdana"/>
                <w:sz w:val="16"/>
                <w:szCs w:val="16"/>
              </w:rPr>
              <w:t>Wooncorporaties dienen jaarlijks minimaal 95% van de huishoudens met recht op huurtoeslag die een woning krijgen toegewezen, een huurwoning tot de aftoppingsgrens toe te</w:t>
            </w:r>
            <w:r w:rsidR="007743C4">
              <w:rPr>
                <w:rFonts w:ascii="Verdana" w:hAnsi="Verdana"/>
                <w:sz w:val="16"/>
                <w:szCs w:val="16"/>
              </w:rPr>
              <w:t xml:space="preserve"> </w:t>
            </w:r>
            <w:r w:rsidRPr="00264168">
              <w:rPr>
                <w:rFonts w:ascii="Verdana" w:hAnsi="Verdana"/>
                <w:sz w:val="16"/>
                <w:szCs w:val="16"/>
              </w:rPr>
              <w:t>wijzen.</w:t>
            </w:r>
          </w:p>
        </w:tc>
      </w:tr>
      <w:tr w:rsidR="003C5B6B" w:rsidRPr="001776D7" w14:paraId="3B4DDEBE" w14:textId="77777777" w:rsidTr="007743C4">
        <w:tc>
          <w:tcPr>
            <w:tcW w:w="1875" w:type="dxa"/>
          </w:tcPr>
          <w:p w14:paraId="02EC7171" w14:textId="3BA9D5C7" w:rsidR="003C5B6B" w:rsidRPr="00264168" w:rsidRDefault="003C5B6B" w:rsidP="009073FE">
            <w:pPr>
              <w:spacing w:line="276" w:lineRule="auto"/>
              <w:rPr>
                <w:rFonts w:ascii="Verdana" w:hAnsi="Verdana"/>
                <w:sz w:val="16"/>
                <w:szCs w:val="16"/>
              </w:rPr>
            </w:pPr>
            <w:r w:rsidRPr="00264168">
              <w:rPr>
                <w:rFonts w:ascii="Verdana" w:hAnsi="Verdana"/>
                <w:sz w:val="16"/>
                <w:szCs w:val="16"/>
              </w:rPr>
              <w:t>Plancapaciteit/</w:t>
            </w:r>
            <w:r>
              <w:rPr>
                <w:rFonts w:ascii="Verdana" w:hAnsi="Verdana"/>
                <w:sz w:val="16"/>
                <w:szCs w:val="16"/>
              </w:rPr>
              <w:t xml:space="preserve"> </w:t>
            </w:r>
            <w:r w:rsidRPr="00264168">
              <w:rPr>
                <w:rFonts w:ascii="Verdana" w:hAnsi="Verdana"/>
                <w:sz w:val="16"/>
                <w:szCs w:val="16"/>
              </w:rPr>
              <w:t>voorraad</w:t>
            </w:r>
          </w:p>
        </w:tc>
        <w:tc>
          <w:tcPr>
            <w:tcW w:w="7334" w:type="dxa"/>
          </w:tcPr>
          <w:p w14:paraId="43C8A556" w14:textId="56CD67E0" w:rsidR="003C5B6B" w:rsidRPr="00264168" w:rsidRDefault="003C5B6B" w:rsidP="009073FE">
            <w:pPr>
              <w:spacing w:line="276" w:lineRule="auto"/>
              <w:rPr>
                <w:rFonts w:ascii="Verdana" w:hAnsi="Verdana"/>
                <w:sz w:val="16"/>
                <w:szCs w:val="16"/>
              </w:rPr>
            </w:pPr>
            <w:r w:rsidRPr="00264168">
              <w:rPr>
                <w:rFonts w:ascii="Verdana" w:hAnsi="Verdana"/>
                <w:sz w:val="16"/>
                <w:szCs w:val="16"/>
              </w:rPr>
              <w:t>Bekende locaties voor woningbouw en het aantal woningen dat naar verwachting daar gebouwd kan worden, ongeacht de procedurele status. Plancapaciteit leidt niet altijd tot realisatie.</w:t>
            </w:r>
          </w:p>
        </w:tc>
      </w:tr>
      <w:tr w:rsidR="003C5B6B" w:rsidRPr="001776D7" w14:paraId="2E090DB5" w14:textId="77777777" w:rsidTr="007743C4">
        <w:tc>
          <w:tcPr>
            <w:tcW w:w="1875" w:type="dxa"/>
          </w:tcPr>
          <w:p w14:paraId="3566FDF5" w14:textId="35E33A1E" w:rsidR="003C5B6B" w:rsidRPr="00264168" w:rsidRDefault="003C5B6B" w:rsidP="009073FE">
            <w:pPr>
              <w:spacing w:line="276" w:lineRule="auto"/>
              <w:rPr>
                <w:rFonts w:ascii="Verdana" w:hAnsi="Verdana"/>
                <w:sz w:val="16"/>
                <w:szCs w:val="16"/>
              </w:rPr>
            </w:pPr>
            <w:r w:rsidRPr="00264168">
              <w:rPr>
                <w:rFonts w:ascii="Verdana" w:hAnsi="Verdana"/>
                <w:sz w:val="16"/>
                <w:szCs w:val="16"/>
              </w:rPr>
              <w:t>Primaire doelgroep</w:t>
            </w:r>
          </w:p>
        </w:tc>
        <w:tc>
          <w:tcPr>
            <w:tcW w:w="7334" w:type="dxa"/>
          </w:tcPr>
          <w:p w14:paraId="4B297F2A" w14:textId="3F7B1952" w:rsidR="003C5B6B" w:rsidRPr="00264168" w:rsidRDefault="003C5B6B" w:rsidP="009073FE">
            <w:pPr>
              <w:spacing w:line="276" w:lineRule="auto"/>
              <w:rPr>
                <w:rFonts w:ascii="Verdana" w:hAnsi="Verdana"/>
                <w:sz w:val="16"/>
                <w:szCs w:val="16"/>
              </w:rPr>
            </w:pPr>
            <w:r w:rsidRPr="00264168">
              <w:rPr>
                <w:rFonts w:ascii="Verdana" w:hAnsi="Verdana"/>
                <w:sz w:val="16"/>
                <w:szCs w:val="16"/>
              </w:rPr>
              <w:t>Huishoudens met een bruto jaarinkomen tot € 40.765 (prijspeil 2022). Woningcorporaties dienen jaarlijks minimaal 80% van hun vrijkomende voorraad aan deze inkomensgroep toe te wijzen.</w:t>
            </w:r>
          </w:p>
        </w:tc>
      </w:tr>
      <w:tr w:rsidR="003C5B6B" w:rsidRPr="001776D7" w14:paraId="45D8B961" w14:textId="77777777" w:rsidTr="007743C4">
        <w:tc>
          <w:tcPr>
            <w:tcW w:w="1875" w:type="dxa"/>
          </w:tcPr>
          <w:p w14:paraId="2C5F9B38" w14:textId="02EDFD18" w:rsidR="003C5B6B" w:rsidRPr="00264168" w:rsidRDefault="003C5B6B" w:rsidP="009073FE">
            <w:pPr>
              <w:spacing w:line="276" w:lineRule="auto"/>
              <w:rPr>
                <w:rFonts w:ascii="Verdana" w:hAnsi="Verdana"/>
                <w:sz w:val="16"/>
                <w:szCs w:val="16"/>
              </w:rPr>
            </w:pPr>
            <w:r w:rsidRPr="00264168">
              <w:rPr>
                <w:rFonts w:ascii="Verdana" w:hAnsi="Verdana"/>
                <w:sz w:val="16"/>
                <w:szCs w:val="16"/>
              </w:rPr>
              <w:t>Prestatieafspraken</w:t>
            </w:r>
          </w:p>
        </w:tc>
        <w:tc>
          <w:tcPr>
            <w:tcW w:w="7334" w:type="dxa"/>
          </w:tcPr>
          <w:p w14:paraId="6AD26B3D" w14:textId="53EDB6BE" w:rsidR="003C5B6B" w:rsidRPr="00264168" w:rsidRDefault="003C5B6B" w:rsidP="009073FE">
            <w:pPr>
              <w:spacing w:line="276" w:lineRule="auto"/>
              <w:rPr>
                <w:rFonts w:ascii="Verdana" w:hAnsi="Verdana"/>
                <w:sz w:val="16"/>
                <w:szCs w:val="16"/>
              </w:rPr>
            </w:pPr>
            <w:r w:rsidRPr="00264168">
              <w:rPr>
                <w:rFonts w:ascii="Verdana" w:hAnsi="Verdana"/>
                <w:sz w:val="16"/>
                <w:szCs w:val="16"/>
              </w:rPr>
              <w:t>Afspraken tussen de gemeente, woningcorporaties en huurdersorganisaties over de uitvoering van het (sociale) woningbouwbeleid zoals opgenomen in de gemeentelijke woonvisie.</w:t>
            </w:r>
          </w:p>
        </w:tc>
      </w:tr>
      <w:tr w:rsidR="002D7AB7" w:rsidRPr="001776D7" w14:paraId="73CC2C30" w14:textId="77777777" w:rsidTr="007743C4">
        <w:tc>
          <w:tcPr>
            <w:tcW w:w="1875" w:type="dxa"/>
          </w:tcPr>
          <w:p w14:paraId="5FF80C77" w14:textId="6A232C49" w:rsidR="002D7AB7" w:rsidRPr="00264168" w:rsidRDefault="002D7AB7" w:rsidP="009073FE">
            <w:pPr>
              <w:spacing w:line="276" w:lineRule="auto"/>
              <w:rPr>
                <w:rFonts w:ascii="Verdana" w:hAnsi="Verdana"/>
                <w:sz w:val="16"/>
                <w:szCs w:val="16"/>
              </w:rPr>
            </w:pPr>
            <w:r>
              <w:rPr>
                <w:rFonts w:ascii="Verdana" w:hAnsi="Verdana"/>
                <w:sz w:val="16"/>
                <w:szCs w:val="16"/>
              </w:rPr>
              <w:t>Reablement</w:t>
            </w:r>
          </w:p>
        </w:tc>
        <w:tc>
          <w:tcPr>
            <w:tcW w:w="7334" w:type="dxa"/>
          </w:tcPr>
          <w:p w14:paraId="4A031868" w14:textId="483B3CE9" w:rsidR="002D7AB7" w:rsidRPr="00264168" w:rsidRDefault="00B940CA" w:rsidP="009073FE">
            <w:pPr>
              <w:spacing w:line="276" w:lineRule="auto"/>
              <w:rPr>
                <w:rFonts w:ascii="Verdana" w:hAnsi="Verdana"/>
                <w:sz w:val="16"/>
                <w:szCs w:val="16"/>
              </w:rPr>
            </w:pPr>
            <w:r>
              <w:rPr>
                <w:rFonts w:ascii="Verdana" w:hAnsi="Verdana"/>
                <w:sz w:val="16"/>
                <w:szCs w:val="16"/>
              </w:rPr>
              <w:t>Is een manier om samen met een oudere te werken aan herstel van zijn leven en zelfredzaamheid</w:t>
            </w:r>
            <w:r w:rsidR="00A07211">
              <w:rPr>
                <w:rFonts w:ascii="Verdana" w:hAnsi="Verdana"/>
                <w:sz w:val="16"/>
                <w:szCs w:val="16"/>
              </w:rPr>
              <w:t>. Het heeft als doel om mensen zo onafhankelijk mogelijk te maken van zorg.</w:t>
            </w:r>
          </w:p>
        </w:tc>
      </w:tr>
      <w:tr w:rsidR="003C5B6B" w:rsidRPr="001776D7" w14:paraId="356CD33C" w14:textId="77777777" w:rsidTr="007743C4">
        <w:tc>
          <w:tcPr>
            <w:tcW w:w="1875" w:type="dxa"/>
          </w:tcPr>
          <w:p w14:paraId="264CA98A" w14:textId="7A528E35" w:rsidR="003C5B6B" w:rsidRPr="00264168" w:rsidRDefault="003C5B6B" w:rsidP="009073FE">
            <w:pPr>
              <w:spacing w:line="276" w:lineRule="auto"/>
              <w:rPr>
                <w:rFonts w:ascii="Verdana" w:hAnsi="Verdana"/>
                <w:sz w:val="16"/>
                <w:szCs w:val="16"/>
              </w:rPr>
            </w:pPr>
            <w:proofErr w:type="spellStart"/>
            <w:r w:rsidRPr="00264168">
              <w:rPr>
                <w:rFonts w:ascii="Verdana" w:hAnsi="Verdana"/>
                <w:sz w:val="16"/>
                <w:szCs w:val="16"/>
              </w:rPr>
              <w:t>Scheefwoners</w:t>
            </w:r>
            <w:proofErr w:type="spellEnd"/>
          </w:p>
        </w:tc>
        <w:tc>
          <w:tcPr>
            <w:tcW w:w="7334" w:type="dxa"/>
          </w:tcPr>
          <w:p w14:paraId="6610CACD" w14:textId="3F57CEBA" w:rsidR="003C5B6B" w:rsidRPr="00264168" w:rsidRDefault="003C5B6B" w:rsidP="009073FE">
            <w:pPr>
              <w:spacing w:line="276" w:lineRule="auto"/>
              <w:rPr>
                <w:rFonts w:ascii="Verdana" w:hAnsi="Verdana"/>
                <w:sz w:val="16"/>
                <w:szCs w:val="16"/>
              </w:rPr>
            </w:pPr>
            <w:r w:rsidRPr="00264168">
              <w:rPr>
                <w:rFonts w:ascii="Verdana" w:hAnsi="Verdana"/>
                <w:sz w:val="16"/>
                <w:szCs w:val="16"/>
              </w:rPr>
              <w:t>Huishoudens met een belastbaar inkomen van € 40.765 of meer, maar wel gehuisvest in een huurwoning tot € 763,47 (prijspeil 2022).</w:t>
            </w:r>
          </w:p>
        </w:tc>
      </w:tr>
      <w:tr w:rsidR="003C5B6B" w:rsidRPr="001776D7" w14:paraId="306B3621" w14:textId="77777777" w:rsidTr="007743C4">
        <w:tc>
          <w:tcPr>
            <w:tcW w:w="1875" w:type="dxa"/>
          </w:tcPr>
          <w:p w14:paraId="2AF08801" w14:textId="7AE7CD91" w:rsidR="003C5B6B" w:rsidRPr="00264168" w:rsidRDefault="003C5B6B" w:rsidP="009073FE">
            <w:pPr>
              <w:spacing w:line="276" w:lineRule="auto"/>
              <w:rPr>
                <w:rFonts w:ascii="Verdana" w:hAnsi="Verdana"/>
                <w:sz w:val="16"/>
                <w:szCs w:val="16"/>
              </w:rPr>
            </w:pPr>
            <w:r w:rsidRPr="00264168">
              <w:rPr>
                <w:rFonts w:ascii="Verdana" w:hAnsi="Verdana"/>
                <w:sz w:val="16"/>
                <w:szCs w:val="16"/>
              </w:rPr>
              <w:lastRenderedPageBreak/>
              <w:t>Senioren</w:t>
            </w:r>
          </w:p>
        </w:tc>
        <w:tc>
          <w:tcPr>
            <w:tcW w:w="7334" w:type="dxa"/>
          </w:tcPr>
          <w:p w14:paraId="689E54B8" w14:textId="3AD7F79C" w:rsidR="003C5B6B" w:rsidRPr="00264168" w:rsidRDefault="003C5B6B" w:rsidP="009073FE">
            <w:pPr>
              <w:spacing w:line="276" w:lineRule="auto"/>
              <w:rPr>
                <w:rFonts w:ascii="Verdana" w:hAnsi="Verdana"/>
                <w:sz w:val="16"/>
                <w:szCs w:val="16"/>
              </w:rPr>
            </w:pPr>
            <w:r w:rsidRPr="00264168">
              <w:rPr>
                <w:rFonts w:ascii="Verdana" w:hAnsi="Verdana"/>
                <w:sz w:val="16"/>
                <w:szCs w:val="16"/>
              </w:rPr>
              <w:t>Over het algemeen gaat het hier om mensen die gepensioneerd zijn (ongeveer de leeftijdsgroep van 65 jaar en ouder). Een exacte leeftijdsklasse is hierin echter niet te bepalen,</w:t>
            </w:r>
            <w:r w:rsidR="007743C4">
              <w:rPr>
                <w:rFonts w:ascii="Verdana" w:hAnsi="Verdana"/>
                <w:sz w:val="16"/>
                <w:szCs w:val="16"/>
              </w:rPr>
              <w:t xml:space="preserve"> </w:t>
            </w:r>
            <w:r w:rsidRPr="00264168">
              <w:rPr>
                <w:rFonts w:ascii="Verdana" w:hAnsi="Verdana"/>
                <w:sz w:val="16"/>
                <w:szCs w:val="16"/>
              </w:rPr>
              <w:t>doordat de 65-plussers van nu veel vitaler en zelfstandiger zijn dan van dan van 20 jaar geleden. Een trend die zich waarschijnlijk ook de komende jaren (decennia?) gaat voortzetten.</w:t>
            </w:r>
          </w:p>
        </w:tc>
      </w:tr>
      <w:tr w:rsidR="003C5B6B" w:rsidRPr="001776D7" w14:paraId="29E64D2B" w14:textId="77777777" w:rsidTr="007743C4">
        <w:tc>
          <w:tcPr>
            <w:tcW w:w="1875" w:type="dxa"/>
          </w:tcPr>
          <w:p w14:paraId="1C086FE6" w14:textId="1117E24A" w:rsidR="003C5B6B" w:rsidRPr="00264168" w:rsidRDefault="003C5B6B" w:rsidP="009073FE">
            <w:pPr>
              <w:spacing w:line="276" w:lineRule="auto"/>
              <w:rPr>
                <w:rFonts w:ascii="Verdana" w:hAnsi="Verdana"/>
                <w:sz w:val="16"/>
                <w:szCs w:val="16"/>
              </w:rPr>
            </w:pPr>
            <w:r w:rsidRPr="00264168">
              <w:rPr>
                <w:rFonts w:ascii="Verdana" w:hAnsi="Verdana"/>
                <w:sz w:val="16"/>
                <w:szCs w:val="16"/>
              </w:rPr>
              <w:t>Sociale huurwoning</w:t>
            </w:r>
          </w:p>
        </w:tc>
        <w:tc>
          <w:tcPr>
            <w:tcW w:w="7334" w:type="dxa"/>
          </w:tcPr>
          <w:p w14:paraId="0AB99137" w14:textId="4330D286" w:rsidR="003C5B6B" w:rsidRPr="00264168" w:rsidRDefault="003C5B6B" w:rsidP="009073FE">
            <w:pPr>
              <w:spacing w:line="276" w:lineRule="auto"/>
              <w:rPr>
                <w:rFonts w:ascii="Verdana" w:hAnsi="Verdana"/>
                <w:sz w:val="16"/>
                <w:szCs w:val="16"/>
              </w:rPr>
            </w:pPr>
            <w:r w:rsidRPr="00264168">
              <w:rPr>
                <w:rFonts w:ascii="Verdana" w:hAnsi="Verdana"/>
                <w:sz w:val="16"/>
                <w:szCs w:val="16"/>
              </w:rPr>
              <w:t>Huurwoning met een huurprijs tot de liberalisatiegrens (€763,47, prijspeil 2022). Het woningwaarderingsstelsel wordt gebruikt om de maximale huurprijs van een sociale huurwoning</w:t>
            </w:r>
            <w:r w:rsidR="007743C4">
              <w:rPr>
                <w:rFonts w:ascii="Verdana" w:hAnsi="Verdana"/>
                <w:sz w:val="16"/>
                <w:szCs w:val="16"/>
              </w:rPr>
              <w:t xml:space="preserve"> </w:t>
            </w:r>
            <w:r w:rsidRPr="00264168">
              <w:rPr>
                <w:rFonts w:ascii="Verdana" w:hAnsi="Verdana"/>
                <w:sz w:val="16"/>
                <w:szCs w:val="16"/>
              </w:rPr>
              <w:t>te bepalen.</w:t>
            </w:r>
          </w:p>
        </w:tc>
      </w:tr>
      <w:tr w:rsidR="003C5B6B" w:rsidRPr="001776D7" w14:paraId="5D3F1592" w14:textId="77777777" w:rsidTr="007743C4">
        <w:tc>
          <w:tcPr>
            <w:tcW w:w="1875" w:type="dxa"/>
          </w:tcPr>
          <w:p w14:paraId="032B25AB" w14:textId="19A073C7" w:rsidR="003C5B6B" w:rsidRPr="00264168" w:rsidRDefault="003C5B6B" w:rsidP="009073FE">
            <w:pPr>
              <w:spacing w:line="276" w:lineRule="auto"/>
              <w:rPr>
                <w:rFonts w:ascii="Verdana" w:hAnsi="Verdana"/>
                <w:sz w:val="16"/>
                <w:szCs w:val="16"/>
              </w:rPr>
            </w:pPr>
            <w:r w:rsidRPr="00264168">
              <w:rPr>
                <w:rFonts w:ascii="Verdana" w:hAnsi="Verdana"/>
                <w:sz w:val="16"/>
                <w:szCs w:val="16"/>
              </w:rPr>
              <w:t>Spoedzoekers</w:t>
            </w:r>
          </w:p>
        </w:tc>
        <w:tc>
          <w:tcPr>
            <w:tcW w:w="7334" w:type="dxa"/>
          </w:tcPr>
          <w:p w14:paraId="2950C9B2" w14:textId="54820FB6" w:rsidR="003C5B6B" w:rsidRPr="00264168" w:rsidRDefault="003C5B6B" w:rsidP="009073FE">
            <w:pPr>
              <w:spacing w:line="276" w:lineRule="auto"/>
              <w:rPr>
                <w:rFonts w:ascii="Verdana" w:hAnsi="Verdana"/>
                <w:sz w:val="16"/>
                <w:szCs w:val="16"/>
              </w:rPr>
            </w:pPr>
            <w:r w:rsidRPr="00264168">
              <w:rPr>
                <w:rFonts w:ascii="Verdana" w:hAnsi="Verdana"/>
                <w:sz w:val="16"/>
                <w:szCs w:val="16"/>
              </w:rPr>
              <w:t>Huishoudens die met spoed op zoek zijn naar een woning. Hier gaat het bijvoorbeeld om huishoudens na een scheiding. Hierbij gaat het om personen die niet formeel tot de categorie</w:t>
            </w:r>
            <w:r w:rsidR="007743C4">
              <w:rPr>
                <w:rFonts w:ascii="Verdana" w:hAnsi="Verdana"/>
                <w:sz w:val="16"/>
                <w:szCs w:val="16"/>
              </w:rPr>
              <w:t xml:space="preserve"> </w:t>
            </w:r>
            <w:proofErr w:type="spellStart"/>
            <w:r w:rsidRPr="00264168">
              <w:rPr>
                <w:rFonts w:ascii="Verdana" w:hAnsi="Verdana"/>
                <w:sz w:val="16"/>
                <w:szCs w:val="16"/>
              </w:rPr>
              <w:t>urgenten</w:t>
            </w:r>
            <w:proofErr w:type="spellEnd"/>
            <w:r w:rsidRPr="00264168">
              <w:rPr>
                <w:rFonts w:ascii="Verdana" w:hAnsi="Verdana"/>
                <w:sz w:val="16"/>
                <w:szCs w:val="16"/>
              </w:rPr>
              <w:t xml:space="preserve"> behoren, maar wel baat hebben bij snelle, tijdelijke en betaalbare woonruimten.</w:t>
            </w:r>
          </w:p>
        </w:tc>
      </w:tr>
      <w:tr w:rsidR="003C5B6B" w:rsidRPr="001776D7" w14:paraId="0854DBFA" w14:textId="77777777" w:rsidTr="007743C4">
        <w:tc>
          <w:tcPr>
            <w:tcW w:w="1875" w:type="dxa"/>
          </w:tcPr>
          <w:p w14:paraId="582B60AC" w14:textId="5E440A7A" w:rsidR="003C5B6B" w:rsidRPr="00264168" w:rsidRDefault="003C5B6B" w:rsidP="009073FE">
            <w:pPr>
              <w:spacing w:line="276" w:lineRule="auto"/>
              <w:rPr>
                <w:rFonts w:ascii="Verdana" w:hAnsi="Verdana"/>
                <w:sz w:val="16"/>
                <w:szCs w:val="16"/>
              </w:rPr>
            </w:pPr>
            <w:r w:rsidRPr="00264168">
              <w:rPr>
                <w:rFonts w:ascii="Verdana" w:hAnsi="Verdana"/>
                <w:sz w:val="16"/>
                <w:szCs w:val="16"/>
              </w:rPr>
              <w:t>Starter</w:t>
            </w:r>
          </w:p>
        </w:tc>
        <w:tc>
          <w:tcPr>
            <w:tcW w:w="7334" w:type="dxa"/>
          </w:tcPr>
          <w:p w14:paraId="13289023" w14:textId="7E364B2C" w:rsidR="003C5B6B" w:rsidRPr="00264168" w:rsidRDefault="003C5B6B" w:rsidP="009073FE">
            <w:pPr>
              <w:spacing w:line="276" w:lineRule="auto"/>
              <w:rPr>
                <w:rFonts w:ascii="Verdana" w:hAnsi="Verdana"/>
                <w:sz w:val="16"/>
                <w:szCs w:val="16"/>
              </w:rPr>
            </w:pPr>
            <w:r w:rsidRPr="00264168">
              <w:rPr>
                <w:rFonts w:ascii="Verdana" w:hAnsi="Verdana"/>
                <w:sz w:val="16"/>
                <w:szCs w:val="16"/>
              </w:rPr>
              <w:t>Huishouden dat voor verhuizing niet zelfstandig woonde en daarna hoofdbewoner van een woning is. We richten ons hierbij wel met name op de jonge starters (tot en met ongeveer</w:t>
            </w:r>
            <w:r w:rsidR="007743C4">
              <w:rPr>
                <w:rFonts w:ascii="Verdana" w:hAnsi="Verdana"/>
                <w:sz w:val="16"/>
                <w:szCs w:val="16"/>
              </w:rPr>
              <w:t xml:space="preserve"> </w:t>
            </w:r>
            <w:r w:rsidRPr="00264168">
              <w:rPr>
                <w:rFonts w:ascii="Verdana" w:hAnsi="Verdana"/>
                <w:sz w:val="16"/>
                <w:szCs w:val="16"/>
              </w:rPr>
              <w:t>35 jaar).</w:t>
            </w:r>
          </w:p>
        </w:tc>
      </w:tr>
      <w:tr w:rsidR="003C5B6B" w:rsidRPr="001776D7" w14:paraId="344460F2" w14:textId="77777777" w:rsidTr="007743C4">
        <w:tc>
          <w:tcPr>
            <w:tcW w:w="1875" w:type="dxa"/>
          </w:tcPr>
          <w:p w14:paraId="3A87B001" w14:textId="59B7A612" w:rsidR="003C5B6B" w:rsidRPr="00264168" w:rsidRDefault="003C5B6B" w:rsidP="009073FE">
            <w:pPr>
              <w:spacing w:line="276" w:lineRule="auto"/>
              <w:rPr>
                <w:rFonts w:ascii="Verdana" w:hAnsi="Verdana"/>
                <w:sz w:val="16"/>
                <w:szCs w:val="16"/>
              </w:rPr>
            </w:pPr>
            <w:r w:rsidRPr="00264168">
              <w:rPr>
                <w:rFonts w:ascii="Verdana" w:hAnsi="Verdana"/>
                <w:sz w:val="16"/>
                <w:szCs w:val="16"/>
              </w:rPr>
              <w:t>Starterswoning</w:t>
            </w:r>
          </w:p>
        </w:tc>
        <w:tc>
          <w:tcPr>
            <w:tcW w:w="7334" w:type="dxa"/>
          </w:tcPr>
          <w:p w14:paraId="0277FA52" w14:textId="70195844" w:rsidR="003C5B6B" w:rsidRPr="00264168" w:rsidRDefault="003C5B6B" w:rsidP="009073FE">
            <w:pPr>
              <w:spacing w:line="276" w:lineRule="auto"/>
              <w:rPr>
                <w:rFonts w:ascii="Verdana" w:hAnsi="Verdana"/>
                <w:sz w:val="16"/>
                <w:szCs w:val="16"/>
              </w:rPr>
            </w:pPr>
            <w:r w:rsidRPr="00264168">
              <w:rPr>
                <w:rFonts w:ascii="Verdana" w:hAnsi="Verdana"/>
                <w:sz w:val="16"/>
                <w:szCs w:val="16"/>
              </w:rPr>
              <w:t>Kleine woning, gericht op 1 en 2 persoonshuishoudens in het betaalbare segment (sociale huur, middeldure huur of koop tot de NHG grens).</w:t>
            </w:r>
          </w:p>
        </w:tc>
      </w:tr>
      <w:tr w:rsidR="003C5B6B" w:rsidRPr="001776D7" w14:paraId="021B6386" w14:textId="77777777" w:rsidTr="007743C4">
        <w:tc>
          <w:tcPr>
            <w:tcW w:w="1875" w:type="dxa"/>
          </w:tcPr>
          <w:p w14:paraId="0093A7D7" w14:textId="676C703B" w:rsidR="003C5B6B" w:rsidRPr="00264168" w:rsidRDefault="003C5B6B" w:rsidP="009073FE">
            <w:pPr>
              <w:spacing w:line="276" w:lineRule="auto"/>
              <w:rPr>
                <w:rFonts w:ascii="Verdana" w:hAnsi="Verdana"/>
                <w:sz w:val="16"/>
                <w:szCs w:val="16"/>
              </w:rPr>
            </w:pPr>
            <w:r>
              <w:rPr>
                <w:rFonts w:ascii="Verdana" w:hAnsi="Verdana"/>
                <w:sz w:val="16"/>
                <w:szCs w:val="16"/>
              </w:rPr>
              <w:t>Thuis</w:t>
            </w:r>
          </w:p>
        </w:tc>
        <w:tc>
          <w:tcPr>
            <w:tcW w:w="7334" w:type="dxa"/>
          </w:tcPr>
          <w:p w14:paraId="3B9A8293" w14:textId="0086E3CC" w:rsidR="003C5B6B" w:rsidRPr="00264168" w:rsidRDefault="003C5B6B" w:rsidP="009073FE">
            <w:pPr>
              <w:spacing w:line="276" w:lineRule="auto"/>
              <w:rPr>
                <w:rFonts w:ascii="Verdana" w:hAnsi="Verdana"/>
                <w:sz w:val="16"/>
                <w:szCs w:val="16"/>
              </w:rPr>
            </w:pPr>
            <w:r w:rsidRPr="00AA3A8C">
              <w:rPr>
                <w:rFonts w:ascii="Verdana" w:hAnsi="Verdana"/>
                <w:sz w:val="16"/>
                <w:szCs w:val="16"/>
              </w:rPr>
              <w:t>Thuis is een plek waar mensen zich veilig en comfortabel voelen, en waar ze een gevoel van verbondenheid en identiteit ervaren. Het kan een huis, appartement, woonunit in beschermde setting, tiny house of andere woonruimte zijn, maar het gaat vooral om het gevoel van vertrouwdheid en geborgenheid dat men in die ruimte ervaart.</w:t>
            </w:r>
          </w:p>
        </w:tc>
      </w:tr>
      <w:tr w:rsidR="003C5B6B" w:rsidRPr="001776D7" w14:paraId="742D406C" w14:textId="77777777" w:rsidTr="007743C4">
        <w:tc>
          <w:tcPr>
            <w:tcW w:w="1875" w:type="dxa"/>
          </w:tcPr>
          <w:p w14:paraId="3E47EEFE" w14:textId="2855A06F" w:rsidR="003C5B6B" w:rsidRPr="00264168" w:rsidRDefault="003C5B6B" w:rsidP="009073FE">
            <w:pPr>
              <w:spacing w:line="276" w:lineRule="auto"/>
              <w:rPr>
                <w:rFonts w:ascii="Verdana" w:hAnsi="Verdana"/>
                <w:sz w:val="16"/>
                <w:szCs w:val="16"/>
              </w:rPr>
            </w:pPr>
            <w:r w:rsidRPr="00264168">
              <w:rPr>
                <w:rFonts w:ascii="Verdana" w:hAnsi="Verdana"/>
                <w:sz w:val="16"/>
                <w:szCs w:val="16"/>
              </w:rPr>
              <w:t>Tijdelijke woningen</w:t>
            </w:r>
          </w:p>
        </w:tc>
        <w:tc>
          <w:tcPr>
            <w:tcW w:w="7334" w:type="dxa"/>
          </w:tcPr>
          <w:p w14:paraId="68A86043" w14:textId="0DCA2EF8" w:rsidR="003C5B6B" w:rsidRPr="00264168" w:rsidRDefault="003C5B6B" w:rsidP="009073FE">
            <w:pPr>
              <w:spacing w:line="276" w:lineRule="auto"/>
              <w:rPr>
                <w:rFonts w:ascii="Verdana" w:hAnsi="Verdana"/>
                <w:sz w:val="16"/>
                <w:szCs w:val="16"/>
              </w:rPr>
            </w:pPr>
            <w:r w:rsidRPr="00264168">
              <w:rPr>
                <w:rFonts w:ascii="Verdana" w:hAnsi="Verdana"/>
                <w:sz w:val="16"/>
                <w:szCs w:val="16"/>
              </w:rPr>
              <w:t>Woningen die worden gerealiseerd met de bedoeling om niet permanent te blijven staan. Hierbij gaat het bijvoorbeeld om verplaatsbare woningen of tijdelijke units.</w:t>
            </w:r>
          </w:p>
        </w:tc>
      </w:tr>
      <w:tr w:rsidR="003C5B6B" w:rsidRPr="001776D7" w14:paraId="10234F2C" w14:textId="77777777" w:rsidTr="007743C4">
        <w:tc>
          <w:tcPr>
            <w:tcW w:w="1875" w:type="dxa"/>
          </w:tcPr>
          <w:p w14:paraId="070D6493" w14:textId="77399DB7" w:rsidR="003C5B6B" w:rsidRPr="00264168" w:rsidRDefault="003C5B6B" w:rsidP="009073FE">
            <w:pPr>
              <w:spacing w:line="276" w:lineRule="auto"/>
              <w:rPr>
                <w:rFonts w:ascii="Verdana" w:hAnsi="Verdana"/>
                <w:sz w:val="16"/>
                <w:szCs w:val="16"/>
              </w:rPr>
            </w:pPr>
            <w:r w:rsidRPr="00264168">
              <w:rPr>
                <w:rFonts w:ascii="Verdana" w:hAnsi="Verdana"/>
                <w:sz w:val="16"/>
                <w:szCs w:val="16"/>
              </w:rPr>
              <w:t>Bruto vloeroppervlak (BVO)</w:t>
            </w:r>
          </w:p>
        </w:tc>
        <w:tc>
          <w:tcPr>
            <w:tcW w:w="7334" w:type="dxa"/>
          </w:tcPr>
          <w:p w14:paraId="27D82043" w14:textId="13B920EF" w:rsidR="003C5B6B" w:rsidRPr="00264168" w:rsidRDefault="003C5B6B" w:rsidP="009073FE">
            <w:pPr>
              <w:spacing w:line="276" w:lineRule="auto"/>
              <w:rPr>
                <w:rFonts w:ascii="Verdana" w:hAnsi="Verdana"/>
                <w:sz w:val="16"/>
                <w:szCs w:val="16"/>
              </w:rPr>
            </w:pPr>
            <w:r w:rsidRPr="00264168">
              <w:rPr>
                <w:rFonts w:ascii="Verdana" w:hAnsi="Verdana"/>
                <w:sz w:val="16"/>
                <w:szCs w:val="16"/>
              </w:rPr>
              <w:t>Het bruto vloeroppervlak is de som van de vloeroppervlakte van alle bouwlagen, gemeten langs de buitenomtrek. De bruto vloeroppervlakte is dus inclusief bijvoorbeeld ingesloten buitenruimte, trappen, liftkokers, installatieruimten, delen onder 1,5 m hoogte.</w:t>
            </w:r>
          </w:p>
        </w:tc>
      </w:tr>
      <w:tr w:rsidR="003C5B6B" w:rsidRPr="001776D7" w14:paraId="2DB67034" w14:textId="77777777" w:rsidTr="007743C4">
        <w:tc>
          <w:tcPr>
            <w:tcW w:w="1875" w:type="dxa"/>
          </w:tcPr>
          <w:p w14:paraId="35A0FD0A" w14:textId="46838285" w:rsidR="003C5B6B" w:rsidRPr="00264168" w:rsidRDefault="003C5B6B" w:rsidP="009073FE">
            <w:pPr>
              <w:spacing w:line="276" w:lineRule="auto"/>
              <w:rPr>
                <w:rFonts w:ascii="Verdana" w:hAnsi="Verdana"/>
                <w:sz w:val="16"/>
                <w:szCs w:val="16"/>
              </w:rPr>
            </w:pPr>
            <w:r w:rsidRPr="00264168">
              <w:rPr>
                <w:rFonts w:ascii="Verdana" w:hAnsi="Verdana"/>
                <w:sz w:val="16"/>
                <w:szCs w:val="16"/>
              </w:rPr>
              <w:t>Vrije sector huur</w:t>
            </w:r>
          </w:p>
        </w:tc>
        <w:tc>
          <w:tcPr>
            <w:tcW w:w="7334" w:type="dxa"/>
          </w:tcPr>
          <w:p w14:paraId="7C1828FE" w14:textId="418B8A20" w:rsidR="003C5B6B" w:rsidRPr="00264168" w:rsidRDefault="003C5B6B" w:rsidP="009073FE">
            <w:pPr>
              <w:spacing w:line="276" w:lineRule="auto"/>
              <w:rPr>
                <w:rFonts w:ascii="Verdana" w:hAnsi="Verdana"/>
                <w:sz w:val="16"/>
                <w:szCs w:val="16"/>
              </w:rPr>
            </w:pPr>
            <w:r w:rsidRPr="00264168">
              <w:rPr>
                <w:rFonts w:ascii="Verdana" w:hAnsi="Verdana"/>
                <w:sz w:val="16"/>
                <w:szCs w:val="16"/>
              </w:rPr>
              <w:t>Alle huurwoningen met een huurprijs boven de sociale huurprijsgrens van € 763,47 (prijspeil 2022).</w:t>
            </w:r>
          </w:p>
        </w:tc>
      </w:tr>
      <w:tr w:rsidR="003C5B6B" w:rsidRPr="001776D7" w14:paraId="65CBC53B" w14:textId="77777777" w:rsidTr="007743C4">
        <w:tc>
          <w:tcPr>
            <w:tcW w:w="1875" w:type="dxa"/>
          </w:tcPr>
          <w:p w14:paraId="57A595B8" w14:textId="31301463" w:rsidR="003C5B6B" w:rsidRPr="00264168" w:rsidRDefault="003C5B6B" w:rsidP="009073FE">
            <w:pPr>
              <w:spacing w:line="276" w:lineRule="auto"/>
              <w:rPr>
                <w:rFonts w:ascii="Verdana" w:hAnsi="Verdana"/>
                <w:sz w:val="16"/>
                <w:szCs w:val="16"/>
              </w:rPr>
            </w:pPr>
            <w:r w:rsidRPr="00264168">
              <w:rPr>
                <w:rFonts w:ascii="Verdana" w:hAnsi="Verdana"/>
                <w:sz w:val="16"/>
                <w:szCs w:val="16"/>
              </w:rPr>
              <w:t>WMO (zorg)</w:t>
            </w:r>
          </w:p>
        </w:tc>
        <w:tc>
          <w:tcPr>
            <w:tcW w:w="7334" w:type="dxa"/>
          </w:tcPr>
          <w:p w14:paraId="6EB169A5" w14:textId="297577BD" w:rsidR="003C5B6B" w:rsidRPr="00264168" w:rsidRDefault="003C5B6B" w:rsidP="009073FE">
            <w:pPr>
              <w:spacing w:line="276" w:lineRule="auto"/>
              <w:rPr>
                <w:rFonts w:ascii="Verdana" w:hAnsi="Verdana"/>
                <w:sz w:val="16"/>
                <w:szCs w:val="16"/>
              </w:rPr>
            </w:pPr>
            <w:r w:rsidRPr="00264168">
              <w:rPr>
                <w:rFonts w:ascii="Verdana" w:hAnsi="Verdana"/>
                <w:sz w:val="16"/>
                <w:szCs w:val="16"/>
              </w:rPr>
              <w:t>Wet Maatschappelijke Ondersteuning; regelt een samenhangend aanbod van zorg- en welzijnsvoorzieningen die gemeente verstrekken aan mensen die zorg nodig hebben,</w:t>
            </w:r>
          </w:p>
          <w:p w14:paraId="066D9541" w14:textId="1656BE70" w:rsidR="003C5B6B" w:rsidRPr="00264168" w:rsidRDefault="003C5B6B" w:rsidP="009073FE">
            <w:pPr>
              <w:spacing w:line="276" w:lineRule="auto"/>
              <w:rPr>
                <w:rFonts w:ascii="Verdana" w:hAnsi="Verdana"/>
                <w:sz w:val="16"/>
                <w:szCs w:val="16"/>
              </w:rPr>
            </w:pPr>
            <w:r w:rsidRPr="00264168">
              <w:rPr>
                <w:rFonts w:ascii="Verdana" w:hAnsi="Verdana"/>
                <w:sz w:val="16"/>
                <w:szCs w:val="16"/>
              </w:rPr>
              <w:t xml:space="preserve">bijvoorbeeld huishoudelijke verzorging, woningaanpassingen of vervoer naar dagactiviteiten; gericht op het bevorderen van maatschappelijke participatie en </w:t>
            </w:r>
            <w:proofErr w:type="spellStart"/>
            <w:r w:rsidRPr="00264168">
              <w:rPr>
                <w:rFonts w:ascii="Verdana" w:hAnsi="Verdana"/>
                <w:sz w:val="16"/>
                <w:szCs w:val="16"/>
              </w:rPr>
              <w:t>civil</w:t>
            </w:r>
            <w:proofErr w:type="spellEnd"/>
            <w:r w:rsidRPr="00264168">
              <w:rPr>
                <w:rFonts w:ascii="Verdana" w:hAnsi="Verdana"/>
                <w:sz w:val="16"/>
                <w:szCs w:val="16"/>
              </w:rPr>
              <w:t xml:space="preserve"> society; de wet vervangt de wet voorzieningen gehandicapten (</w:t>
            </w:r>
            <w:proofErr w:type="spellStart"/>
            <w:r w:rsidRPr="00264168">
              <w:rPr>
                <w:rFonts w:ascii="Verdana" w:hAnsi="Verdana"/>
                <w:sz w:val="16"/>
                <w:szCs w:val="16"/>
              </w:rPr>
              <w:t>wvg</w:t>
            </w:r>
            <w:proofErr w:type="spellEnd"/>
            <w:r w:rsidRPr="00264168">
              <w:rPr>
                <w:rFonts w:ascii="Verdana" w:hAnsi="Verdana"/>
                <w:sz w:val="16"/>
                <w:szCs w:val="16"/>
              </w:rPr>
              <w:t>), de welzijnswet en delen van de AWBZ; ingevoerd op 01-01-2007.</w:t>
            </w:r>
          </w:p>
        </w:tc>
      </w:tr>
      <w:tr w:rsidR="003C5B6B" w:rsidRPr="001776D7" w14:paraId="54281210" w14:textId="77777777" w:rsidTr="007743C4">
        <w:tc>
          <w:tcPr>
            <w:tcW w:w="1875" w:type="dxa"/>
          </w:tcPr>
          <w:p w14:paraId="798B7DDF" w14:textId="78E53425" w:rsidR="003C5B6B" w:rsidRPr="00264168" w:rsidRDefault="003C5B6B" w:rsidP="009073FE">
            <w:pPr>
              <w:spacing w:line="276" w:lineRule="auto"/>
              <w:rPr>
                <w:rFonts w:ascii="Verdana" w:hAnsi="Verdana"/>
                <w:sz w:val="16"/>
                <w:szCs w:val="16"/>
              </w:rPr>
            </w:pPr>
            <w:r>
              <w:rPr>
                <w:rFonts w:ascii="Verdana" w:hAnsi="Verdana"/>
                <w:sz w:val="16"/>
                <w:szCs w:val="16"/>
              </w:rPr>
              <w:t>Wlz-zorg</w:t>
            </w:r>
          </w:p>
        </w:tc>
        <w:tc>
          <w:tcPr>
            <w:tcW w:w="7334" w:type="dxa"/>
          </w:tcPr>
          <w:p w14:paraId="7768D21D" w14:textId="4043C710" w:rsidR="003C5B6B" w:rsidRPr="00264168" w:rsidRDefault="00705C96" w:rsidP="009073FE">
            <w:pPr>
              <w:spacing w:line="276" w:lineRule="auto"/>
              <w:rPr>
                <w:rFonts w:ascii="Verdana" w:hAnsi="Verdana"/>
                <w:sz w:val="16"/>
                <w:szCs w:val="16"/>
              </w:rPr>
            </w:pPr>
            <w:r w:rsidRPr="0017321F">
              <w:rPr>
                <w:rFonts w:ascii="Verdana" w:hAnsi="Verdana"/>
                <w:sz w:val="16"/>
                <w:szCs w:val="16"/>
              </w:rPr>
              <w:t>Wet langdurige zorg waar</w:t>
            </w:r>
            <w:r w:rsidR="00EA2752" w:rsidRPr="0017321F">
              <w:rPr>
                <w:rFonts w:ascii="Verdana" w:hAnsi="Verdana"/>
                <w:sz w:val="16"/>
                <w:szCs w:val="16"/>
              </w:rPr>
              <w:t>onder</w:t>
            </w:r>
            <w:r w:rsidRPr="0017321F">
              <w:rPr>
                <w:rFonts w:ascii="Verdana" w:hAnsi="Verdana"/>
                <w:sz w:val="16"/>
                <w:szCs w:val="16"/>
              </w:rPr>
              <w:t xml:space="preserve"> </w:t>
            </w:r>
            <w:r w:rsidR="0013795B" w:rsidRPr="0017321F">
              <w:rPr>
                <w:rFonts w:ascii="Verdana" w:hAnsi="Verdana"/>
                <w:sz w:val="16"/>
                <w:szCs w:val="16"/>
              </w:rPr>
              <w:t>24 uurs verblijfzorg intramuraal en extramurale zorgvormen</w:t>
            </w:r>
            <w:r w:rsidR="00EA2752" w:rsidRPr="0017321F">
              <w:rPr>
                <w:rFonts w:ascii="Verdana" w:hAnsi="Verdana"/>
                <w:sz w:val="16"/>
                <w:szCs w:val="16"/>
              </w:rPr>
              <w:t xml:space="preserve"> Volledig Pakket Thuis en Modulair Pakket Thuis vallen. De</w:t>
            </w:r>
            <w:r w:rsidR="00EA2752">
              <w:rPr>
                <w:rFonts w:ascii="Verdana" w:hAnsi="Verdana"/>
                <w:sz w:val="16"/>
                <w:szCs w:val="16"/>
              </w:rPr>
              <w:t xml:space="preserve"> Wlz is bedoeld voor </w:t>
            </w:r>
            <w:r w:rsidR="00E432F5">
              <w:rPr>
                <w:rFonts w:ascii="Verdana" w:hAnsi="Verdana"/>
                <w:sz w:val="16"/>
                <w:szCs w:val="16"/>
              </w:rPr>
              <w:t xml:space="preserve">de </w:t>
            </w:r>
            <w:r w:rsidR="00EA2752">
              <w:rPr>
                <w:rFonts w:ascii="Verdana" w:hAnsi="Verdana"/>
                <w:sz w:val="16"/>
                <w:szCs w:val="16"/>
              </w:rPr>
              <w:t>doelgroepen ouderen, gehandicapten en beschermd wonen</w:t>
            </w:r>
            <w:r w:rsidR="00BA2914">
              <w:rPr>
                <w:rFonts w:ascii="Verdana" w:hAnsi="Verdana"/>
                <w:sz w:val="16"/>
                <w:szCs w:val="16"/>
              </w:rPr>
              <w:t xml:space="preserve">. Indicaties zijn gebaseerd op </w:t>
            </w:r>
            <w:r w:rsidR="00E96359">
              <w:rPr>
                <w:rFonts w:ascii="Verdana" w:hAnsi="Verdana"/>
                <w:sz w:val="16"/>
                <w:szCs w:val="16"/>
              </w:rPr>
              <w:t>zorgzwaartepakketten (ZZP’s).</w:t>
            </w:r>
          </w:p>
        </w:tc>
      </w:tr>
      <w:tr w:rsidR="003C5B6B" w:rsidRPr="001776D7" w14:paraId="082B4D7A" w14:textId="77777777" w:rsidTr="007743C4">
        <w:tc>
          <w:tcPr>
            <w:tcW w:w="1875" w:type="dxa"/>
          </w:tcPr>
          <w:p w14:paraId="0C40A805" w14:textId="662781C7" w:rsidR="003C5B6B" w:rsidRDefault="003C5B6B" w:rsidP="009073FE">
            <w:pPr>
              <w:spacing w:line="276" w:lineRule="auto"/>
              <w:rPr>
                <w:rFonts w:ascii="Verdana" w:hAnsi="Verdana"/>
                <w:sz w:val="16"/>
                <w:szCs w:val="16"/>
              </w:rPr>
            </w:pPr>
            <w:r>
              <w:rPr>
                <w:rFonts w:ascii="Verdana" w:hAnsi="Verdana"/>
                <w:sz w:val="16"/>
                <w:szCs w:val="16"/>
              </w:rPr>
              <w:t>Woonomgeving</w:t>
            </w:r>
          </w:p>
        </w:tc>
        <w:tc>
          <w:tcPr>
            <w:tcW w:w="7334" w:type="dxa"/>
          </w:tcPr>
          <w:p w14:paraId="277A900D" w14:textId="4A519A2A" w:rsidR="003C5B6B" w:rsidRPr="00E71627" w:rsidRDefault="003C5B6B" w:rsidP="009073FE">
            <w:pPr>
              <w:spacing w:line="276" w:lineRule="auto"/>
              <w:rPr>
                <w:rFonts w:ascii="Verdana" w:hAnsi="Verdana"/>
                <w:sz w:val="16"/>
                <w:szCs w:val="16"/>
              </w:rPr>
            </w:pPr>
            <w:r w:rsidRPr="00A640B2">
              <w:rPr>
                <w:rFonts w:ascii="Verdana" w:hAnsi="Verdana"/>
                <w:sz w:val="16"/>
                <w:szCs w:val="16"/>
              </w:rPr>
              <w:t>De woonomgeving verwijst specifiek naar de directe omgeving rondom een woning, zoals de straat, buurt en gebouwen.</w:t>
            </w:r>
          </w:p>
        </w:tc>
      </w:tr>
      <w:tr w:rsidR="003C5B6B" w:rsidRPr="001776D7" w14:paraId="703DE3B4" w14:textId="77777777" w:rsidTr="007743C4">
        <w:tc>
          <w:tcPr>
            <w:tcW w:w="1875" w:type="dxa"/>
          </w:tcPr>
          <w:p w14:paraId="366FE91A" w14:textId="70EF7CBA" w:rsidR="003C5B6B" w:rsidRPr="00264168" w:rsidRDefault="003C5B6B" w:rsidP="009073FE">
            <w:pPr>
              <w:spacing w:line="276" w:lineRule="auto"/>
              <w:rPr>
                <w:rFonts w:ascii="Verdana" w:hAnsi="Verdana"/>
                <w:sz w:val="16"/>
                <w:szCs w:val="16"/>
              </w:rPr>
            </w:pPr>
            <w:r>
              <w:rPr>
                <w:rFonts w:ascii="Verdana" w:hAnsi="Verdana"/>
                <w:sz w:val="16"/>
                <w:szCs w:val="16"/>
              </w:rPr>
              <w:t>Woonzorgvisie</w:t>
            </w:r>
          </w:p>
        </w:tc>
        <w:tc>
          <w:tcPr>
            <w:tcW w:w="7334" w:type="dxa"/>
          </w:tcPr>
          <w:p w14:paraId="2E0A2E0F" w14:textId="64319E4F" w:rsidR="003C5B6B" w:rsidRPr="00E71627" w:rsidRDefault="003C5B6B" w:rsidP="009073FE">
            <w:pPr>
              <w:spacing w:line="276" w:lineRule="auto"/>
              <w:rPr>
                <w:rFonts w:ascii="Verdana" w:hAnsi="Verdana"/>
                <w:sz w:val="16"/>
                <w:szCs w:val="16"/>
              </w:rPr>
            </w:pPr>
            <w:r w:rsidRPr="00E71627">
              <w:rPr>
                <w:rFonts w:ascii="Verdana" w:hAnsi="Verdana"/>
                <w:sz w:val="16"/>
                <w:szCs w:val="16"/>
              </w:rPr>
              <w:t>Een woonzorgvisie is de strategische</w:t>
            </w:r>
            <w:r>
              <w:rPr>
                <w:rFonts w:ascii="Verdana" w:hAnsi="Verdana"/>
                <w:sz w:val="16"/>
                <w:szCs w:val="16"/>
              </w:rPr>
              <w:t xml:space="preserve"> </w:t>
            </w:r>
            <w:r w:rsidRPr="00E71627">
              <w:rPr>
                <w:rFonts w:ascii="Verdana" w:hAnsi="Verdana"/>
                <w:sz w:val="16"/>
                <w:szCs w:val="16"/>
              </w:rPr>
              <w:t>uitwerking van de resultaten uit de</w:t>
            </w:r>
          </w:p>
          <w:p w14:paraId="7E4E4CAE" w14:textId="0A26D8B0" w:rsidR="003C5B6B" w:rsidRPr="00264168" w:rsidRDefault="003C5B6B" w:rsidP="009073FE">
            <w:pPr>
              <w:spacing w:line="276" w:lineRule="auto"/>
              <w:rPr>
                <w:rFonts w:ascii="Verdana" w:hAnsi="Verdana"/>
                <w:sz w:val="16"/>
                <w:szCs w:val="16"/>
              </w:rPr>
            </w:pPr>
            <w:r w:rsidRPr="00E71627">
              <w:rPr>
                <w:rFonts w:ascii="Verdana" w:hAnsi="Verdana"/>
                <w:sz w:val="16"/>
                <w:szCs w:val="16"/>
              </w:rPr>
              <w:t>woonzorganalyse. Het is een strategisch</w:t>
            </w:r>
            <w:r>
              <w:rPr>
                <w:rFonts w:ascii="Verdana" w:hAnsi="Verdana"/>
                <w:sz w:val="16"/>
                <w:szCs w:val="16"/>
              </w:rPr>
              <w:t xml:space="preserve"> </w:t>
            </w:r>
            <w:r w:rsidRPr="00E71627">
              <w:rPr>
                <w:rFonts w:ascii="Verdana" w:hAnsi="Verdana"/>
                <w:sz w:val="16"/>
                <w:szCs w:val="16"/>
              </w:rPr>
              <w:t>document waarin ambities zijn geformuleerd</w:t>
            </w:r>
            <w:r>
              <w:rPr>
                <w:rFonts w:ascii="Verdana" w:hAnsi="Verdana"/>
                <w:sz w:val="16"/>
                <w:szCs w:val="16"/>
              </w:rPr>
              <w:t xml:space="preserve"> </w:t>
            </w:r>
            <w:r w:rsidRPr="00E71627">
              <w:rPr>
                <w:rFonts w:ascii="Verdana" w:hAnsi="Verdana"/>
                <w:sz w:val="16"/>
                <w:szCs w:val="16"/>
              </w:rPr>
              <w:t>en keuzes zijn gemaakt over aanpak van de</w:t>
            </w:r>
            <w:r>
              <w:rPr>
                <w:rFonts w:ascii="Verdana" w:hAnsi="Verdana"/>
                <w:sz w:val="16"/>
                <w:szCs w:val="16"/>
              </w:rPr>
              <w:t xml:space="preserve"> </w:t>
            </w:r>
            <w:r w:rsidRPr="00E71627">
              <w:rPr>
                <w:rFonts w:ascii="Verdana" w:hAnsi="Verdana"/>
                <w:sz w:val="16"/>
                <w:szCs w:val="16"/>
              </w:rPr>
              <w:t>woonzorgopgaven in de komende jaren.</w:t>
            </w:r>
          </w:p>
        </w:tc>
      </w:tr>
      <w:tr w:rsidR="003C5B6B" w:rsidRPr="001776D7" w14:paraId="543BF703" w14:textId="77777777" w:rsidTr="007743C4">
        <w:tc>
          <w:tcPr>
            <w:tcW w:w="1875" w:type="dxa"/>
          </w:tcPr>
          <w:p w14:paraId="6EBEDDEF" w14:textId="5D03C172" w:rsidR="003C5B6B" w:rsidRPr="00264168" w:rsidRDefault="003C5B6B" w:rsidP="009073FE">
            <w:pPr>
              <w:spacing w:line="276" w:lineRule="auto"/>
              <w:rPr>
                <w:rFonts w:ascii="Verdana" w:hAnsi="Verdana"/>
                <w:sz w:val="16"/>
                <w:szCs w:val="16"/>
              </w:rPr>
            </w:pPr>
            <w:r w:rsidRPr="00264168">
              <w:rPr>
                <w:rFonts w:ascii="Verdana" w:hAnsi="Verdana"/>
                <w:sz w:val="16"/>
                <w:szCs w:val="16"/>
              </w:rPr>
              <w:t>Zachte plancapaciteit</w:t>
            </w:r>
          </w:p>
        </w:tc>
        <w:tc>
          <w:tcPr>
            <w:tcW w:w="7334" w:type="dxa"/>
          </w:tcPr>
          <w:p w14:paraId="2B5506FF" w14:textId="6CFFE91E" w:rsidR="003C5B6B" w:rsidRPr="00264168" w:rsidRDefault="003C5B6B" w:rsidP="009073FE">
            <w:pPr>
              <w:spacing w:line="276" w:lineRule="auto"/>
              <w:rPr>
                <w:rFonts w:ascii="Verdana" w:hAnsi="Verdana"/>
                <w:sz w:val="16"/>
                <w:szCs w:val="16"/>
              </w:rPr>
            </w:pPr>
            <w:r w:rsidRPr="00264168">
              <w:rPr>
                <w:rFonts w:ascii="Verdana" w:hAnsi="Verdana"/>
                <w:sz w:val="16"/>
                <w:szCs w:val="16"/>
              </w:rPr>
              <w:t xml:space="preserve">Woningbouwplannen waarvoor een </w:t>
            </w:r>
            <w:proofErr w:type="spellStart"/>
            <w:r w:rsidRPr="00264168">
              <w:rPr>
                <w:rFonts w:ascii="Verdana" w:hAnsi="Verdana"/>
                <w:sz w:val="16"/>
                <w:szCs w:val="16"/>
              </w:rPr>
              <w:t>ontwerp-bestemmingsplan</w:t>
            </w:r>
            <w:proofErr w:type="spellEnd"/>
            <w:r w:rsidRPr="00264168">
              <w:rPr>
                <w:rFonts w:ascii="Verdana" w:hAnsi="Verdana"/>
                <w:sz w:val="16"/>
                <w:szCs w:val="16"/>
              </w:rPr>
              <w:t xml:space="preserve"> of ontwerp-projectbesluit ter visie is gelegd. Het kan ook gaan om plancapaciteit in een voorontwerp-bestemmingsplan of voorontwerp-projectbesluit en capaciteit waarvoor de gemeente een (voorontwerp-)bestemmingsplan of (voorontwerp-)projectbesluit voorbereidt. Tot slot behoort hiertoe ook capaciteit in gebieden die nu nog niet voor woningbouw bestemd zijn en waarvoor nog geen bestemmingsplan of projectbesluit wordt voorbereid, maar die volgens de huidige, gemeentelijke inzichten in de toekomst wellicht voor woningbouw in aanmerking komen.</w:t>
            </w:r>
          </w:p>
        </w:tc>
      </w:tr>
      <w:tr w:rsidR="003C5B6B" w:rsidRPr="001776D7" w14:paraId="14F53724" w14:textId="77777777" w:rsidTr="007743C4">
        <w:tc>
          <w:tcPr>
            <w:tcW w:w="1875" w:type="dxa"/>
          </w:tcPr>
          <w:p w14:paraId="4FBADE9A" w14:textId="1B745190" w:rsidR="003C5B6B" w:rsidRPr="00264168" w:rsidRDefault="00E96359" w:rsidP="009073FE">
            <w:pPr>
              <w:spacing w:line="276" w:lineRule="auto"/>
              <w:rPr>
                <w:rFonts w:ascii="Verdana" w:hAnsi="Verdana"/>
                <w:sz w:val="16"/>
                <w:szCs w:val="16"/>
              </w:rPr>
            </w:pPr>
            <w:r>
              <w:rPr>
                <w:rFonts w:ascii="Verdana" w:hAnsi="Verdana"/>
                <w:sz w:val="16"/>
                <w:szCs w:val="16"/>
              </w:rPr>
              <w:t>Zorgwoning</w:t>
            </w:r>
          </w:p>
        </w:tc>
        <w:tc>
          <w:tcPr>
            <w:tcW w:w="7334" w:type="dxa"/>
          </w:tcPr>
          <w:p w14:paraId="7F6E2E87" w14:textId="77777777" w:rsidR="003C5B6B" w:rsidRDefault="00C52CD8" w:rsidP="009073FE">
            <w:pPr>
              <w:spacing w:line="276" w:lineRule="auto"/>
              <w:rPr>
                <w:rFonts w:ascii="Verdana" w:hAnsi="Verdana"/>
                <w:sz w:val="16"/>
                <w:szCs w:val="16"/>
              </w:rPr>
            </w:pPr>
            <w:r>
              <w:rPr>
                <w:rFonts w:ascii="Verdana" w:hAnsi="Verdana"/>
                <w:sz w:val="16"/>
                <w:szCs w:val="16"/>
              </w:rPr>
              <w:t xml:space="preserve">Vanuit de definitie zorgwoning gelden vanuit de structuurvisie wonen </w:t>
            </w:r>
            <w:proofErr w:type="spellStart"/>
            <w:r>
              <w:rPr>
                <w:rFonts w:ascii="Verdana" w:hAnsi="Verdana"/>
                <w:sz w:val="16"/>
                <w:szCs w:val="16"/>
              </w:rPr>
              <w:t>zuid-limburg</w:t>
            </w:r>
            <w:proofErr w:type="spellEnd"/>
            <w:r>
              <w:rPr>
                <w:rFonts w:ascii="Verdana" w:hAnsi="Verdana"/>
                <w:sz w:val="16"/>
                <w:szCs w:val="16"/>
              </w:rPr>
              <w:t xml:space="preserve"> de volgende</w:t>
            </w:r>
            <w:r w:rsidR="00345266">
              <w:rPr>
                <w:rFonts w:ascii="Verdana" w:hAnsi="Verdana"/>
                <w:sz w:val="16"/>
                <w:szCs w:val="16"/>
              </w:rPr>
              <w:t xml:space="preserve"> criteria</w:t>
            </w:r>
          </w:p>
          <w:p w14:paraId="7DA89D91" w14:textId="77777777" w:rsidR="00CF6BE4" w:rsidRDefault="00407C0F" w:rsidP="00345266">
            <w:pPr>
              <w:spacing w:line="276" w:lineRule="auto"/>
              <w:rPr>
                <w:rFonts w:ascii="Verdana" w:hAnsi="Verdana"/>
                <w:sz w:val="16"/>
                <w:szCs w:val="16"/>
              </w:rPr>
            </w:pPr>
            <w:r>
              <w:rPr>
                <w:rFonts w:ascii="Verdana" w:hAnsi="Verdana"/>
                <w:sz w:val="16"/>
                <w:szCs w:val="16"/>
              </w:rPr>
              <w:lastRenderedPageBreak/>
              <w:t>. fysieke eisen : minimaal BAT-score 3 (</w:t>
            </w:r>
            <w:r w:rsidR="00CF6BE4">
              <w:rPr>
                <w:rFonts w:ascii="Verdana" w:hAnsi="Verdana"/>
                <w:sz w:val="16"/>
                <w:szCs w:val="16"/>
              </w:rPr>
              <w:t xml:space="preserve">BAT= </w:t>
            </w:r>
            <w:proofErr w:type="spellStart"/>
            <w:r w:rsidR="00CF6BE4">
              <w:rPr>
                <w:rFonts w:ascii="Verdana" w:hAnsi="Verdana"/>
                <w:sz w:val="16"/>
                <w:szCs w:val="16"/>
              </w:rPr>
              <w:t>BouwAdvies</w:t>
            </w:r>
            <w:proofErr w:type="spellEnd"/>
            <w:r w:rsidR="00CF6BE4">
              <w:rPr>
                <w:rFonts w:ascii="Verdana" w:hAnsi="Verdana"/>
                <w:sz w:val="16"/>
                <w:szCs w:val="16"/>
              </w:rPr>
              <w:t xml:space="preserve"> Toegankelijkheid)</w:t>
            </w:r>
          </w:p>
          <w:p w14:paraId="0A165BBE" w14:textId="77777777" w:rsidR="00CF6BE4" w:rsidRDefault="00CF6BE4" w:rsidP="00345266">
            <w:pPr>
              <w:spacing w:line="276" w:lineRule="auto"/>
              <w:rPr>
                <w:rFonts w:ascii="Verdana" w:hAnsi="Verdana"/>
                <w:sz w:val="16"/>
                <w:szCs w:val="16"/>
              </w:rPr>
            </w:pPr>
            <w:r>
              <w:rPr>
                <w:rFonts w:ascii="Verdana" w:hAnsi="Verdana"/>
                <w:sz w:val="16"/>
                <w:szCs w:val="16"/>
              </w:rPr>
              <w:t>. zorggarantie</w:t>
            </w:r>
          </w:p>
          <w:p w14:paraId="133A802F" w14:textId="509B5DBB" w:rsidR="00CF6BE4" w:rsidRDefault="00CF6BE4" w:rsidP="00345266">
            <w:pPr>
              <w:spacing w:line="276" w:lineRule="auto"/>
              <w:rPr>
                <w:rFonts w:ascii="Verdana" w:hAnsi="Verdana"/>
                <w:sz w:val="16"/>
                <w:szCs w:val="16"/>
              </w:rPr>
            </w:pPr>
            <w:r>
              <w:rPr>
                <w:rFonts w:ascii="Verdana" w:hAnsi="Verdana"/>
                <w:sz w:val="16"/>
                <w:szCs w:val="16"/>
              </w:rPr>
              <w:t xml:space="preserve">. bewoning door </w:t>
            </w:r>
            <w:proofErr w:type="spellStart"/>
            <w:r>
              <w:rPr>
                <w:rFonts w:ascii="Verdana" w:hAnsi="Verdana"/>
                <w:sz w:val="16"/>
                <w:szCs w:val="16"/>
              </w:rPr>
              <w:t>zorgge</w:t>
            </w:r>
            <w:r w:rsidRPr="008D3924">
              <w:rPr>
                <w:rFonts w:ascii="Verdana" w:hAnsi="Verdana" w:cs="Calibri"/>
                <w:sz w:val="16"/>
                <w:szCs w:val="16"/>
              </w:rPr>
              <w:t>ï</w:t>
            </w:r>
            <w:r w:rsidRPr="00CF6BE4">
              <w:rPr>
                <w:rFonts w:ascii="Verdana" w:hAnsi="Verdana"/>
                <w:sz w:val="16"/>
                <w:szCs w:val="16"/>
              </w:rPr>
              <w:t>n</w:t>
            </w:r>
            <w:r>
              <w:rPr>
                <w:rFonts w:ascii="Verdana" w:hAnsi="Verdana"/>
                <w:sz w:val="16"/>
                <w:szCs w:val="16"/>
              </w:rPr>
              <w:t>diceerden</w:t>
            </w:r>
            <w:proofErr w:type="spellEnd"/>
          </w:p>
          <w:p w14:paraId="7D173F56" w14:textId="1731264A" w:rsidR="00445CBD" w:rsidRDefault="00445CBD" w:rsidP="00345266">
            <w:pPr>
              <w:spacing w:line="276" w:lineRule="auto"/>
              <w:rPr>
                <w:rFonts w:ascii="Verdana" w:hAnsi="Verdana"/>
                <w:sz w:val="16"/>
                <w:szCs w:val="16"/>
              </w:rPr>
            </w:pPr>
            <w:r>
              <w:rPr>
                <w:rFonts w:ascii="Verdana" w:hAnsi="Verdana"/>
                <w:sz w:val="16"/>
                <w:szCs w:val="16"/>
              </w:rPr>
              <w:t>. clusters van minimaal vijf woningen</w:t>
            </w:r>
          </w:p>
          <w:p w14:paraId="3C0DC1A9" w14:textId="04319F22" w:rsidR="00445CBD" w:rsidRDefault="00445CBD" w:rsidP="00345266">
            <w:pPr>
              <w:spacing w:line="276" w:lineRule="auto"/>
              <w:rPr>
                <w:rFonts w:ascii="Verdana" w:hAnsi="Verdana"/>
                <w:sz w:val="16"/>
                <w:szCs w:val="16"/>
              </w:rPr>
            </w:pPr>
            <w:r>
              <w:rPr>
                <w:rFonts w:ascii="Verdana" w:hAnsi="Verdana"/>
                <w:sz w:val="16"/>
                <w:szCs w:val="16"/>
              </w:rPr>
              <w:t xml:space="preserve">. juridische verankering om bewoning door zorgvragers te borgen na </w:t>
            </w:r>
            <w:proofErr w:type="spellStart"/>
            <w:r>
              <w:rPr>
                <w:rFonts w:ascii="Verdana" w:hAnsi="Verdana"/>
                <w:sz w:val="16"/>
                <w:szCs w:val="16"/>
              </w:rPr>
              <w:t>bvb</w:t>
            </w:r>
            <w:proofErr w:type="spellEnd"/>
            <w:r>
              <w:rPr>
                <w:rFonts w:ascii="Verdana" w:hAnsi="Verdana"/>
                <w:sz w:val="16"/>
                <w:szCs w:val="16"/>
              </w:rPr>
              <w:t xml:space="preserve"> overlijden</w:t>
            </w:r>
          </w:p>
          <w:p w14:paraId="320F3059" w14:textId="2112862E" w:rsidR="00445CBD" w:rsidRDefault="00445CBD" w:rsidP="00345266">
            <w:pPr>
              <w:spacing w:line="276" w:lineRule="auto"/>
              <w:rPr>
                <w:rFonts w:ascii="Verdana" w:hAnsi="Verdana"/>
                <w:sz w:val="16"/>
                <w:szCs w:val="16"/>
              </w:rPr>
            </w:pPr>
            <w:r>
              <w:rPr>
                <w:rFonts w:ascii="Verdana" w:hAnsi="Verdana"/>
                <w:sz w:val="16"/>
                <w:szCs w:val="16"/>
              </w:rPr>
              <w:t xml:space="preserve">. </w:t>
            </w:r>
            <w:r w:rsidR="00C444B2">
              <w:rPr>
                <w:rFonts w:ascii="Verdana" w:hAnsi="Verdana"/>
                <w:sz w:val="16"/>
                <w:szCs w:val="16"/>
              </w:rPr>
              <w:t>de aanwezigheid van algemene voorzieningen bijvoorbeeld algemene ruimte of een gezamenlijke activiteitenruimte</w:t>
            </w:r>
          </w:p>
          <w:p w14:paraId="4EFAA6AA" w14:textId="031D39AE" w:rsidR="00345266" w:rsidRPr="008D3924" w:rsidRDefault="00407C0F" w:rsidP="00345266">
            <w:pPr>
              <w:spacing w:line="276" w:lineRule="auto"/>
              <w:rPr>
                <w:rFonts w:ascii="Verdana" w:hAnsi="Verdana"/>
                <w:sz w:val="16"/>
                <w:szCs w:val="16"/>
              </w:rPr>
            </w:pPr>
            <w:r>
              <w:rPr>
                <w:rFonts w:ascii="Verdana" w:hAnsi="Verdana"/>
                <w:sz w:val="16"/>
                <w:szCs w:val="16"/>
              </w:rPr>
              <w:t xml:space="preserve"> </w:t>
            </w:r>
          </w:p>
        </w:tc>
      </w:tr>
    </w:tbl>
    <w:p w14:paraId="32120EA7" w14:textId="0916EA5C" w:rsidR="00697D02" w:rsidRPr="00697D02" w:rsidRDefault="00697D02" w:rsidP="009073FE">
      <w:pPr>
        <w:spacing w:line="276" w:lineRule="auto"/>
        <w:rPr>
          <w:rFonts w:ascii="Verdana" w:hAnsi="Verdana"/>
          <w:sz w:val="19"/>
          <w:szCs w:val="19"/>
        </w:rPr>
      </w:pPr>
    </w:p>
    <w:sectPr w:rsidR="00697D02" w:rsidRPr="00697D02" w:rsidSect="000A3833">
      <w:headerReference w:type="even" r:id="rId26"/>
      <w:headerReference w:type="default" r:id="rId27"/>
      <w:footerReference w:type="even" r:id="rId28"/>
      <w:footerReference w:type="default" r:id="rId29"/>
      <w:headerReference w:type="first" r:id="rId30"/>
      <w:footerReference w:type="first" r:id="rId31"/>
      <w:pgSz w:w="11907" w:h="16840" w:code="9"/>
      <w:pgMar w:top="2126" w:right="1134" w:bottom="241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11D1A" w14:textId="77777777" w:rsidR="00D16751" w:rsidRDefault="00D16751" w:rsidP="00F217EE">
      <w:r>
        <w:separator/>
      </w:r>
    </w:p>
  </w:endnote>
  <w:endnote w:type="continuationSeparator" w:id="0">
    <w:p w14:paraId="62443B3E" w14:textId="77777777" w:rsidR="00D16751" w:rsidRDefault="00D16751" w:rsidP="00F21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D2CE" w14:textId="77777777" w:rsidR="00CC40D1" w:rsidRDefault="00CC40D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841022"/>
      <w:docPartObj>
        <w:docPartGallery w:val="Page Numbers (Bottom of Page)"/>
        <w:docPartUnique/>
      </w:docPartObj>
    </w:sdtPr>
    <w:sdtEndPr/>
    <w:sdtContent>
      <w:p w14:paraId="24184AD8" w14:textId="031234D1" w:rsidR="00F217EE" w:rsidRDefault="00F217EE">
        <w:pPr>
          <w:pStyle w:val="Voettekst"/>
          <w:jc w:val="center"/>
        </w:pPr>
        <w:r>
          <w:fldChar w:fldCharType="begin"/>
        </w:r>
        <w:r>
          <w:instrText>PAGE   \* MERGEFORMAT</w:instrText>
        </w:r>
        <w:r>
          <w:fldChar w:fldCharType="separate"/>
        </w:r>
        <w:r>
          <w:t>2</w:t>
        </w:r>
        <w:r>
          <w:fldChar w:fldCharType="end"/>
        </w:r>
      </w:p>
    </w:sdtContent>
  </w:sdt>
  <w:p w14:paraId="7E0E14A5" w14:textId="77777777" w:rsidR="00F217EE" w:rsidRDefault="00F217E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DF37" w14:textId="77777777" w:rsidR="00CC40D1" w:rsidRDefault="00CC40D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C17D8" w14:textId="77777777" w:rsidR="00D16751" w:rsidRDefault="00D16751" w:rsidP="00F217EE">
      <w:r>
        <w:separator/>
      </w:r>
    </w:p>
  </w:footnote>
  <w:footnote w:type="continuationSeparator" w:id="0">
    <w:p w14:paraId="2203B540" w14:textId="77777777" w:rsidR="00D16751" w:rsidRDefault="00D16751" w:rsidP="00F217EE">
      <w:r>
        <w:continuationSeparator/>
      </w:r>
    </w:p>
  </w:footnote>
  <w:footnote w:id="1">
    <w:p w14:paraId="4636E798" w14:textId="4B366769" w:rsidR="009073FE" w:rsidRPr="007B6F3F" w:rsidRDefault="009073FE">
      <w:pPr>
        <w:pStyle w:val="Voetnoottekst"/>
        <w:rPr>
          <w:rFonts w:asciiTheme="minorHAnsi" w:hAnsiTheme="minorHAnsi" w:cstheme="minorHAnsi"/>
        </w:rPr>
      </w:pPr>
      <w:r w:rsidRPr="007B6F3F">
        <w:rPr>
          <w:rStyle w:val="Voetnootmarkering"/>
          <w:rFonts w:asciiTheme="minorHAnsi" w:hAnsiTheme="minorHAnsi" w:cstheme="minorHAnsi"/>
        </w:rPr>
        <w:footnoteRef/>
      </w:r>
      <w:r w:rsidRPr="007B6F3F">
        <w:rPr>
          <w:rFonts w:asciiTheme="minorHAnsi" w:hAnsiTheme="minorHAnsi" w:cstheme="minorHAnsi"/>
        </w:rPr>
        <w:t xml:space="preserve"> Bij bruto woningtoevoegingen is geen rekening gehouden met sloop of onttrekking van bestaande woningen</w:t>
      </w:r>
      <w:r w:rsidR="003B3187" w:rsidRPr="007B6F3F">
        <w:rPr>
          <w:rFonts w:asciiTheme="minorHAnsi" w:hAnsiTheme="minorHAnsi" w:cstheme="minorHAnsi"/>
        </w:rPr>
        <w:t>.</w:t>
      </w:r>
    </w:p>
  </w:footnote>
  <w:footnote w:id="2">
    <w:p w14:paraId="3B3BEF4F" w14:textId="15F6D1DE" w:rsidR="005C6A31" w:rsidRDefault="005C6A31">
      <w:pPr>
        <w:pStyle w:val="Voetnoottekst"/>
      </w:pPr>
      <w:r>
        <w:rPr>
          <w:rStyle w:val="Voetnootmarkering"/>
        </w:rPr>
        <w:footnoteRef/>
      </w:r>
      <w:r>
        <w:t xml:space="preserve"> </w:t>
      </w:r>
      <w:r w:rsidR="00B203FA">
        <w:t>Anderhalvelijnszorg is een intensieve samenwerking van huisartsen en medisch specialisten in speciale centra buiten de muren van het verpleeghuis.</w:t>
      </w:r>
    </w:p>
  </w:footnote>
  <w:footnote w:id="3">
    <w:p w14:paraId="1AC44463" w14:textId="77777777" w:rsidR="00AD4AD5" w:rsidRDefault="00AD4AD5" w:rsidP="00AD4AD5">
      <w:pPr>
        <w:pStyle w:val="Voetnoottekst"/>
      </w:pPr>
      <w:r>
        <w:rPr>
          <w:rStyle w:val="Voetnootmarkering"/>
        </w:rPr>
        <w:footnoteRef/>
      </w:r>
      <w:r>
        <w:t xml:space="preserve"> </w:t>
      </w:r>
      <w:r w:rsidRPr="00755E62">
        <w:t>Behoeftepeiling woonwagenstandplaatsen provincie Limburg</w:t>
      </w:r>
      <w:r>
        <w:t xml:space="preserve"> (2020, </w:t>
      </w:r>
      <w:r w:rsidRPr="00755E62">
        <w:t>bureau Companen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6797" w14:textId="77777777" w:rsidR="00CC40D1" w:rsidRDefault="00CC40D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304370"/>
      <w:docPartObj>
        <w:docPartGallery w:val="Watermarks"/>
        <w:docPartUnique/>
      </w:docPartObj>
    </w:sdtPr>
    <w:sdtEndPr/>
    <w:sdtContent>
      <w:p w14:paraId="66477B6F" w14:textId="6218D177" w:rsidR="00CC40D1" w:rsidRDefault="006F2EF2">
        <w:pPr>
          <w:pStyle w:val="Koptekst"/>
        </w:pPr>
        <w:r>
          <w:pict w14:anchorId="4E941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383E6" w14:textId="77777777" w:rsidR="00CC40D1" w:rsidRDefault="00CC40D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8636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3E07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64BB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68049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0C28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8E4C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F6D3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7C01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E8C3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62D8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982253"/>
    <w:multiLevelType w:val="hybridMultilevel"/>
    <w:tmpl w:val="1C9A987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0F5B55A8"/>
    <w:multiLevelType w:val="hybridMultilevel"/>
    <w:tmpl w:val="96328C0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0AE1FFA"/>
    <w:multiLevelType w:val="hybridMultilevel"/>
    <w:tmpl w:val="C3B20D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31A7B12"/>
    <w:multiLevelType w:val="hybridMultilevel"/>
    <w:tmpl w:val="EE7A41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67D6690"/>
    <w:multiLevelType w:val="hybridMultilevel"/>
    <w:tmpl w:val="DECCE8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8E9606B"/>
    <w:multiLevelType w:val="hybridMultilevel"/>
    <w:tmpl w:val="865C18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11607E7"/>
    <w:multiLevelType w:val="hybridMultilevel"/>
    <w:tmpl w:val="A16E74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15617F5"/>
    <w:multiLevelType w:val="hybridMultilevel"/>
    <w:tmpl w:val="89FC22E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277613ED"/>
    <w:multiLevelType w:val="hybridMultilevel"/>
    <w:tmpl w:val="E9120F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2B7C73CD"/>
    <w:multiLevelType w:val="hybridMultilevel"/>
    <w:tmpl w:val="C23E59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2C0B5EF0"/>
    <w:multiLevelType w:val="hybridMultilevel"/>
    <w:tmpl w:val="C8F87C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2D2E0C24"/>
    <w:multiLevelType w:val="hybridMultilevel"/>
    <w:tmpl w:val="0B0AC6B2"/>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328855B1"/>
    <w:multiLevelType w:val="hybridMultilevel"/>
    <w:tmpl w:val="39BAEC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3A0A4E5E"/>
    <w:multiLevelType w:val="hybridMultilevel"/>
    <w:tmpl w:val="65B41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D645B04"/>
    <w:multiLevelType w:val="hybridMultilevel"/>
    <w:tmpl w:val="F40C0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EBB4528"/>
    <w:multiLevelType w:val="hybridMultilevel"/>
    <w:tmpl w:val="B0B4732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426C70A0"/>
    <w:multiLevelType w:val="hybridMultilevel"/>
    <w:tmpl w:val="07EE93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AF969E9"/>
    <w:multiLevelType w:val="hybridMultilevel"/>
    <w:tmpl w:val="DD4E79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CA35CB3"/>
    <w:multiLevelType w:val="hybridMultilevel"/>
    <w:tmpl w:val="FE9AEE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D5B5FB9"/>
    <w:multiLevelType w:val="hybridMultilevel"/>
    <w:tmpl w:val="E3BE8A8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A9CA342A">
      <w:start w:val="4"/>
      <w:numFmt w:val="bullet"/>
      <w:lvlText w:val="-"/>
      <w:lvlJc w:val="left"/>
      <w:pPr>
        <w:ind w:left="2520" w:hanging="360"/>
      </w:pPr>
      <w:rPr>
        <w:rFonts w:ascii="Verdana" w:eastAsiaTheme="minorHAnsi" w:hAnsi="Verdana" w:cstheme="minorBidi"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4DA9160C"/>
    <w:multiLevelType w:val="multilevel"/>
    <w:tmpl w:val="179E66F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ECF131F"/>
    <w:multiLevelType w:val="hybridMultilevel"/>
    <w:tmpl w:val="9056C3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F926B4B"/>
    <w:multiLevelType w:val="multilevel"/>
    <w:tmpl w:val="9418D37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bullet"/>
      <w:lvlText w:val=""/>
      <w:lvlJc w:val="left"/>
      <w:pPr>
        <w:ind w:left="36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44B13DE"/>
    <w:multiLevelType w:val="hybridMultilevel"/>
    <w:tmpl w:val="9FBEB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0624BF5"/>
    <w:multiLevelType w:val="hybridMultilevel"/>
    <w:tmpl w:val="6DCE0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15017A7"/>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2CD0F93"/>
    <w:multiLevelType w:val="hybridMultilevel"/>
    <w:tmpl w:val="4F06EF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64DF025F"/>
    <w:multiLevelType w:val="hybridMultilevel"/>
    <w:tmpl w:val="667C03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6005812"/>
    <w:multiLevelType w:val="hybridMultilevel"/>
    <w:tmpl w:val="010449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667906A1"/>
    <w:multiLevelType w:val="hybridMultilevel"/>
    <w:tmpl w:val="D9A4E95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6A2312A0"/>
    <w:multiLevelType w:val="hybridMultilevel"/>
    <w:tmpl w:val="4E4C3C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0507E84"/>
    <w:multiLevelType w:val="hybridMultilevel"/>
    <w:tmpl w:val="BC9E7E5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73462035"/>
    <w:multiLevelType w:val="hybridMultilevel"/>
    <w:tmpl w:val="6FBCD9E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7518595F"/>
    <w:multiLevelType w:val="hybridMultilevel"/>
    <w:tmpl w:val="CBF2A88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307"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725175B"/>
    <w:multiLevelType w:val="hybridMultilevel"/>
    <w:tmpl w:val="411C5D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7A531B09"/>
    <w:multiLevelType w:val="hybridMultilevel"/>
    <w:tmpl w:val="DDBC1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B6D536A"/>
    <w:multiLevelType w:val="hybridMultilevel"/>
    <w:tmpl w:val="8A984F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15:restartNumberingAfterBreak="0">
    <w:nsid w:val="7CD01563"/>
    <w:multiLevelType w:val="hybridMultilevel"/>
    <w:tmpl w:val="4EBE64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F2A44CB"/>
    <w:multiLevelType w:val="hybridMultilevel"/>
    <w:tmpl w:val="AEAEFBC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7F9E279D"/>
    <w:multiLevelType w:val="hybridMultilevel"/>
    <w:tmpl w:val="E2A8D9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65186205">
    <w:abstractNumId w:val="9"/>
  </w:num>
  <w:num w:numId="2" w16cid:durableId="1649049003">
    <w:abstractNumId w:val="7"/>
  </w:num>
  <w:num w:numId="3" w16cid:durableId="202250388">
    <w:abstractNumId w:val="6"/>
  </w:num>
  <w:num w:numId="4" w16cid:durableId="1876893505">
    <w:abstractNumId w:val="5"/>
  </w:num>
  <w:num w:numId="5" w16cid:durableId="1872183456">
    <w:abstractNumId w:val="4"/>
  </w:num>
  <w:num w:numId="6" w16cid:durableId="683870665">
    <w:abstractNumId w:val="8"/>
  </w:num>
  <w:num w:numId="7" w16cid:durableId="78060022">
    <w:abstractNumId w:val="3"/>
  </w:num>
  <w:num w:numId="8" w16cid:durableId="238753833">
    <w:abstractNumId w:val="2"/>
  </w:num>
  <w:num w:numId="9" w16cid:durableId="1721439682">
    <w:abstractNumId w:val="1"/>
  </w:num>
  <w:num w:numId="10" w16cid:durableId="859978619">
    <w:abstractNumId w:val="0"/>
  </w:num>
  <w:num w:numId="11" w16cid:durableId="874777568">
    <w:abstractNumId w:val="47"/>
  </w:num>
  <w:num w:numId="12" w16cid:durableId="101069117">
    <w:abstractNumId w:val="13"/>
  </w:num>
  <w:num w:numId="13" w16cid:durableId="2069065723">
    <w:abstractNumId w:val="16"/>
  </w:num>
  <w:num w:numId="14" w16cid:durableId="1954246845">
    <w:abstractNumId w:val="43"/>
  </w:num>
  <w:num w:numId="15" w16cid:durableId="623970567">
    <w:abstractNumId w:val="24"/>
  </w:num>
  <w:num w:numId="16" w16cid:durableId="417868854">
    <w:abstractNumId w:val="23"/>
  </w:num>
  <w:num w:numId="17" w16cid:durableId="800155261">
    <w:abstractNumId w:val="20"/>
  </w:num>
  <w:num w:numId="18" w16cid:durableId="1006395968">
    <w:abstractNumId w:val="17"/>
  </w:num>
  <w:num w:numId="19" w16cid:durableId="674301949">
    <w:abstractNumId w:val="15"/>
  </w:num>
  <w:num w:numId="20" w16cid:durableId="1468084492">
    <w:abstractNumId w:val="46"/>
  </w:num>
  <w:num w:numId="21" w16cid:durableId="798767131">
    <w:abstractNumId w:val="22"/>
  </w:num>
  <w:num w:numId="22" w16cid:durableId="663900775">
    <w:abstractNumId w:val="27"/>
  </w:num>
  <w:num w:numId="23" w16cid:durableId="1631473385">
    <w:abstractNumId w:val="28"/>
  </w:num>
  <w:num w:numId="24" w16cid:durableId="158934581">
    <w:abstractNumId w:val="25"/>
  </w:num>
  <w:num w:numId="25" w16cid:durableId="2111196091">
    <w:abstractNumId w:val="12"/>
  </w:num>
  <w:num w:numId="26" w16cid:durableId="1091776007">
    <w:abstractNumId w:val="45"/>
  </w:num>
  <w:num w:numId="27" w16cid:durableId="1737585040">
    <w:abstractNumId w:val="49"/>
  </w:num>
  <w:num w:numId="28" w16cid:durableId="669019294">
    <w:abstractNumId w:val="19"/>
  </w:num>
  <w:num w:numId="29" w16cid:durableId="1529752591">
    <w:abstractNumId w:val="39"/>
  </w:num>
  <w:num w:numId="30" w16cid:durableId="365763153">
    <w:abstractNumId w:val="29"/>
  </w:num>
  <w:num w:numId="31" w16cid:durableId="796535503">
    <w:abstractNumId w:val="48"/>
  </w:num>
  <w:num w:numId="32" w16cid:durableId="2092700455">
    <w:abstractNumId w:val="44"/>
  </w:num>
  <w:num w:numId="33" w16cid:durableId="1734698497">
    <w:abstractNumId w:val="10"/>
  </w:num>
  <w:num w:numId="34" w16cid:durableId="2125731326">
    <w:abstractNumId w:val="42"/>
  </w:num>
  <w:num w:numId="35" w16cid:durableId="495650815">
    <w:abstractNumId w:val="41"/>
  </w:num>
  <w:num w:numId="36" w16cid:durableId="2048531360">
    <w:abstractNumId w:val="14"/>
  </w:num>
  <w:num w:numId="37" w16cid:durableId="286015235">
    <w:abstractNumId w:val="40"/>
  </w:num>
  <w:num w:numId="38" w16cid:durableId="515191635">
    <w:abstractNumId w:val="33"/>
  </w:num>
  <w:num w:numId="39" w16cid:durableId="2128616374">
    <w:abstractNumId w:val="31"/>
  </w:num>
  <w:num w:numId="40" w16cid:durableId="661666838">
    <w:abstractNumId w:val="34"/>
  </w:num>
  <w:num w:numId="41" w16cid:durableId="1224563656">
    <w:abstractNumId w:val="26"/>
  </w:num>
  <w:num w:numId="42" w16cid:durableId="928345216">
    <w:abstractNumId w:val="21"/>
  </w:num>
  <w:num w:numId="43" w16cid:durableId="1278027114">
    <w:abstractNumId w:val="11"/>
  </w:num>
  <w:num w:numId="44" w16cid:durableId="609705422">
    <w:abstractNumId w:val="18"/>
  </w:num>
  <w:num w:numId="45" w16cid:durableId="1870605188">
    <w:abstractNumId w:val="38"/>
  </w:num>
  <w:num w:numId="46" w16cid:durableId="659188782">
    <w:abstractNumId w:val="36"/>
  </w:num>
  <w:num w:numId="47" w16cid:durableId="838738198">
    <w:abstractNumId w:val="35"/>
  </w:num>
  <w:num w:numId="48" w16cid:durableId="62024274">
    <w:abstractNumId w:val="30"/>
  </w:num>
  <w:num w:numId="49" w16cid:durableId="447048803">
    <w:abstractNumId w:val="32"/>
  </w:num>
  <w:num w:numId="50" w16cid:durableId="486906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2268"/>
  <w:drawingGridVerticalSpacing w:val="226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542"/>
    <w:rsid w:val="00001D05"/>
    <w:rsid w:val="00002AD5"/>
    <w:rsid w:val="00011279"/>
    <w:rsid w:val="000125A3"/>
    <w:rsid w:val="00012791"/>
    <w:rsid w:val="0002318A"/>
    <w:rsid w:val="00023690"/>
    <w:rsid w:val="00024BFD"/>
    <w:rsid w:val="000270C4"/>
    <w:rsid w:val="00032AE0"/>
    <w:rsid w:val="000417B7"/>
    <w:rsid w:val="0004504D"/>
    <w:rsid w:val="000450E7"/>
    <w:rsid w:val="00057AEA"/>
    <w:rsid w:val="000623AE"/>
    <w:rsid w:val="000625AC"/>
    <w:rsid w:val="0007076C"/>
    <w:rsid w:val="00070D00"/>
    <w:rsid w:val="00072CA4"/>
    <w:rsid w:val="0007504E"/>
    <w:rsid w:val="00076967"/>
    <w:rsid w:val="000800F2"/>
    <w:rsid w:val="00084FB4"/>
    <w:rsid w:val="000910A8"/>
    <w:rsid w:val="00091368"/>
    <w:rsid w:val="000937A6"/>
    <w:rsid w:val="00097C70"/>
    <w:rsid w:val="000A1A56"/>
    <w:rsid w:val="000A3833"/>
    <w:rsid w:val="000A4C3C"/>
    <w:rsid w:val="000B0111"/>
    <w:rsid w:val="000B573C"/>
    <w:rsid w:val="000B709A"/>
    <w:rsid w:val="000C1C2F"/>
    <w:rsid w:val="000C2F90"/>
    <w:rsid w:val="000C31EF"/>
    <w:rsid w:val="000C5AFF"/>
    <w:rsid w:val="000C672E"/>
    <w:rsid w:val="000D1F22"/>
    <w:rsid w:val="000D2C93"/>
    <w:rsid w:val="000E1B92"/>
    <w:rsid w:val="000E49EB"/>
    <w:rsid w:val="000F2663"/>
    <w:rsid w:val="000F3B3E"/>
    <w:rsid w:val="000F3D55"/>
    <w:rsid w:val="00101B8E"/>
    <w:rsid w:val="001022DF"/>
    <w:rsid w:val="0010249C"/>
    <w:rsid w:val="0010430C"/>
    <w:rsid w:val="00106B06"/>
    <w:rsid w:val="00107748"/>
    <w:rsid w:val="00114D40"/>
    <w:rsid w:val="00127C3D"/>
    <w:rsid w:val="00130ED0"/>
    <w:rsid w:val="00133468"/>
    <w:rsid w:val="00136A16"/>
    <w:rsid w:val="0013795B"/>
    <w:rsid w:val="00142BFE"/>
    <w:rsid w:val="00147AAF"/>
    <w:rsid w:val="001540B2"/>
    <w:rsid w:val="001543BB"/>
    <w:rsid w:val="0015606D"/>
    <w:rsid w:val="0016434D"/>
    <w:rsid w:val="0017149C"/>
    <w:rsid w:val="0017321F"/>
    <w:rsid w:val="00174554"/>
    <w:rsid w:val="0017741D"/>
    <w:rsid w:val="0018442B"/>
    <w:rsid w:val="001866FF"/>
    <w:rsid w:val="0018670E"/>
    <w:rsid w:val="00191CF6"/>
    <w:rsid w:val="00193C13"/>
    <w:rsid w:val="00195B42"/>
    <w:rsid w:val="001A3541"/>
    <w:rsid w:val="001A5948"/>
    <w:rsid w:val="001A6461"/>
    <w:rsid w:val="001B7B32"/>
    <w:rsid w:val="001C00E9"/>
    <w:rsid w:val="001C1974"/>
    <w:rsid w:val="001C2C58"/>
    <w:rsid w:val="001D4DBC"/>
    <w:rsid w:val="001D60F9"/>
    <w:rsid w:val="001E3787"/>
    <w:rsid w:val="001E4A1E"/>
    <w:rsid w:val="001E612D"/>
    <w:rsid w:val="001E6C97"/>
    <w:rsid w:val="001E6E30"/>
    <w:rsid w:val="001F14AD"/>
    <w:rsid w:val="001F22B1"/>
    <w:rsid w:val="001F27BC"/>
    <w:rsid w:val="001F2E8C"/>
    <w:rsid w:val="002049DC"/>
    <w:rsid w:val="002065E9"/>
    <w:rsid w:val="00206A35"/>
    <w:rsid w:val="0021334C"/>
    <w:rsid w:val="002139B9"/>
    <w:rsid w:val="00214CE5"/>
    <w:rsid w:val="00216EE0"/>
    <w:rsid w:val="002172CB"/>
    <w:rsid w:val="00217872"/>
    <w:rsid w:val="00225576"/>
    <w:rsid w:val="00227B78"/>
    <w:rsid w:val="0023133F"/>
    <w:rsid w:val="00233A37"/>
    <w:rsid w:val="002376E8"/>
    <w:rsid w:val="00243255"/>
    <w:rsid w:val="00243CBE"/>
    <w:rsid w:val="00252AFA"/>
    <w:rsid w:val="00252EAC"/>
    <w:rsid w:val="00253553"/>
    <w:rsid w:val="00253A0D"/>
    <w:rsid w:val="0025492A"/>
    <w:rsid w:val="0025668D"/>
    <w:rsid w:val="00260402"/>
    <w:rsid w:val="002614A6"/>
    <w:rsid w:val="00262A06"/>
    <w:rsid w:val="00264168"/>
    <w:rsid w:val="00264948"/>
    <w:rsid w:val="00267303"/>
    <w:rsid w:val="002724B1"/>
    <w:rsid w:val="00275DC3"/>
    <w:rsid w:val="0028096D"/>
    <w:rsid w:val="00281F6A"/>
    <w:rsid w:val="00283274"/>
    <w:rsid w:val="00285120"/>
    <w:rsid w:val="00290153"/>
    <w:rsid w:val="002960FD"/>
    <w:rsid w:val="002A0E4D"/>
    <w:rsid w:val="002A1BDA"/>
    <w:rsid w:val="002A57E8"/>
    <w:rsid w:val="002A7D7D"/>
    <w:rsid w:val="002B0446"/>
    <w:rsid w:val="002B4458"/>
    <w:rsid w:val="002C268B"/>
    <w:rsid w:val="002C31E8"/>
    <w:rsid w:val="002C4A54"/>
    <w:rsid w:val="002C7E61"/>
    <w:rsid w:val="002D0AE5"/>
    <w:rsid w:val="002D3435"/>
    <w:rsid w:val="002D378A"/>
    <w:rsid w:val="002D37BC"/>
    <w:rsid w:val="002D7AB7"/>
    <w:rsid w:val="002E0FCA"/>
    <w:rsid w:val="002E725C"/>
    <w:rsid w:val="002F3844"/>
    <w:rsid w:val="00301005"/>
    <w:rsid w:val="00305193"/>
    <w:rsid w:val="00316017"/>
    <w:rsid w:val="00323850"/>
    <w:rsid w:val="00324185"/>
    <w:rsid w:val="00324DE5"/>
    <w:rsid w:val="003250F3"/>
    <w:rsid w:val="00330D50"/>
    <w:rsid w:val="00332F3A"/>
    <w:rsid w:val="00336485"/>
    <w:rsid w:val="0034349C"/>
    <w:rsid w:val="00345266"/>
    <w:rsid w:val="003474AE"/>
    <w:rsid w:val="00351D44"/>
    <w:rsid w:val="00354BBC"/>
    <w:rsid w:val="00356A26"/>
    <w:rsid w:val="00357456"/>
    <w:rsid w:val="00360549"/>
    <w:rsid w:val="00361371"/>
    <w:rsid w:val="00362B27"/>
    <w:rsid w:val="0036402B"/>
    <w:rsid w:val="0037664D"/>
    <w:rsid w:val="00380700"/>
    <w:rsid w:val="00385424"/>
    <w:rsid w:val="00386B88"/>
    <w:rsid w:val="00395621"/>
    <w:rsid w:val="003A1E9A"/>
    <w:rsid w:val="003A3EA4"/>
    <w:rsid w:val="003B27F4"/>
    <w:rsid w:val="003B3187"/>
    <w:rsid w:val="003C29F7"/>
    <w:rsid w:val="003C5B6B"/>
    <w:rsid w:val="003C7A57"/>
    <w:rsid w:val="003D107E"/>
    <w:rsid w:val="003D2968"/>
    <w:rsid w:val="003D4C93"/>
    <w:rsid w:val="003D5363"/>
    <w:rsid w:val="003D70ED"/>
    <w:rsid w:val="003E0699"/>
    <w:rsid w:val="003E25E5"/>
    <w:rsid w:val="003E31CF"/>
    <w:rsid w:val="003E31D3"/>
    <w:rsid w:val="003E3256"/>
    <w:rsid w:val="003E5240"/>
    <w:rsid w:val="003E6E5C"/>
    <w:rsid w:val="003E6E83"/>
    <w:rsid w:val="003F33EA"/>
    <w:rsid w:val="00402C95"/>
    <w:rsid w:val="00404E32"/>
    <w:rsid w:val="00407C0F"/>
    <w:rsid w:val="00407F46"/>
    <w:rsid w:val="0041319A"/>
    <w:rsid w:val="0041490F"/>
    <w:rsid w:val="00415B36"/>
    <w:rsid w:val="00420A37"/>
    <w:rsid w:val="00420A58"/>
    <w:rsid w:val="004221F3"/>
    <w:rsid w:val="004359D3"/>
    <w:rsid w:val="00435A4D"/>
    <w:rsid w:val="004368C3"/>
    <w:rsid w:val="00437F40"/>
    <w:rsid w:val="0044045E"/>
    <w:rsid w:val="00445CBD"/>
    <w:rsid w:val="0044776B"/>
    <w:rsid w:val="00447ADD"/>
    <w:rsid w:val="004518DE"/>
    <w:rsid w:val="00452E75"/>
    <w:rsid w:val="0045430C"/>
    <w:rsid w:val="00454DA2"/>
    <w:rsid w:val="004606EC"/>
    <w:rsid w:val="00462C7B"/>
    <w:rsid w:val="00466FD5"/>
    <w:rsid w:val="0047079A"/>
    <w:rsid w:val="00477220"/>
    <w:rsid w:val="004805CB"/>
    <w:rsid w:val="00481AD5"/>
    <w:rsid w:val="00485B8E"/>
    <w:rsid w:val="004867CC"/>
    <w:rsid w:val="00486F33"/>
    <w:rsid w:val="00487294"/>
    <w:rsid w:val="00490145"/>
    <w:rsid w:val="004904C3"/>
    <w:rsid w:val="004A06D6"/>
    <w:rsid w:val="004A0FE2"/>
    <w:rsid w:val="004A2FC9"/>
    <w:rsid w:val="004A5A0E"/>
    <w:rsid w:val="004A5CF6"/>
    <w:rsid w:val="004B20BB"/>
    <w:rsid w:val="004B784A"/>
    <w:rsid w:val="004C10A4"/>
    <w:rsid w:val="004C65B9"/>
    <w:rsid w:val="004D0776"/>
    <w:rsid w:val="004D0CD0"/>
    <w:rsid w:val="004D1F7B"/>
    <w:rsid w:val="004D4152"/>
    <w:rsid w:val="004D438A"/>
    <w:rsid w:val="004D518C"/>
    <w:rsid w:val="004D6B3F"/>
    <w:rsid w:val="004D7E15"/>
    <w:rsid w:val="004D7F66"/>
    <w:rsid w:val="004E1314"/>
    <w:rsid w:val="004E1458"/>
    <w:rsid w:val="004E1858"/>
    <w:rsid w:val="004F35B8"/>
    <w:rsid w:val="00500049"/>
    <w:rsid w:val="00500481"/>
    <w:rsid w:val="00501719"/>
    <w:rsid w:val="00503825"/>
    <w:rsid w:val="00516AB3"/>
    <w:rsid w:val="00516F65"/>
    <w:rsid w:val="00522299"/>
    <w:rsid w:val="0052305F"/>
    <w:rsid w:val="00523B36"/>
    <w:rsid w:val="005249F8"/>
    <w:rsid w:val="005312BE"/>
    <w:rsid w:val="005313DF"/>
    <w:rsid w:val="0053320E"/>
    <w:rsid w:val="0053404C"/>
    <w:rsid w:val="00537684"/>
    <w:rsid w:val="00540AF3"/>
    <w:rsid w:val="00545633"/>
    <w:rsid w:val="00551698"/>
    <w:rsid w:val="00560B1A"/>
    <w:rsid w:val="005626E1"/>
    <w:rsid w:val="00565E9E"/>
    <w:rsid w:val="00570E9F"/>
    <w:rsid w:val="00572923"/>
    <w:rsid w:val="00575947"/>
    <w:rsid w:val="00577D18"/>
    <w:rsid w:val="00581737"/>
    <w:rsid w:val="00586143"/>
    <w:rsid w:val="005877E2"/>
    <w:rsid w:val="005966E2"/>
    <w:rsid w:val="005A0633"/>
    <w:rsid w:val="005A2E43"/>
    <w:rsid w:val="005A3E8C"/>
    <w:rsid w:val="005A4EDD"/>
    <w:rsid w:val="005B0EB8"/>
    <w:rsid w:val="005B1D0D"/>
    <w:rsid w:val="005B7700"/>
    <w:rsid w:val="005C6A31"/>
    <w:rsid w:val="005D107E"/>
    <w:rsid w:val="005D450D"/>
    <w:rsid w:val="005E0AA8"/>
    <w:rsid w:val="005E0AB1"/>
    <w:rsid w:val="005E380A"/>
    <w:rsid w:val="005E7569"/>
    <w:rsid w:val="005F1DB3"/>
    <w:rsid w:val="005F1F68"/>
    <w:rsid w:val="005F2436"/>
    <w:rsid w:val="005F3780"/>
    <w:rsid w:val="005F5BEE"/>
    <w:rsid w:val="005F6070"/>
    <w:rsid w:val="00612C13"/>
    <w:rsid w:val="00620871"/>
    <w:rsid w:val="00621CBE"/>
    <w:rsid w:val="006257DC"/>
    <w:rsid w:val="00626B5B"/>
    <w:rsid w:val="00637490"/>
    <w:rsid w:val="00643976"/>
    <w:rsid w:val="00656708"/>
    <w:rsid w:val="00663B2E"/>
    <w:rsid w:val="00664788"/>
    <w:rsid w:val="006666ED"/>
    <w:rsid w:val="006678CC"/>
    <w:rsid w:val="006802CD"/>
    <w:rsid w:val="00680721"/>
    <w:rsid w:val="00684AB4"/>
    <w:rsid w:val="00684FD2"/>
    <w:rsid w:val="0068581E"/>
    <w:rsid w:val="00692FF1"/>
    <w:rsid w:val="00695406"/>
    <w:rsid w:val="00697D02"/>
    <w:rsid w:val="006A44E2"/>
    <w:rsid w:val="006B23A7"/>
    <w:rsid w:val="006B2646"/>
    <w:rsid w:val="006B42E7"/>
    <w:rsid w:val="006B57F9"/>
    <w:rsid w:val="006B6B44"/>
    <w:rsid w:val="006B6E63"/>
    <w:rsid w:val="006C19B3"/>
    <w:rsid w:val="006C2121"/>
    <w:rsid w:val="006D19FE"/>
    <w:rsid w:val="006E3399"/>
    <w:rsid w:val="006E4014"/>
    <w:rsid w:val="006F17D3"/>
    <w:rsid w:val="006F2EF2"/>
    <w:rsid w:val="006F38D3"/>
    <w:rsid w:val="0070088E"/>
    <w:rsid w:val="0070313B"/>
    <w:rsid w:val="00705C96"/>
    <w:rsid w:val="00706457"/>
    <w:rsid w:val="007071B6"/>
    <w:rsid w:val="00707847"/>
    <w:rsid w:val="007105FC"/>
    <w:rsid w:val="00711303"/>
    <w:rsid w:val="00711CAE"/>
    <w:rsid w:val="00713FC9"/>
    <w:rsid w:val="00720011"/>
    <w:rsid w:val="007208C3"/>
    <w:rsid w:val="00722805"/>
    <w:rsid w:val="007232BE"/>
    <w:rsid w:val="00723D7E"/>
    <w:rsid w:val="00733AFB"/>
    <w:rsid w:val="00734AFF"/>
    <w:rsid w:val="007409B8"/>
    <w:rsid w:val="00741EFF"/>
    <w:rsid w:val="0074312B"/>
    <w:rsid w:val="00746592"/>
    <w:rsid w:val="0075712D"/>
    <w:rsid w:val="007612B9"/>
    <w:rsid w:val="007622B5"/>
    <w:rsid w:val="007650B5"/>
    <w:rsid w:val="00765F78"/>
    <w:rsid w:val="00770D01"/>
    <w:rsid w:val="007743C4"/>
    <w:rsid w:val="0078219A"/>
    <w:rsid w:val="007844FD"/>
    <w:rsid w:val="00786B20"/>
    <w:rsid w:val="00786DA9"/>
    <w:rsid w:val="007934D3"/>
    <w:rsid w:val="00794B51"/>
    <w:rsid w:val="00796542"/>
    <w:rsid w:val="00797593"/>
    <w:rsid w:val="007A04FE"/>
    <w:rsid w:val="007A08E0"/>
    <w:rsid w:val="007A0E23"/>
    <w:rsid w:val="007A7DC1"/>
    <w:rsid w:val="007B03B2"/>
    <w:rsid w:val="007B2E48"/>
    <w:rsid w:val="007B4ACD"/>
    <w:rsid w:val="007B4F66"/>
    <w:rsid w:val="007B534E"/>
    <w:rsid w:val="007B6F3F"/>
    <w:rsid w:val="007B715F"/>
    <w:rsid w:val="007C0BED"/>
    <w:rsid w:val="007C24AC"/>
    <w:rsid w:val="007C3882"/>
    <w:rsid w:val="007C4673"/>
    <w:rsid w:val="007D16B5"/>
    <w:rsid w:val="007D16BD"/>
    <w:rsid w:val="007D1774"/>
    <w:rsid w:val="007D282B"/>
    <w:rsid w:val="007D3E14"/>
    <w:rsid w:val="007D4011"/>
    <w:rsid w:val="007D4CDC"/>
    <w:rsid w:val="007D4D4D"/>
    <w:rsid w:val="007D7A69"/>
    <w:rsid w:val="007E1291"/>
    <w:rsid w:val="007E20B5"/>
    <w:rsid w:val="007E419D"/>
    <w:rsid w:val="007E4407"/>
    <w:rsid w:val="007E5473"/>
    <w:rsid w:val="007E5E64"/>
    <w:rsid w:val="007E7D32"/>
    <w:rsid w:val="007F128C"/>
    <w:rsid w:val="007F6072"/>
    <w:rsid w:val="007F697A"/>
    <w:rsid w:val="007F792A"/>
    <w:rsid w:val="00803C78"/>
    <w:rsid w:val="00805D45"/>
    <w:rsid w:val="00811D1A"/>
    <w:rsid w:val="00812397"/>
    <w:rsid w:val="00823A35"/>
    <w:rsid w:val="00825972"/>
    <w:rsid w:val="008337DA"/>
    <w:rsid w:val="00834A85"/>
    <w:rsid w:val="008366DA"/>
    <w:rsid w:val="00840316"/>
    <w:rsid w:val="00841A02"/>
    <w:rsid w:val="00843BF4"/>
    <w:rsid w:val="008540F1"/>
    <w:rsid w:val="008569A4"/>
    <w:rsid w:val="00861EC5"/>
    <w:rsid w:val="0086269F"/>
    <w:rsid w:val="008662EF"/>
    <w:rsid w:val="00877AB1"/>
    <w:rsid w:val="00880FAF"/>
    <w:rsid w:val="00884276"/>
    <w:rsid w:val="00890F45"/>
    <w:rsid w:val="0089298B"/>
    <w:rsid w:val="0089502C"/>
    <w:rsid w:val="008A011E"/>
    <w:rsid w:val="008A487E"/>
    <w:rsid w:val="008A5C06"/>
    <w:rsid w:val="008A5CAA"/>
    <w:rsid w:val="008A6247"/>
    <w:rsid w:val="008A75C7"/>
    <w:rsid w:val="008B22A5"/>
    <w:rsid w:val="008B2E6C"/>
    <w:rsid w:val="008B621E"/>
    <w:rsid w:val="008B6FEB"/>
    <w:rsid w:val="008B7D10"/>
    <w:rsid w:val="008C0909"/>
    <w:rsid w:val="008C4771"/>
    <w:rsid w:val="008C4FDE"/>
    <w:rsid w:val="008C53CD"/>
    <w:rsid w:val="008C674B"/>
    <w:rsid w:val="008D3924"/>
    <w:rsid w:val="008D43B0"/>
    <w:rsid w:val="008D7106"/>
    <w:rsid w:val="008E0E45"/>
    <w:rsid w:val="008E6CD2"/>
    <w:rsid w:val="009058A5"/>
    <w:rsid w:val="00906675"/>
    <w:rsid w:val="009067B2"/>
    <w:rsid w:val="009073FE"/>
    <w:rsid w:val="009102A1"/>
    <w:rsid w:val="009156A7"/>
    <w:rsid w:val="009158AD"/>
    <w:rsid w:val="00920B41"/>
    <w:rsid w:val="0092181D"/>
    <w:rsid w:val="00922DF4"/>
    <w:rsid w:val="00927BA3"/>
    <w:rsid w:val="00930F74"/>
    <w:rsid w:val="00932EAC"/>
    <w:rsid w:val="00933E2C"/>
    <w:rsid w:val="00934601"/>
    <w:rsid w:val="0094404A"/>
    <w:rsid w:val="00946C50"/>
    <w:rsid w:val="009471D8"/>
    <w:rsid w:val="00953D75"/>
    <w:rsid w:val="009551CF"/>
    <w:rsid w:val="0096158B"/>
    <w:rsid w:val="009674AB"/>
    <w:rsid w:val="00970BA8"/>
    <w:rsid w:val="009733A7"/>
    <w:rsid w:val="00973AA4"/>
    <w:rsid w:val="00974642"/>
    <w:rsid w:val="00983B97"/>
    <w:rsid w:val="00987EC9"/>
    <w:rsid w:val="009959A8"/>
    <w:rsid w:val="00995CF8"/>
    <w:rsid w:val="009A05FD"/>
    <w:rsid w:val="009A1213"/>
    <w:rsid w:val="009A1941"/>
    <w:rsid w:val="009A2349"/>
    <w:rsid w:val="009B09EE"/>
    <w:rsid w:val="009B0C51"/>
    <w:rsid w:val="009B3B2A"/>
    <w:rsid w:val="009B4AD6"/>
    <w:rsid w:val="009B52D4"/>
    <w:rsid w:val="009B5B29"/>
    <w:rsid w:val="009C23AA"/>
    <w:rsid w:val="009C5B6A"/>
    <w:rsid w:val="009D2105"/>
    <w:rsid w:val="009D219D"/>
    <w:rsid w:val="009D2FBE"/>
    <w:rsid w:val="009D32D8"/>
    <w:rsid w:val="009E3C3F"/>
    <w:rsid w:val="009E7F5D"/>
    <w:rsid w:val="00A0383F"/>
    <w:rsid w:val="00A04348"/>
    <w:rsid w:val="00A04A95"/>
    <w:rsid w:val="00A07211"/>
    <w:rsid w:val="00A077A8"/>
    <w:rsid w:val="00A13159"/>
    <w:rsid w:val="00A13EE5"/>
    <w:rsid w:val="00A17BBA"/>
    <w:rsid w:val="00A223F0"/>
    <w:rsid w:val="00A2450D"/>
    <w:rsid w:val="00A277F7"/>
    <w:rsid w:val="00A31DB1"/>
    <w:rsid w:val="00A321A5"/>
    <w:rsid w:val="00A324B4"/>
    <w:rsid w:val="00A36474"/>
    <w:rsid w:val="00A42455"/>
    <w:rsid w:val="00A430F4"/>
    <w:rsid w:val="00A46234"/>
    <w:rsid w:val="00A466BB"/>
    <w:rsid w:val="00A640B2"/>
    <w:rsid w:val="00A64676"/>
    <w:rsid w:val="00A66785"/>
    <w:rsid w:val="00A833B4"/>
    <w:rsid w:val="00A852F8"/>
    <w:rsid w:val="00A9004E"/>
    <w:rsid w:val="00A915FB"/>
    <w:rsid w:val="00AA3A8C"/>
    <w:rsid w:val="00AA4928"/>
    <w:rsid w:val="00AA6CE1"/>
    <w:rsid w:val="00AB30B6"/>
    <w:rsid w:val="00AB727A"/>
    <w:rsid w:val="00AB7C0E"/>
    <w:rsid w:val="00AB7D58"/>
    <w:rsid w:val="00AC0E48"/>
    <w:rsid w:val="00AC615E"/>
    <w:rsid w:val="00AC7DC5"/>
    <w:rsid w:val="00AC7E65"/>
    <w:rsid w:val="00AD4AD5"/>
    <w:rsid w:val="00AD68E3"/>
    <w:rsid w:val="00AE3C4D"/>
    <w:rsid w:val="00AE56BD"/>
    <w:rsid w:val="00AF20FB"/>
    <w:rsid w:val="00AF231A"/>
    <w:rsid w:val="00AF29F6"/>
    <w:rsid w:val="00AF4696"/>
    <w:rsid w:val="00B01F19"/>
    <w:rsid w:val="00B0296B"/>
    <w:rsid w:val="00B13993"/>
    <w:rsid w:val="00B1779A"/>
    <w:rsid w:val="00B203FA"/>
    <w:rsid w:val="00B27A9D"/>
    <w:rsid w:val="00B34CF2"/>
    <w:rsid w:val="00B362D4"/>
    <w:rsid w:val="00B4147A"/>
    <w:rsid w:val="00B4221F"/>
    <w:rsid w:val="00B469FF"/>
    <w:rsid w:val="00B52F9B"/>
    <w:rsid w:val="00B53AA0"/>
    <w:rsid w:val="00B55C1E"/>
    <w:rsid w:val="00B56492"/>
    <w:rsid w:val="00B5705D"/>
    <w:rsid w:val="00B622B8"/>
    <w:rsid w:val="00B62819"/>
    <w:rsid w:val="00B647CF"/>
    <w:rsid w:val="00B66CED"/>
    <w:rsid w:val="00B706A1"/>
    <w:rsid w:val="00B72CB6"/>
    <w:rsid w:val="00B75BB9"/>
    <w:rsid w:val="00B76D8E"/>
    <w:rsid w:val="00B76F37"/>
    <w:rsid w:val="00B775AB"/>
    <w:rsid w:val="00B77778"/>
    <w:rsid w:val="00B833ED"/>
    <w:rsid w:val="00B856DF"/>
    <w:rsid w:val="00B92C97"/>
    <w:rsid w:val="00B93B29"/>
    <w:rsid w:val="00B940CA"/>
    <w:rsid w:val="00BA2914"/>
    <w:rsid w:val="00BA77CD"/>
    <w:rsid w:val="00BB24E4"/>
    <w:rsid w:val="00BB2941"/>
    <w:rsid w:val="00BB3818"/>
    <w:rsid w:val="00BB6023"/>
    <w:rsid w:val="00BB7583"/>
    <w:rsid w:val="00BC17CE"/>
    <w:rsid w:val="00BC2EF3"/>
    <w:rsid w:val="00BC3F4C"/>
    <w:rsid w:val="00BC7340"/>
    <w:rsid w:val="00BD2969"/>
    <w:rsid w:val="00BD68BD"/>
    <w:rsid w:val="00BE01E8"/>
    <w:rsid w:val="00BE08E6"/>
    <w:rsid w:val="00BE15B2"/>
    <w:rsid w:val="00BE1709"/>
    <w:rsid w:val="00BE6492"/>
    <w:rsid w:val="00BE6B54"/>
    <w:rsid w:val="00BE785F"/>
    <w:rsid w:val="00BF0263"/>
    <w:rsid w:val="00BF54BB"/>
    <w:rsid w:val="00BF5E43"/>
    <w:rsid w:val="00BF66C5"/>
    <w:rsid w:val="00BF73E0"/>
    <w:rsid w:val="00BF787E"/>
    <w:rsid w:val="00C00776"/>
    <w:rsid w:val="00C01CE3"/>
    <w:rsid w:val="00C11054"/>
    <w:rsid w:val="00C11FC3"/>
    <w:rsid w:val="00C14AB9"/>
    <w:rsid w:val="00C16FC2"/>
    <w:rsid w:val="00C1711F"/>
    <w:rsid w:val="00C21AC5"/>
    <w:rsid w:val="00C23D3F"/>
    <w:rsid w:val="00C2607C"/>
    <w:rsid w:val="00C309D0"/>
    <w:rsid w:val="00C3130C"/>
    <w:rsid w:val="00C315A8"/>
    <w:rsid w:val="00C33DBA"/>
    <w:rsid w:val="00C37377"/>
    <w:rsid w:val="00C442CC"/>
    <w:rsid w:val="00C444B2"/>
    <w:rsid w:val="00C50514"/>
    <w:rsid w:val="00C515FE"/>
    <w:rsid w:val="00C51750"/>
    <w:rsid w:val="00C517EE"/>
    <w:rsid w:val="00C52CD8"/>
    <w:rsid w:val="00C5510C"/>
    <w:rsid w:val="00C570B3"/>
    <w:rsid w:val="00C60987"/>
    <w:rsid w:val="00C61094"/>
    <w:rsid w:val="00C63FD1"/>
    <w:rsid w:val="00C6691D"/>
    <w:rsid w:val="00C66AC6"/>
    <w:rsid w:val="00C700C1"/>
    <w:rsid w:val="00C73942"/>
    <w:rsid w:val="00C73AC3"/>
    <w:rsid w:val="00C74507"/>
    <w:rsid w:val="00C759E4"/>
    <w:rsid w:val="00C7654E"/>
    <w:rsid w:val="00C904AE"/>
    <w:rsid w:val="00C90B84"/>
    <w:rsid w:val="00C91119"/>
    <w:rsid w:val="00C93E47"/>
    <w:rsid w:val="00C95FE0"/>
    <w:rsid w:val="00CA1B2B"/>
    <w:rsid w:val="00CA2C00"/>
    <w:rsid w:val="00CA6510"/>
    <w:rsid w:val="00CB12E9"/>
    <w:rsid w:val="00CB3AB2"/>
    <w:rsid w:val="00CB4502"/>
    <w:rsid w:val="00CB4894"/>
    <w:rsid w:val="00CB6DE8"/>
    <w:rsid w:val="00CB7901"/>
    <w:rsid w:val="00CC40D1"/>
    <w:rsid w:val="00CC41FD"/>
    <w:rsid w:val="00CD1788"/>
    <w:rsid w:val="00CD1868"/>
    <w:rsid w:val="00CD2D42"/>
    <w:rsid w:val="00CD4B67"/>
    <w:rsid w:val="00CD5D6D"/>
    <w:rsid w:val="00CE08A7"/>
    <w:rsid w:val="00CE3C18"/>
    <w:rsid w:val="00CE7ACB"/>
    <w:rsid w:val="00CE7E60"/>
    <w:rsid w:val="00CF2779"/>
    <w:rsid w:val="00CF391A"/>
    <w:rsid w:val="00CF4227"/>
    <w:rsid w:val="00CF4DC5"/>
    <w:rsid w:val="00CF6BE4"/>
    <w:rsid w:val="00CF6E72"/>
    <w:rsid w:val="00CF7F48"/>
    <w:rsid w:val="00D00713"/>
    <w:rsid w:val="00D00D4F"/>
    <w:rsid w:val="00D04EFA"/>
    <w:rsid w:val="00D065D2"/>
    <w:rsid w:val="00D06C25"/>
    <w:rsid w:val="00D129D4"/>
    <w:rsid w:val="00D16751"/>
    <w:rsid w:val="00D16809"/>
    <w:rsid w:val="00D16970"/>
    <w:rsid w:val="00D24B8D"/>
    <w:rsid w:val="00D26C04"/>
    <w:rsid w:val="00D30C6D"/>
    <w:rsid w:val="00D329C5"/>
    <w:rsid w:val="00D33CAA"/>
    <w:rsid w:val="00D3557E"/>
    <w:rsid w:val="00D35989"/>
    <w:rsid w:val="00D360C7"/>
    <w:rsid w:val="00D37748"/>
    <w:rsid w:val="00D403EF"/>
    <w:rsid w:val="00D425CA"/>
    <w:rsid w:val="00D45058"/>
    <w:rsid w:val="00D53245"/>
    <w:rsid w:val="00D562AF"/>
    <w:rsid w:val="00D640F0"/>
    <w:rsid w:val="00D661F7"/>
    <w:rsid w:val="00D66B4D"/>
    <w:rsid w:val="00D6703A"/>
    <w:rsid w:val="00D675D5"/>
    <w:rsid w:val="00D677EB"/>
    <w:rsid w:val="00D762B3"/>
    <w:rsid w:val="00D769EB"/>
    <w:rsid w:val="00D80159"/>
    <w:rsid w:val="00D80DE7"/>
    <w:rsid w:val="00D8100A"/>
    <w:rsid w:val="00D863BA"/>
    <w:rsid w:val="00D935F5"/>
    <w:rsid w:val="00D938CB"/>
    <w:rsid w:val="00D94DAD"/>
    <w:rsid w:val="00D967F2"/>
    <w:rsid w:val="00D96B62"/>
    <w:rsid w:val="00D973AF"/>
    <w:rsid w:val="00D974BB"/>
    <w:rsid w:val="00D9756A"/>
    <w:rsid w:val="00D97AFE"/>
    <w:rsid w:val="00DA1E2D"/>
    <w:rsid w:val="00DA3B0E"/>
    <w:rsid w:val="00DA4215"/>
    <w:rsid w:val="00DB247C"/>
    <w:rsid w:val="00DB712F"/>
    <w:rsid w:val="00DC03B4"/>
    <w:rsid w:val="00DC083B"/>
    <w:rsid w:val="00DC2E16"/>
    <w:rsid w:val="00DC4563"/>
    <w:rsid w:val="00DC4D55"/>
    <w:rsid w:val="00DD0440"/>
    <w:rsid w:val="00DD1D46"/>
    <w:rsid w:val="00DD2D02"/>
    <w:rsid w:val="00DD6B63"/>
    <w:rsid w:val="00DE04F3"/>
    <w:rsid w:val="00DE6B2A"/>
    <w:rsid w:val="00DE7384"/>
    <w:rsid w:val="00DF1B29"/>
    <w:rsid w:val="00E02617"/>
    <w:rsid w:val="00E073AB"/>
    <w:rsid w:val="00E10DBE"/>
    <w:rsid w:val="00E12A7B"/>
    <w:rsid w:val="00E12CAC"/>
    <w:rsid w:val="00E20FCD"/>
    <w:rsid w:val="00E23385"/>
    <w:rsid w:val="00E26ECD"/>
    <w:rsid w:val="00E27D03"/>
    <w:rsid w:val="00E30140"/>
    <w:rsid w:val="00E34E72"/>
    <w:rsid w:val="00E42843"/>
    <w:rsid w:val="00E432F5"/>
    <w:rsid w:val="00E478C3"/>
    <w:rsid w:val="00E547CF"/>
    <w:rsid w:val="00E55E1E"/>
    <w:rsid w:val="00E6019E"/>
    <w:rsid w:val="00E62F04"/>
    <w:rsid w:val="00E64CBD"/>
    <w:rsid w:val="00E70866"/>
    <w:rsid w:val="00E713E0"/>
    <w:rsid w:val="00E71627"/>
    <w:rsid w:val="00E7218F"/>
    <w:rsid w:val="00E825CC"/>
    <w:rsid w:val="00E82781"/>
    <w:rsid w:val="00E83CAF"/>
    <w:rsid w:val="00E871C0"/>
    <w:rsid w:val="00E91DCE"/>
    <w:rsid w:val="00E9261C"/>
    <w:rsid w:val="00E94101"/>
    <w:rsid w:val="00E949ED"/>
    <w:rsid w:val="00E96359"/>
    <w:rsid w:val="00E96C11"/>
    <w:rsid w:val="00E975B1"/>
    <w:rsid w:val="00E97ED5"/>
    <w:rsid w:val="00EA1134"/>
    <w:rsid w:val="00EA204E"/>
    <w:rsid w:val="00EA270E"/>
    <w:rsid w:val="00EA2752"/>
    <w:rsid w:val="00EA4EEA"/>
    <w:rsid w:val="00EB448A"/>
    <w:rsid w:val="00EB49CF"/>
    <w:rsid w:val="00EB659D"/>
    <w:rsid w:val="00EC1749"/>
    <w:rsid w:val="00EC60CE"/>
    <w:rsid w:val="00ED2B42"/>
    <w:rsid w:val="00ED484D"/>
    <w:rsid w:val="00ED57C2"/>
    <w:rsid w:val="00ED7339"/>
    <w:rsid w:val="00EE1640"/>
    <w:rsid w:val="00EE17F0"/>
    <w:rsid w:val="00EE6EB9"/>
    <w:rsid w:val="00EE722C"/>
    <w:rsid w:val="00EE7BCC"/>
    <w:rsid w:val="00EF3E29"/>
    <w:rsid w:val="00EF59AA"/>
    <w:rsid w:val="00EF623C"/>
    <w:rsid w:val="00EF6674"/>
    <w:rsid w:val="00EF6742"/>
    <w:rsid w:val="00F04D37"/>
    <w:rsid w:val="00F05FCB"/>
    <w:rsid w:val="00F07D67"/>
    <w:rsid w:val="00F10775"/>
    <w:rsid w:val="00F12305"/>
    <w:rsid w:val="00F12660"/>
    <w:rsid w:val="00F1350D"/>
    <w:rsid w:val="00F217EE"/>
    <w:rsid w:val="00F25502"/>
    <w:rsid w:val="00F25AD9"/>
    <w:rsid w:val="00F27D8A"/>
    <w:rsid w:val="00F34885"/>
    <w:rsid w:val="00F3518B"/>
    <w:rsid w:val="00F40385"/>
    <w:rsid w:val="00F40F08"/>
    <w:rsid w:val="00F43EF1"/>
    <w:rsid w:val="00F4537E"/>
    <w:rsid w:val="00F45CD3"/>
    <w:rsid w:val="00F46978"/>
    <w:rsid w:val="00F47AA6"/>
    <w:rsid w:val="00F47D86"/>
    <w:rsid w:val="00F52B1E"/>
    <w:rsid w:val="00F544EA"/>
    <w:rsid w:val="00F555D1"/>
    <w:rsid w:val="00F5699D"/>
    <w:rsid w:val="00F56CC8"/>
    <w:rsid w:val="00F57778"/>
    <w:rsid w:val="00F57F5E"/>
    <w:rsid w:val="00F61334"/>
    <w:rsid w:val="00F63636"/>
    <w:rsid w:val="00F65E62"/>
    <w:rsid w:val="00F67B71"/>
    <w:rsid w:val="00F7439A"/>
    <w:rsid w:val="00F744C9"/>
    <w:rsid w:val="00F74D16"/>
    <w:rsid w:val="00F8043A"/>
    <w:rsid w:val="00F82C05"/>
    <w:rsid w:val="00F920C6"/>
    <w:rsid w:val="00F948D9"/>
    <w:rsid w:val="00FA1460"/>
    <w:rsid w:val="00FA5A3C"/>
    <w:rsid w:val="00FA6878"/>
    <w:rsid w:val="00FA74FF"/>
    <w:rsid w:val="00FB072C"/>
    <w:rsid w:val="00FB700C"/>
    <w:rsid w:val="00FB739C"/>
    <w:rsid w:val="00FC1ACD"/>
    <w:rsid w:val="00FC1C25"/>
    <w:rsid w:val="00FC2093"/>
    <w:rsid w:val="00FC50D9"/>
    <w:rsid w:val="00FD264B"/>
    <w:rsid w:val="00FD27B7"/>
    <w:rsid w:val="00FD3CC5"/>
    <w:rsid w:val="00FD5C92"/>
    <w:rsid w:val="00FF228A"/>
    <w:rsid w:val="00FF2603"/>
    <w:rsid w:val="00FF4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CEDD620"/>
  <w15:chartTrackingRefBased/>
  <w15:docId w15:val="{2AF49EDD-250F-4ED0-BEF2-68BFFC6D8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23690"/>
    <w:rPr>
      <w:lang w:val="nl-NL"/>
    </w:rPr>
  </w:style>
  <w:style w:type="paragraph" w:styleId="Kop1">
    <w:name w:val="heading 1"/>
    <w:basedOn w:val="Standaard"/>
    <w:next w:val="Standaard"/>
    <w:link w:val="Kop1Char"/>
    <w:uiPriority w:val="9"/>
    <w:qFormat/>
    <w:rsid w:val="003C5B6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3C5B6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0D1F22"/>
    <w:pPr>
      <w:tabs>
        <w:tab w:val="center" w:pos="4536"/>
        <w:tab w:val="right" w:pos="9072"/>
      </w:tabs>
    </w:pPr>
    <w:rPr>
      <w:sz w:val="18"/>
    </w:rPr>
  </w:style>
  <w:style w:type="character" w:customStyle="1" w:styleId="KoptekstChar">
    <w:name w:val="Koptekst Char"/>
    <w:basedOn w:val="Standaardalinea-lettertype"/>
    <w:link w:val="Koptekst"/>
    <w:uiPriority w:val="99"/>
    <w:rsid w:val="000D1F22"/>
    <w:rPr>
      <w:rFonts w:ascii="Arial" w:hAnsi="Arial"/>
      <w:sz w:val="18"/>
    </w:rPr>
  </w:style>
  <w:style w:type="paragraph" w:styleId="Bloktekst">
    <w:name w:val="Block Text"/>
    <w:basedOn w:val="Standaard"/>
    <w:uiPriority w:val="99"/>
    <w:semiHidden/>
    <w:unhideWhenUsed/>
    <w:rsid w:val="00023690"/>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Lijstalinea">
    <w:name w:val="List Paragraph"/>
    <w:basedOn w:val="Standaard"/>
    <w:uiPriority w:val="34"/>
    <w:qFormat/>
    <w:rsid w:val="00586143"/>
    <w:pPr>
      <w:ind w:left="720"/>
      <w:contextualSpacing/>
    </w:pPr>
  </w:style>
  <w:style w:type="table" w:styleId="Tabelraster">
    <w:name w:val="Table Grid"/>
    <w:basedOn w:val="Standaardtabel"/>
    <w:uiPriority w:val="59"/>
    <w:rsid w:val="008A62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E975B1"/>
    <w:rPr>
      <w:sz w:val="16"/>
      <w:szCs w:val="16"/>
    </w:rPr>
  </w:style>
  <w:style w:type="paragraph" w:styleId="Tekstopmerking">
    <w:name w:val="annotation text"/>
    <w:basedOn w:val="Standaard"/>
    <w:link w:val="TekstopmerkingChar"/>
    <w:uiPriority w:val="99"/>
    <w:unhideWhenUsed/>
    <w:rsid w:val="00E975B1"/>
    <w:rPr>
      <w:sz w:val="20"/>
      <w:szCs w:val="20"/>
    </w:rPr>
  </w:style>
  <w:style w:type="character" w:customStyle="1" w:styleId="TekstopmerkingChar">
    <w:name w:val="Tekst opmerking Char"/>
    <w:basedOn w:val="Standaardalinea-lettertype"/>
    <w:link w:val="Tekstopmerking"/>
    <w:uiPriority w:val="99"/>
    <w:rsid w:val="00E975B1"/>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E975B1"/>
    <w:rPr>
      <w:b/>
      <w:bCs/>
    </w:rPr>
  </w:style>
  <w:style w:type="character" w:customStyle="1" w:styleId="OnderwerpvanopmerkingChar">
    <w:name w:val="Onderwerp van opmerking Char"/>
    <w:basedOn w:val="TekstopmerkingChar"/>
    <w:link w:val="Onderwerpvanopmerking"/>
    <w:uiPriority w:val="99"/>
    <w:semiHidden/>
    <w:rsid w:val="00E975B1"/>
    <w:rPr>
      <w:b/>
      <w:bCs/>
      <w:sz w:val="20"/>
      <w:szCs w:val="20"/>
      <w:lang w:val="nl-NL"/>
    </w:rPr>
  </w:style>
  <w:style w:type="character" w:styleId="Hyperlink">
    <w:name w:val="Hyperlink"/>
    <w:basedOn w:val="Standaardalinea-lettertype"/>
    <w:uiPriority w:val="99"/>
    <w:unhideWhenUsed/>
    <w:rsid w:val="0017149C"/>
    <w:rPr>
      <w:color w:val="0000FF" w:themeColor="hyperlink"/>
      <w:u w:val="single"/>
    </w:rPr>
  </w:style>
  <w:style w:type="character" w:styleId="Onopgelostemelding">
    <w:name w:val="Unresolved Mention"/>
    <w:basedOn w:val="Standaardalinea-lettertype"/>
    <w:uiPriority w:val="99"/>
    <w:semiHidden/>
    <w:unhideWhenUsed/>
    <w:rsid w:val="0017149C"/>
    <w:rPr>
      <w:color w:val="605E5C"/>
      <w:shd w:val="clear" w:color="auto" w:fill="E1DFDD"/>
    </w:rPr>
  </w:style>
  <w:style w:type="character" w:styleId="GevolgdeHyperlink">
    <w:name w:val="FollowedHyperlink"/>
    <w:basedOn w:val="Standaardalinea-lettertype"/>
    <w:uiPriority w:val="99"/>
    <w:semiHidden/>
    <w:unhideWhenUsed/>
    <w:rsid w:val="00E71627"/>
    <w:rPr>
      <w:color w:val="800080" w:themeColor="followedHyperlink"/>
      <w:u w:val="single"/>
    </w:rPr>
  </w:style>
  <w:style w:type="paragraph" w:styleId="Voettekst">
    <w:name w:val="footer"/>
    <w:basedOn w:val="Standaard"/>
    <w:link w:val="VoettekstChar"/>
    <w:uiPriority w:val="99"/>
    <w:unhideWhenUsed/>
    <w:rsid w:val="00F217EE"/>
    <w:pPr>
      <w:tabs>
        <w:tab w:val="center" w:pos="4536"/>
        <w:tab w:val="right" w:pos="9072"/>
      </w:tabs>
    </w:pPr>
  </w:style>
  <w:style w:type="character" w:customStyle="1" w:styleId="VoettekstChar">
    <w:name w:val="Voettekst Char"/>
    <w:basedOn w:val="Standaardalinea-lettertype"/>
    <w:link w:val="Voettekst"/>
    <w:uiPriority w:val="99"/>
    <w:rsid w:val="00F217EE"/>
    <w:rPr>
      <w:lang w:val="nl-NL"/>
    </w:rPr>
  </w:style>
  <w:style w:type="paragraph" w:styleId="Revisie">
    <w:name w:val="Revision"/>
    <w:hidden/>
    <w:uiPriority w:val="99"/>
    <w:semiHidden/>
    <w:rsid w:val="003E31CF"/>
    <w:rPr>
      <w:lang w:val="nl-NL"/>
    </w:rPr>
  </w:style>
  <w:style w:type="paragraph" w:styleId="Voetnoottekst">
    <w:name w:val="footnote text"/>
    <w:basedOn w:val="Standaard"/>
    <w:link w:val="VoetnoottekstChar"/>
    <w:uiPriority w:val="99"/>
    <w:semiHidden/>
    <w:unhideWhenUsed/>
    <w:rsid w:val="00305193"/>
    <w:rPr>
      <w:sz w:val="20"/>
      <w:szCs w:val="20"/>
    </w:rPr>
  </w:style>
  <w:style w:type="character" w:customStyle="1" w:styleId="VoetnoottekstChar">
    <w:name w:val="Voetnoottekst Char"/>
    <w:basedOn w:val="Standaardalinea-lettertype"/>
    <w:link w:val="Voetnoottekst"/>
    <w:uiPriority w:val="99"/>
    <w:semiHidden/>
    <w:rsid w:val="00305193"/>
    <w:rPr>
      <w:sz w:val="20"/>
      <w:szCs w:val="20"/>
      <w:lang w:val="nl-NL"/>
    </w:rPr>
  </w:style>
  <w:style w:type="character" w:styleId="Voetnootmarkering">
    <w:name w:val="footnote reference"/>
    <w:basedOn w:val="Standaardalinea-lettertype"/>
    <w:uiPriority w:val="99"/>
    <w:semiHidden/>
    <w:unhideWhenUsed/>
    <w:rsid w:val="00305193"/>
    <w:rPr>
      <w:vertAlign w:val="superscript"/>
    </w:rPr>
  </w:style>
  <w:style w:type="character" w:customStyle="1" w:styleId="s1ppyq">
    <w:name w:val="s1ppyq"/>
    <w:basedOn w:val="Standaardalinea-lettertype"/>
    <w:rsid w:val="00B833ED"/>
  </w:style>
  <w:style w:type="paragraph" w:customStyle="1" w:styleId="04xlpa">
    <w:name w:val="_04xlpa"/>
    <w:basedOn w:val="Standaard"/>
    <w:rsid w:val="00B833ED"/>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3C5B6B"/>
    <w:rPr>
      <w:rFonts w:asciiTheme="majorHAnsi" w:eastAsiaTheme="majorEastAsia" w:hAnsiTheme="majorHAnsi" w:cstheme="majorBidi"/>
      <w:color w:val="365F91" w:themeColor="accent1" w:themeShade="BF"/>
      <w:sz w:val="32"/>
      <w:szCs w:val="32"/>
      <w:lang w:val="nl-NL"/>
    </w:rPr>
  </w:style>
  <w:style w:type="paragraph" w:styleId="Kopvaninhoudsopgave">
    <w:name w:val="TOC Heading"/>
    <w:basedOn w:val="Kop1"/>
    <w:next w:val="Standaard"/>
    <w:uiPriority w:val="39"/>
    <w:unhideWhenUsed/>
    <w:qFormat/>
    <w:rsid w:val="003C5B6B"/>
    <w:pPr>
      <w:spacing w:line="259" w:lineRule="auto"/>
      <w:outlineLvl w:val="9"/>
    </w:pPr>
    <w:rPr>
      <w:lang w:eastAsia="nl-NL"/>
    </w:rPr>
  </w:style>
  <w:style w:type="character" w:customStyle="1" w:styleId="Kop2Char">
    <w:name w:val="Kop 2 Char"/>
    <w:basedOn w:val="Standaardalinea-lettertype"/>
    <w:link w:val="Kop2"/>
    <w:uiPriority w:val="9"/>
    <w:rsid w:val="003C5B6B"/>
    <w:rPr>
      <w:rFonts w:asciiTheme="majorHAnsi" w:eastAsiaTheme="majorEastAsia" w:hAnsiTheme="majorHAnsi" w:cstheme="majorBidi"/>
      <w:color w:val="365F91" w:themeColor="accent1" w:themeShade="BF"/>
      <w:sz w:val="26"/>
      <w:szCs w:val="26"/>
      <w:lang w:val="nl-NL"/>
    </w:rPr>
  </w:style>
  <w:style w:type="paragraph" w:styleId="Inhopg1">
    <w:name w:val="toc 1"/>
    <w:basedOn w:val="Standaard"/>
    <w:next w:val="Standaard"/>
    <w:autoRedefine/>
    <w:uiPriority w:val="39"/>
    <w:unhideWhenUsed/>
    <w:rsid w:val="003C5B6B"/>
    <w:pPr>
      <w:spacing w:after="100"/>
    </w:pPr>
  </w:style>
  <w:style w:type="paragraph" w:styleId="Inhopg2">
    <w:name w:val="toc 2"/>
    <w:basedOn w:val="Standaard"/>
    <w:next w:val="Standaard"/>
    <w:autoRedefine/>
    <w:uiPriority w:val="39"/>
    <w:unhideWhenUsed/>
    <w:rsid w:val="00927BA3"/>
    <w:pPr>
      <w:tabs>
        <w:tab w:val="left" w:pos="880"/>
        <w:tab w:val="right" w:leader="dot" w:pos="9629"/>
      </w:tabs>
      <w:spacing w:after="100"/>
      <w:ind w:left="210"/>
    </w:pPr>
  </w:style>
  <w:style w:type="paragraph" w:customStyle="1" w:styleId="pf0">
    <w:name w:val="pf0"/>
    <w:basedOn w:val="Standaard"/>
    <w:rsid w:val="00C00776"/>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cf01">
    <w:name w:val="cf01"/>
    <w:basedOn w:val="Standaardalinea-lettertype"/>
    <w:rsid w:val="00C00776"/>
    <w:rPr>
      <w:rFonts w:ascii="Segoe UI" w:hAnsi="Segoe UI" w:cs="Segoe UI" w:hint="default"/>
      <w:color w:val="1F497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38641">
      <w:bodyDiv w:val="1"/>
      <w:marLeft w:val="0"/>
      <w:marRight w:val="0"/>
      <w:marTop w:val="0"/>
      <w:marBottom w:val="0"/>
      <w:divBdr>
        <w:top w:val="none" w:sz="0" w:space="0" w:color="auto"/>
        <w:left w:val="none" w:sz="0" w:space="0" w:color="auto"/>
        <w:bottom w:val="none" w:sz="0" w:space="0" w:color="auto"/>
        <w:right w:val="none" w:sz="0" w:space="0" w:color="auto"/>
      </w:divBdr>
    </w:div>
    <w:div w:id="445925260">
      <w:bodyDiv w:val="1"/>
      <w:marLeft w:val="0"/>
      <w:marRight w:val="0"/>
      <w:marTop w:val="0"/>
      <w:marBottom w:val="0"/>
      <w:divBdr>
        <w:top w:val="none" w:sz="0" w:space="0" w:color="auto"/>
        <w:left w:val="none" w:sz="0" w:space="0" w:color="auto"/>
        <w:bottom w:val="none" w:sz="0" w:space="0" w:color="auto"/>
        <w:right w:val="none" w:sz="0" w:space="0" w:color="auto"/>
      </w:divBdr>
    </w:div>
    <w:div w:id="473762476">
      <w:bodyDiv w:val="1"/>
      <w:marLeft w:val="0"/>
      <w:marRight w:val="0"/>
      <w:marTop w:val="0"/>
      <w:marBottom w:val="0"/>
      <w:divBdr>
        <w:top w:val="none" w:sz="0" w:space="0" w:color="auto"/>
        <w:left w:val="none" w:sz="0" w:space="0" w:color="auto"/>
        <w:bottom w:val="none" w:sz="0" w:space="0" w:color="auto"/>
        <w:right w:val="none" w:sz="0" w:space="0" w:color="auto"/>
      </w:divBdr>
    </w:div>
    <w:div w:id="719204835">
      <w:bodyDiv w:val="1"/>
      <w:marLeft w:val="0"/>
      <w:marRight w:val="0"/>
      <w:marTop w:val="0"/>
      <w:marBottom w:val="0"/>
      <w:divBdr>
        <w:top w:val="none" w:sz="0" w:space="0" w:color="auto"/>
        <w:left w:val="none" w:sz="0" w:space="0" w:color="auto"/>
        <w:bottom w:val="none" w:sz="0" w:space="0" w:color="auto"/>
        <w:right w:val="none" w:sz="0" w:space="0" w:color="auto"/>
      </w:divBdr>
    </w:div>
    <w:div w:id="765153530">
      <w:bodyDiv w:val="1"/>
      <w:marLeft w:val="0"/>
      <w:marRight w:val="0"/>
      <w:marTop w:val="0"/>
      <w:marBottom w:val="0"/>
      <w:divBdr>
        <w:top w:val="none" w:sz="0" w:space="0" w:color="auto"/>
        <w:left w:val="none" w:sz="0" w:space="0" w:color="auto"/>
        <w:bottom w:val="none" w:sz="0" w:space="0" w:color="auto"/>
        <w:right w:val="none" w:sz="0" w:space="0" w:color="auto"/>
      </w:divBdr>
    </w:div>
    <w:div w:id="1042707578">
      <w:bodyDiv w:val="1"/>
      <w:marLeft w:val="0"/>
      <w:marRight w:val="0"/>
      <w:marTop w:val="0"/>
      <w:marBottom w:val="0"/>
      <w:divBdr>
        <w:top w:val="none" w:sz="0" w:space="0" w:color="auto"/>
        <w:left w:val="none" w:sz="0" w:space="0" w:color="auto"/>
        <w:bottom w:val="none" w:sz="0" w:space="0" w:color="auto"/>
        <w:right w:val="none" w:sz="0" w:space="0" w:color="auto"/>
      </w:divBdr>
    </w:div>
    <w:div w:id="1536963033">
      <w:bodyDiv w:val="1"/>
      <w:marLeft w:val="0"/>
      <w:marRight w:val="0"/>
      <w:marTop w:val="0"/>
      <w:marBottom w:val="0"/>
      <w:divBdr>
        <w:top w:val="none" w:sz="0" w:space="0" w:color="auto"/>
        <w:left w:val="none" w:sz="0" w:space="0" w:color="auto"/>
        <w:bottom w:val="none" w:sz="0" w:space="0" w:color="auto"/>
        <w:right w:val="none" w:sz="0" w:space="0" w:color="auto"/>
      </w:divBdr>
    </w:div>
    <w:div w:id="172362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cid:image001.png@01D96C78.C7A0CDA0"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E4DBB-89C4-4294-9BD1-8372A56AE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13901</Words>
  <Characters>76456</Characters>
  <Application>Microsoft Office Word</Application>
  <DocSecurity>4</DocSecurity>
  <Lines>637</Lines>
  <Paragraphs>180</Paragraphs>
  <ScaleCrop>false</ScaleCrop>
  <HeadingPairs>
    <vt:vector size="2" baseType="variant">
      <vt:variant>
        <vt:lpstr>Titel</vt:lpstr>
      </vt:variant>
      <vt:variant>
        <vt:i4>1</vt:i4>
      </vt:variant>
    </vt:vector>
  </HeadingPairs>
  <TitlesOfParts>
    <vt:vector size="1" baseType="lpstr">
      <vt:lpstr/>
    </vt:vector>
  </TitlesOfParts>
  <Company>Gemeente Stein</Company>
  <LinksUpToDate>false</LinksUpToDate>
  <CharactersWithSpaces>90177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Jennekens</dc:creator>
  <cp:keywords/>
  <dc:description/>
  <cp:lastModifiedBy>Lotte Hoorens</cp:lastModifiedBy>
  <cp:revision>2</cp:revision>
  <cp:lastPrinted>2023-03-28T07:19:00Z</cp:lastPrinted>
  <dcterms:created xsi:type="dcterms:W3CDTF">2023-06-16T19:08:00Z</dcterms:created>
  <dcterms:modified xsi:type="dcterms:W3CDTF">2023-06-16T19:08:00Z</dcterms:modified>
</cp:coreProperties>
</file>